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7A7914D4"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7F469D">
        <w:rPr>
          <w:rFonts w:ascii="Times New Roman" w:hAnsi="Times New Roman" w:cs="Times New Roman"/>
          <w:b/>
          <w:i/>
        </w:rPr>
        <w:t>10</w:t>
      </w:r>
      <w:r w:rsidR="005169DD">
        <w:rPr>
          <w:rFonts w:ascii="Times New Roman" w:hAnsi="Times New Roman" w:cs="Times New Roman"/>
          <w:b/>
          <w:i/>
        </w:rPr>
        <w:t>.2</w:t>
      </w:r>
      <w:r w:rsidR="00103176">
        <w:rPr>
          <w:rFonts w:ascii="Times New Roman" w:hAnsi="Times New Roman" w:cs="Times New Roman"/>
          <w:b/>
          <w:i/>
        </w:rPr>
        <w:t>021</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after="0"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6B9D1568" w14:textId="77777777" w:rsidR="001A196C" w:rsidRDefault="001A196C" w:rsidP="00D40472">
      <w:pPr>
        <w:spacing w:after="0" w:line="276" w:lineRule="auto"/>
        <w:ind w:right="-283"/>
        <w:rPr>
          <w:rFonts w:ascii="Times New Roman" w:hAnsi="Times New Roman" w:cs="Times New Roman"/>
          <w:b/>
          <w:bCs/>
          <w:sz w:val="32"/>
          <w:szCs w:val="32"/>
        </w:rPr>
      </w:pPr>
    </w:p>
    <w:p w14:paraId="34E784FC" w14:textId="3B25FD90" w:rsidR="00F404D4" w:rsidRDefault="000A6B96" w:rsidP="004331A4">
      <w:pPr>
        <w:spacing w:after="0"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 xml:space="preserve">Dowóz dzieci do szkół </w:t>
      </w:r>
      <w:r w:rsidR="0055635F">
        <w:rPr>
          <w:rFonts w:ascii="Times New Roman" w:hAnsi="Times New Roman" w:cs="Times New Roman"/>
          <w:b/>
          <w:bCs/>
          <w:sz w:val="32"/>
          <w:szCs w:val="32"/>
        </w:rPr>
        <w:t>z terenu Gminy Brzozie</w:t>
      </w:r>
      <w:r w:rsidR="00A50993" w:rsidRPr="00F404D4">
        <w:rPr>
          <w:rFonts w:ascii="Times New Roman" w:hAnsi="Times New Roman" w:cs="Times New Roman"/>
          <w:b/>
          <w:sz w:val="32"/>
          <w:szCs w:val="32"/>
        </w:rPr>
        <w:br/>
      </w:r>
    </w:p>
    <w:p w14:paraId="7DFD1EC3" w14:textId="7292178C" w:rsidR="001A196C" w:rsidRDefault="001A196C" w:rsidP="000A6113">
      <w:pPr>
        <w:spacing w:after="0" w:line="276" w:lineRule="auto"/>
        <w:ind w:right="-283"/>
        <w:jc w:val="center"/>
        <w:rPr>
          <w:rFonts w:ascii="Times New Roman" w:hAnsi="Times New Roman" w:cs="Times New Roman"/>
          <w:b/>
          <w:bCs/>
          <w:sz w:val="32"/>
          <w:szCs w:val="32"/>
        </w:rPr>
      </w:pPr>
    </w:p>
    <w:p w14:paraId="063B9F5C" w14:textId="5252ECD8" w:rsidR="001A196C" w:rsidRPr="000A6113" w:rsidRDefault="001A196C" w:rsidP="001A196C">
      <w:pPr>
        <w:spacing w:after="0" w:line="276" w:lineRule="auto"/>
        <w:ind w:right="-283"/>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59F6D20" w14:textId="77777777" w:rsidR="0083216A" w:rsidRDefault="0083216A" w:rsidP="00D40472">
      <w:pPr>
        <w:jc w:val="center"/>
        <w:rPr>
          <w:rFonts w:ascii="Times New Roman" w:hAnsi="Times New Roman" w:cs="Times New Roman"/>
          <w:b/>
          <w:sz w:val="20"/>
          <w:szCs w:val="20"/>
        </w:rPr>
      </w:pPr>
    </w:p>
    <w:p w14:paraId="7BEED6F8" w14:textId="07F037F5"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A10744" w:rsidRPr="00971AB4">
        <w:rPr>
          <w:rFonts w:ascii="Times New Roman" w:hAnsi="Times New Roman" w:cs="Times New Roman"/>
          <w:b/>
          <w:sz w:val="20"/>
          <w:szCs w:val="20"/>
        </w:rPr>
        <w:t xml:space="preserve"> </w:t>
      </w:r>
      <w:r w:rsidR="007F469D">
        <w:rPr>
          <w:rFonts w:ascii="Times New Roman" w:hAnsi="Times New Roman" w:cs="Times New Roman"/>
          <w:b/>
          <w:sz w:val="20"/>
          <w:szCs w:val="20"/>
        </w:rPr>
        <w:t>30</w:t>
      </w:r>
      <w:r w:rsidR="001A196C" w:rsidRPr="00971AB4">
        <w:rPr>
          <w:rFonts w:ascii="Times New Roman" w:hAnsi="Times New Roman" w:cs="Times New Roman"/>
          <w:b/>
          <w:sz w:val="20"/>
          <w:szCs w:val="20"/>
        </w:rPr>
        <w:t>.</w:t>
      </w:r>
      <w:r w:rsidR="00734C39">
        <w:rPr>
          <w:rFonts w:ascii="Times New Roman" w:hAnsi="Times New Roman" w:cs="Times New Roman"/>
          <w:b/>
          <w:sz w:val="20"/>
          <w:szCs w:val="20"/>
        </w:rPr>
        <w:t>07.</w:t>
      </w:r>
      <w:r w:rsidR="001A196C" w:rsidRPr="00971AB4">
        <w:rPr>
          <w:rFonts w:ascii="Times New Roman" w:hAnsi="Times New Roman" w:cs="Times New Roman"/>
          <w:b/>
          <w:sz w:val="20"/>
          <w:szCs w:val="20"/>
        </w:rPr>
        <w:t>2021</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124B591F" w14:textId="4F335D69" w:rsidR="00D40472" w:rsidRDefault="00D40472" w:rsidP="00D40472">
      <w:pPr>
        <w:jc w:val="center"/>
        <w:rPr>
          <w:rFonts w:ascii="Times New Roman" w:hAnsi="Times New Roman" w:cs="Times New Roman"/>
          <w:b/>
          <w:sz w:val="20"/>
          <w:szCs w:val="20"/>
        </w:rPr>
      </w:pPr>
    </w:p>
    <w:p w14:paraId="00936F66" w14:textId="77777777" w:rsidR="0059328C" w:rsidRDefault="0059328C" w:rsidP="00D40472">
      <w:pPr>
        <w:jc w:val="center"/>
        <w:rPr>
          <w:rFonts w:ascii="Times New Roman" w:hAnsi="Times New Roman" w:cs="Times New Roman"/>
          <w:b/>
          <w:sz w:val="20"/>
          <w:szCs w:val="20"/>
        </w:rPr>
      </w:pPr>
    </w:p>
    <w:p w14:paraId="6B9A1858" w14:textId="77777777" w:rsidR="00D40472" w:rsidRPr="00D40472" w:rsidRDefault="00D40472" w:rsidP="00D40472">
      <w:pPr>
        <w:jc w:val="cente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rPr>
      </w:pPr>
      <w:r w:rsidRPr="00777147">
        <w:rPr>
          <w:rFonts w:ascii="Times New Roman" w:hAnsi="Times New Roman" w:cs="Times New Roman"/>
          <w:b/>
        </w:rPr>
        <w:lastRenderedPageBreak/>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1F4F6100"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4348F4AC" w14:textId="610837D9" w:rsidR="009E0C3B" w:rsidRDefault="009E0C3B" w:rsidP="00F404D4">
      <w:pPr>
        <w:rPr>
          <w:rFonts w:ascii="Times New Roman" w:hAnsi="Times New Roman" w:cs="Times New Roman"/>
          <w:bCs/>
          <w:sz w:val="24"/>
          <w:szCs w:val="24"/>
        </w:rPr>
      </w:pPr>
      <w:r w:rsidRPr="00B74400">
        <w:rPr>
          <w:rFonts w:ascii="Times New Roman" w:hAnsi="Times New Roman" w:cs="Times New Roman"/>
          <w:bCs/>
          <w:sz w:val="24"/>
          <w:szCs w:val="24"/>
        </w:rPr>
        <w:t xml:space="preserve">Zmiany i wyjaśnienia treści SWZ oraz inne dokumenty zamówienia bezpośrednio związane </w:t>
      </w:r>
      <w:r w:rsidR="00566FAB">
        <w:rPr>
          <w:rFonts w:ascii="Times New Roman" w:hAnsi="Times New Roman" w:cs="Times New Roman"/>
          <w:bCs/>
          <w:sz w:val="24"/>
          <w:szCs w:val="24"/>
        </w:rPr>
        <w:t xml:space="preserve">                </w:t>
      </w:r>
      <w:r w:rsidRPr="00B74400">
        <w:rPr>
          <w:rFonts w:ascii="Times New Roman" w:hAnsi="Times New Roman" w:cs="Times New Roman"/>
          <w:bCs/>
          <w:sz w:val="24"/>
          <w:szCs w:val="24"/>
        </w:rPr>
        <w:t xml:space="preserve">z postępowaniem o udzielenie zamówienia będą udostępniane na stronie internetowej </w:t>
      </w:r>
      <w:hyperlink r:id="rId10" w:history="1">
        <w:r w:rsidRPr="00BC2945">
          <w:rPr>
            <w:rStyle w:val="Hipercze"/>
            <w:rFonts w:ascii="Times New Roman" w:hAnsi="Times New Roman" w:cs="Times New Roman"/>
            <w:bCs/>
            <w:sz w:val="24"/>
            <w:szCs w:val="24"/>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jc w:val="both"/>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jc w:val="both"/>
        <w:rPr>
          <w:sz w:val="22"/>
          <w:szCs w:val="22"/>
        </w:rPr>
      </w:pPr>
      <w:r>
        <w:rPr>
          <w:sz w:val="22"/>
          <w:szCs w:val="22"/>
        </w:rPr>
        <w:t>2. Zamawiający nie przewiduje wyboru oferty z możliwością prowadzenia negocjacji.</w:t>
      </w:r>
    </w:p>
    <w:p w14:paraId="2A0185DC" w14:textId="51E95EAA" w:rsidR="00A76D4B" w:rsidRPr="00146E0B" w:rsidRDefault="003B01FE" w:rsidP="00146E0B">
      <w:pPr>
        <w:pStyle w:val="Default"/>
        <w:spacing w:after="68" w:line="360" w:lineRule="auto"/>
        <w:jc w:val="both"/>
        <w:rPr>
          <w:sz w:val="22"/>
          <w:szCs w:val="22"/>
        </w:rPr>
      </w:pPr>
      <w:r>
        <w:rPr>
          <w:sz w:val="22"/>
          <w:szCs w:val="22"/>
        </w:rPr>
        <w:t>3</w:t>
      </w:r>
      <w:r w:rsidR="00A76D4B" w:rsidRPr="00146E0B">
        <w:rPr>
          <w:sz w:val="22"/>
          <w:szCs w:val="22"/>
        </w:rPr>
        <w:t xml:space="preserve">. W zakresie nieuregulowanym niniejszą Specyfikacją Warunków Zamówienia, zwaną dalej „SWZ”, zastosowanie mają przepisy ustawy PZP. </w:t>
      </w:r>
    </w:p>
    <w:p w14:paraId="17790385" w14:textId="6835EF65" w:rsidR="00A76D4B" w:rsidRDefault="003B01FE" w:rsidP="00146E0B">
      <w:pPr>
        <w:pStyle w:val="Default"/>
        <w:spacing w:after="68" w:line="360" w:lineRule="auto"/>
        <w:jc w:val="both"/>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jc w:val="both"/>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29ECE670" w14:textId="006E7E38" w:rsidR="000A6113" w:rsidRPr="00777147" w:rsidRDefault="000A6113" w:rsidP="00A76D4B">
      <w:pPr>
        <w:pStyle w:val="Default"/>
        <w:jc w:val="both"/>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sz w:val="22"/>
          <w:szCs w:val="22"/>
        </w:rPr>
      </w:pPr>
      <w:r w:rsidRPr="00777147">
        <w:rPr>
          <w:b/>
          <w:sz w:val="22"/>
          <w:szCs w:val="22"/>
        </w:rPr>
        <w:lastRenderedPageBreak/>
        <w:t>I</w:t>
      </w:r>
      <w:r w:rsidR="00F97A60">
        <w:rPr>
          <w:b/>
          <w:sz w:val="22"/>
          <w:szCs w:val="22"/>
        </w:rPr>
        <w:t>V</w:t>
      </w:r>
      <w:r w:rsidRPr="00777147">
        <w:rPr>
          <w:b/>
          <w:sz w:val="22"/>
          <w:szCs w:val="22"/>
        </w:rPr>
        <w:t>. OPIS PRZEDMIOTU ZAMÓWIENIA</w:t>
      </w:r>
    </w:p>
    <w:p w14:paraId="6B474DCA" w14:textId="77777777" w:rsidR="0013760E" w:rsidRDefault="0013760E" w:rsidP="0013760E">
      <w:pPr>
        <w:spacing w:line="360" w:lineRule="auto"/>
        <w:rPr>
          <w:rFonts w:ascii="Times New Roman" w:hAnsi="Times New Roman" w:cs="Times New Roman"/>
          <w:b/>
          <w:sz w:val="24"/>
          <w:szCs w:val="24"/>
        </w:rPr>
      </w:pPr>
      <w:r w:rsidRPr="0013760E">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13760E">
        <w:rPr>
          <w:rFonts w:ascii="Times New Roman" w:hAnsi="Times New Roman" w:cs="Times New Roman"/>
          <w:b/>
          <w:sz w:val="24"/>
          <w:szCs w:val="24"/>
        </w:rPr>
        <w:t>Opis przedmiotu zamówienia</w:t>
      </w:r>
      <w:r w:rsidR="00186BD0" w:rsidRPr="0013760E">
        <w:rPr>
          <w:rFonts w:ascii="Times New Roman" w:hAnsi="Times New Roman" w:cs="Times New Roman"/>
          <w:b/>
          <w:sz w:val="24"/>
          <w:szCs w:val="24"/>
        </w:rPr>
        <w:t>:</w:t>
      </w:r>
    </w:p>
    <w:p w14:paraId="305E45BE" w14:textId="77777777"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1. Przedmiotem zamówienia jest dowóz dzieci do niżej wymienionych placówek oświatowych, na</w:t>
      </w:r>
      <w:r>
        <w:rPr>
          <w:rFonts w:ascii="Times New Roman" w:eastAsia="Times New Roman" w:hAnsi="Times New Roman"/>
          <w:lang w:eastAsia="pl-PL"/>
        </w:rPr>
        <w:br/>
        <w:t xml:space="preserve">    podstawie zakupu imiennych biletów miesięcznych: </w:t>
      </w:r>
    </w:p>
    <w:p w14:paraId="2BA6442B" w14:textId="77777777" w:rsidR="007A28E9" w:rsidRDefault="007A28E9" w:rsidP="007A28E9">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1) Szkoły Podstawowej w Brzoziu;</w:t>
      </w:r>
    </w:p>
    <w:p w14:paraId="2491FDAA" w14:textId="77777777" w:rsidR="007A28E9" w:rsidRDefault="007A28E9" w:rsidP="007A28E9">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2) Szkoły Podstawowej w Jajkowie;</w:t>
      </w:r>
    </w:p>
    <w:p w14:paraId="0FBD26A5" w14:textId="77777777" w:rsidR="007A28E9" w:rsidRDefault="007A28E9" w:rsidP="007A28E9">
      <w:pPr>
        <w:spacing w:after="0" w:line="360" w:lineRule="auto"/>
        <w:rPr>
          <w:rFonts w:ascii="Times New Roman" w:eastAsia="Times New Roman" w:hAnsi="Times New Roman"/>
          <w:lang w:eastAsia="pl-PL"/>
        </w:rPr>
      </w:pPr>
      <w:r>
        <w:rPr>
          <w:rFonts w:ascii="Times New Roman" w:eastAsia="Times New Roman" w:hAnsi="Times New Roman"/>
          <w:lang w:eastAsia="pl-PL"/>
        </w:rPr>
        <w:t xml:space="preserve">    3) Szkoły Podstawowej w Wielkim Leźnie.</w:t>
      </w:r>
    </w:p>
    <w:p w14:paraId="66805125" w14:textId="77777777"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2. Dowóz dzieci ma się odbywać następująco: rano dowiezienie do placówek i odwiezienie po zajęciach,</w:t>
      </w:r>
      <w:r>
        <w:rPr>
          <w:rFonts w:ascii="Times New Roman" w:eastAsia="Times New Roman" w:hAnsi="Times New Roman"/>
          <w:lang w:eastAsia="pl-PL"/>
        </w:rPr>
        <w:br/>
        <w:t xml:space="preserve">    po trasach i godzinach określonych przez Zamawiającego. </w:t>
      </w:r>
    </w:p>
    <w:p w14:paraId="63B5E409" w14:textId="77777777" w:rsidR="007A28E9" w:rsidRDefault="007A28E9" w:rsidP="007A28E9">
      <w:pPr>
        <w:pStyle w:val="Default"/>
        <w:spacing w:line="360" w:lineRule="auto"/>
        <w:rPr>
          <w:sz w:val="22"/>
          <w:szCs w:val="22"/>
        </w:rPr>
      </w:pPr>
      <w:r>
        <w:rPr>
          <w:rFonts w:eastAsia="Times New Roman"/>
          <w:sz w:val="22"/>
          <w:szCs w:val="22"/>
          <w:lang w:eastAsia="pl-PL"/>
        </w:rPr>
        <w:t>3.</w:t>
      </w:r>
      <w:r>
        <w:rPr>
          <w:sz w:val="22"/>
          <w:szCs w:val="22"/>
        </w:rPr>
        <w:t xml:space="preserve"> W ramach zamówienia opiekę nad uczniami w czasie przewozu zapewni Wykonawca. </w:t>
      </w:r>
      <w:r>
        <w:rPr>
          <w:sz w:val="22"/>
          <w:szCs w:val="22"/>
        </w:rPr>
        <w:br/>
        <w:t>4. Funkcji opiekuna nie można łączyć z funkcją kierowcy.</w:t>
      </w:r>
    </w:p>
    <w:p w14:paraId="53FA272D" w14:textId="77777777" w:rsidR="007A28E9" w:rsidRDefault="007A28E9" w:rsidP="007A28E9">
      <w:pPr>
        <w:autoSpaceDE w:val="0"/>
        <w:autoSpaceDN w:val="0"/>
        <w:adjustRightInd w:val="0"/>
        <w:spacing w:after="0" w:line="360" w:lineRule="auto"/>
        <w:rPr>
          <w:rFonts w:ascii="Times New Roman" w:hAnsi="Times New Roman" w:cs="Times New Roman"/>
          <w:color w:val="000000"/>
        </w:rPr>
      </w:pPr>
      <w:r>
        <w:rPr>
          <w:rFonts w:ascii="Times New Roman" w:hAnsi="Times New Roman"/>
          <w:color w:val="000000"/>
        </w:rPr>
        <w:t xml:space="preserve">5. Opiekun sprawuje opiekę i kontroluje przejazd dzieci korzystających z przewozów. </w:t>
      </w:r>
    </w:p>
    <w:p w14:paraId="3EBDD77E" w14:textId="77777777" w:rsidR="007A28E9" w:rsidRDefault="007A28E9" w:rsidP="007A28E9">
      <w:pPr>
        <w:autoSpaceDE w:val="0"/>
        <w:autoSpaceDN w:val="0"/>
        <w:adjustRightInd w:val="0"/>
        <w:spacing w:after="0" w:line="360" w:lineRule="auto"/>
        <w:jc w:val="both"/>
        <w:rPr>
          <w:rFonts w:ascii="Arial" w:hAnsi="Arial" w:cs="Arial"/>
          <w:color w:val="000000"/>
          <w:sz w:val="20"/>
          <w:szCs w:val="20"/>
        </w:rPr>
      </w:pPr>
      <w:r>
        <w:rPr>
          <w:rFonts w:ascii="Times New Roman" w:hAnsi="Times New Roman"/>
          <w:color w:val="000000"/>
        </w:rPr>
        <w:t>6.</w:t>
      </w:r>
      <w:r>
        <w:rPr>
          <w:rFonts w:ascii="Times New Roman" w:hAnsi="Times New Roman"/>
          <w:b/>
          <w:bCs/>
          <w:color w:val="000000"/>
        </w:rPr>
        <w:t xml:space="preserve"> </w:t>
      </w:r>
      <w:r>
        <w:rPr>
          <w:rFonts w:ascii="Times New Roman" w:hAnsi="Times New Roman"/>
          <w:color w:val="000000"/>
        </w:rPr>
        <w:t xml:space="preserve">Opiekun autobusu szkolnego ponosi odpowiedzialność za uczniów korzystających z przewozów </w:t>
      </w:r>
      <w:r>
        <w:rPr>
          <w:rFonts w:ascii="Times New Roman" w:hAnsi="Times New Roman"/>
          <w:color w:val="000000"/>
        </w:rPr>
        <w:br/>
        <w:t xml:space="preserve">    od chwili wejścia uczniów do autobusu do chwili przekazania ich w szkole oraz od chwili odebrania </w:t>
      </w:r>
      <w:r>
        <w:rPr>
          <w:rFonts w:ascii="Times New Roman" w:hAnsi="Times New Roman"/>
          <w:color w:val="000000"/>
        </w:rPr>
        <w:br/>
        <w:t xml:space="preserve">    ich ze szkoły do chwili opuszczenia przez uczniów autobusu na przystanku w swojej miejscowości. </w:t>
      </w:r>
      <w:r>
        <w:rPr>
          <w:rFonts w:ascii="Times New Roman" w:hAnsi="Times New Roman"/>
          <w:color w:val="000000"/>
        </w:rPr>
        <w:br/>
        <w:t xml:space="preserve">    Za bezpieczeństwo uczniów dochodzących do autobusu oraz powracających do domu po przywozie </w:t>
      </w:r>
      <w:r>
        <w:rPr>
          <w:rFonts w:ascii="Times New Roman" w:hAnsi="Times New Roman"/>
          <w:color w:val="000000"/>
        </w:rPr>
        <w:br/>
        <w:t xml:space="preserve">    do swojej miejscowości odpowiedzialność ponoszą rodzice/prawni opiekunowie. Podczas dowozu </w:t>
      </w:r>
      <w:r>
        <w:rPr>
          <w:rFonts w:ascii="Times New Roman" w:hAnsi="Times New Roman"/>
          <w:color w:val="000000"/>
        </w:rPr>
        <w:br/>
        <w:t xml:space="preserve">    opiekun odprowadza uczniów dowożonych i przekazuje ich wyznaczonemu przez dyrektora szkoły </w:t>
      </w:r>
      <w:r>
        <w:rPr>
          <w:rFonts w:ascii="Times New Roman" w:hAnsi="Times New Roman"/>
          <w:color w:val="000000"/>
        </w:rPr>
        <w:br/>
        <w:t xml:space="preserve">    nauczycielowi dyżurującemu. Podczas rozwozów opiekun szkolnego autobusu odbiera uczniów </w:t>
      </w:r>
      <w:r>
        <w:rPr>
          <w:rFonts w:ascii="Times New Roman" w:hAnsi="Times New Roman"/>
          <w:color w:val="000000"/>
        </w:rPr>
        <w:br/>
        <w:t xml:space="preserve">    i wprowadza do autobusu szkolnego zgodnie z ustalonym porządkiem</w:t>
      </w:r>
      <w:r>
        <w:rPr>
          <w:rFonts w:ascii="Arial" w:hAnsi="Arial" w:cs="Arial"/>
          <w:color w:val="000000"/>
          <w:sz w:val="20"/>
          <w:szCs w:val="20"/>
        </w:rPr>
        <w:t xml:space="preserve">. </w:t>
      </w:r>
    </w:p>
    <w:p w14:paraId="1400D711" w14:textId="77777777" w:rsidR="007A28E9" w:rsidRDefault="007A28E9" w:rsidP="007A28E9">
      <w:pPr>
        <w:pStyle w:val="Default"/>
        <w:spacing w:line="360" w:lineRule="auto"/>
        <w:jc w:val="both"/>
        <w:rPr>
          <w:sz w:val="22"/>
          <w:szCs w:val="22"/>
        </w:rPr>
      </w:pPr>
      <w:r>
        <w:rPr>
          <w:sz w:val="22"/>
          <w:szCs w:val="22"/>
        </w:rPr>
        <w:t xml:space="preserve">7. Cena biletów miesięcznych, zgodnie z art. 5 ust. 1 ustawy z dnia 20 czerwca 1992 r. o uprawnieniach </w:t>
      </w:r>
      <w:r>
        <w:rPr>
          <w:sz w:val="22"/>
          <w:szCs w:val="22"/>
        </w:rPr>
        <w:br/>
        <w:t xml:space="preserve">    do bezpłatnych i ulgowych przejazdów środkami publicznego transportu zbiorowego (Dz. U. z </w:t>
      </w:r>
      <w:r>
        <w:rPr>
          <w:sz w:val="22"/>
          <w:szCs w:val="22"/>
        </w:rPr>
        <w:br/>
        <w:t xml:space="preserve">    2018 r. poz. 295 z </w:t>
      </w:r>
      <w:proofErr w:type="spellStart"/>
      <w:r>
        <w:rPr>
          <w:sz w:val="22"/>
          <w:szCs w:val="22"/>
        </w:rPr>
        <w:t>późn</w:t>
      </w:r>
      <w:proofErr w:type="spellEnd"/>
      <w:r>
        <w:rPr>
          <w:sz w:val="22"/>
          <w:szCs w:val="22"/>
        </w:rPr>
        <w:t xml:space="preserve">. zm.) powinna uwzględniać ulgi przysługujące dzieciom i młodzieży. </w:t>
      </w:r>
    </w:p>
    <w:p w14:paraId="7F4755ED" w14:textId="77777777" w:rsidR="007A28E9" w:rsidRDefault="007A28E9" w:rsidP="007A28E9">
      <w:pPr>
        <w:spacing w:after="0" w:line="360" w:lineRule="auto"/>
        <w:jc w:val="both"/>
        <w:rPr>
          <w:rFonts w:ascii="Times New Roman" w:eastAsia="Times New Roman" w:hAnsi="Times New Roman" w:cs="Times New Roman"/>
          <w:lang w:eastAsia="pl-PL"/>
        </w:rPr>
      </w:pPr>
      <w:r>
        <w:rPr>
          <w:rFonts w:ascii="Times New Roman" w:eastAsia="Times New Roman" w:hAnsi="Times New Roman"/>
          <w:lang w:eastAsia="pl-PL"/>
        </w:rPr>
        <w:t xml:space="preserve">8. Usługa będzie świadczona we wszystkie dni zajęć szkolnych zgodnie z kalendarzem roku szkolnego </w:t>
      </w:r>
      <w:r>
        <w:rPr>
          <w:rFonts w:ascii="Times New Roman" w:eastAsia="Times New Roman" w:hAnsi="Times New Roman"/>
          <w:lang w:eastAsia="pl-PL"/>
        </w:rPr>
        <w:br/>
        <w:t xml:space="preserve">    z wyłączeniem ferii zimowych, dni świątecznych, a także dni, w których szkoła jest nieczynna, </w:t>
      </w:r>
      <w:r>
        <w:rPr>
          <w:rFonts w:ascii="Times New Roman" w:eastAsia="Times New Roman" w:hAnsi="Times New Roman"/>
          <w:lang w:eastAsia="pl-PL"/>
        </w:rPr>
        <w:br/>
        <w:t xml:space="preserve">    ustalonym na podstawie rozporządzenia Ministra Edukacji Narodowej z dnia 11 sierpnia 2017 r. </w:t>
      </w:r>
      <w:r>
        <w:rPr>
          <w:rFonts w:ascii="Times New Roman" w:eastAsia="Times New Roman" w:hAnsi="Times New Roman"/>
          <w:lang w:eastAsia="pl-PL"/>
        </w:rPr>
        <w:br/>
        <w:t xml:space="preserve">    w sprawie organizacji roku szkolnego (Dz. U. z 2017 r. poz. 1603 z </w:t>
      </w:r>
      <w:proofErr w:type="spellStart"/>
      <w:r>
        <w:rPr>
          <w:rFonts w:ascii="Times New Roman" w:eastAsia="Times New Roman" w:hAnsi="Times New Roman"/>
          <w:lang w:eastAsia="pl-PL"/>
        </w:rPr>
        <w:t>późn</w:t>
      </w:r>
      <w:proofErr w:type="spellEnd"/>
      <w:r>
        <w:rPr>
          <w:rFonts w:ascii="Times New Roman" w:eastAsia="Times New Roman" w:hAnsi="Times New Roman"/>
          <w:lang w:eastAsia="pl-PL"/>
        </w:rPr>
        <w:t xml:space="preserve">. zm.). W przypadku </w:t>
      </w:r>
      <w:r>
        <w:rPr>
          <w:rFonts w:ascii="Times New Roman" w:eastAsia="Times New Roman" w:hAnsi="Times New Roman"/>
          <w:lang w:eastAsia="pl-PL"/>
        </w:rPr>
        <w:br/>
        <w:t xml:space="preserve">    odpracowywania zajęć szkolnych w innym dniu wolnym zajęć Wykonawca zobowiązany jest </w:t>
      </w:r>
      <w:r>
        <w:rPr>
          <w:rFonts w:ascii="Times New Roman" w:eastAsia="Times New Roman" w:hAnsi="Times New Roman"/>
          <w:lang w:eastAsia="pl-PL"/>
        </w:rPr>
        <w:br/>
        <w:t xml:space="preserve">    zapewnić dowóz i odwóz uczniów zgodnie harmonogramem ustalonym z dyrektorami Szkół </w:t>
      </w:r>
      <w:r>
        <w:rPr>
          <w:rFonts w:ascii="Times New Roman" w:eastAsia="Times New Roman" w:hAnsi="Times New Roman"/>
          <w:lang w:eastAsia="pl-PL"/>
        </w:rPr>
        <w:br/>
        <w:t xml:space="preserve">    Podstawowych w terminie minimum 3 dni przed planowaną usługą. </w:t>
      </w:r>
    </w:p>
    <w:p w14:paraId="6EB8727C" w14:textId="4485FA88"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 xml:space="preserve">9. Do realizacji zamówienia wymagane są co najmniej 2 autobusy, które będą posiadały </w:t>
      </w:r>
      <w:r w:rsidR="00734C39">
        <w:rPr>
          <w:rFonts w:ascii="Times New Roman" w:eastAsia="Times New Roman" w:hAnsi="Times New Roman"/>
          <w:lang w:eastAsia="pl-PL"/>
        </w:rPr>
        <w:t>co najmniej 60</w:t>
      </w:r>
      <w:r>
        <w:rPr>
          <w:rFonts w:ascii="Times New Roman" w:eastAsia="Times New Roman" w:hAnsi="Times New Roman"/>
          <w:lang w:eastAsia="pl-PL"/>
        </w:rPr>
        <w:br/>
        <w:t xml:space="preserve">    miejsc siedzących. </w:t>
      </w:r>
    </w:p>
    <w:p w14:paraId="350CF5F6" w14:textId="5C10335C"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10. Przewidywana miesięczna liczba dowożonych osób wraz z opiekunami, których zapewni</w:t>
      </w:r>
      <w:r>
        <w:rPr>
          <w:rFonts w:ascii="Times New Roman" w:eastAsia="Times New Roman" w:hAnsi="Times New Roman"/>
          <w:lang w:eastAsia="pl-PL"/>
        </w:rPr>
        <w:br/>
        <w:t xml:space="preserve">     Wykonawca wnosi 173, w tym 171 uczniów + 2 opiekunów – liczba osób może ulec zmianie. </w:t>
      </w:r>
    </w:p>
    <w:p w14:paraId="748F3BCB" w14:textId="5C600425" w:rsidR="007A28E9" w:rsidRDefault="007A28E9" w:rsidP="007A28E9">
      <w:pPr>
        <w:spacing w:after="0" w:line="360" w:lineRule="auto"/>
        <w:jc w:val="both"/>
        <w:rPr>
          <w:rFonts w:ascii="Times New Roman" w:eastAsia="Times New Roman" w:hAnsi="Times New Roman"/>
          <w:lang w:eastAsia="pl-PL"/>
        </w:rPr>
      </w:pPr>
      <w:r>
        <w:rPr>
          <w:rFonts w:ascii="Times New Roman" w:eastAsia="Times New Roman" w:hAnsi="Times New Roman"/>
          <w:lang w:eastAsia="pl-PL"/>
        </w:rPr>
        <w:t>Szczegółowy opis zamówienia zawarty został w załączniku</w:t>
      </w:r>
      <w:r w:rsidR="005622EC">
        <w:rPr>
          <w:rFonts w:ascii="Times New Roman" w:eastAsia="Times New Roman" w:hAnsi="Times New Roman"/>
          <w:lang w:eastAsia="pl-PL"/>
        </w:rPr>
        <w:t xml:space="preserve"> </w:t>
      </w:r>
      <w:r>
        <w:rPr>
          <w:rFonts w:ascii="Times New Roman" w:eastAsia="Times New Roman" w:hAnsi="Times New Roman"/>
          <w:lang w:eastAsia="pl-PL"/>
        </w:rPr>
        <w:t>do SWZ</w:t>
      </w:r>
      <w:r w:rsidR="005622EC">
        <w:rPr>
          <w:rFonts w:ascii="Times New Roman" w:eastAsia="Times New Roman" w:hAnsi="Times New Roman"/>
          <w:lang w:eastAsia="pl-PL"/>
        </w:rPr>
        <w:t xml:space="preserve"> nr 8</w:t>
      </w:r>
      <w:r>
        <w:rPr>
          <w:rFonts w:ascii="Times New Roman" w:eastAsia="Times New Roman" w:hAnsi="Times New Roman"/>
          <w:lang w:eastAsia="pl-PL"/>
        </w:rPr>
        <w:t>.</w:t>
      </w:r>
    </w:p>
    <w:p w14:paraId="5506E760" w14:textId="4A051A1F" w:rsidR="001D658A" w:rsidRPr="00B4264C" w:rsidRDefault="007A28E9" w:rsidP="00B4264C">
      <w:pPr>
        <w:pStyle w:val="Teksttreci21"/>
        <w:shd w:val="clear" w:color="auto" w:fill="auto"/>
        <w:tabs>
          <w:tab w:val="left" w:pos="452"/>
        </w:tabs>
        <w:spacing w:before="0" w:line="360" w:lineRule="auto"/>
        <w:ind w:firstLine="0"/>
        <w:jc w:val="both"/>
        <w:rPr>
          <w:rFonts w:ascii="Times New Roman" w:hAnsi="Times New Roman" w:cs="Times New Roman"/>
          <w:u w:val="single"/>
        </w:rPr>
      </w:pPr>
      <w:r>
        <w:rPr>
          <w:rFonts w:ascii="Times New Roman" w:hAnsi="Times New Roman" w:cs="Times New Roman"/>
        </w:rPr>
        <w:t xml:space="preserve">11. Zamawiający </w:t>
      </w:r>
      <w:r w:rsidR="00B4264C">
        <w:rPr>
          <w:rFonts w:ascii="Times New Roman" w:hAnsi="Times New Roman" w:cs="Times New Roman"/>
        </w:rPr>
        <w:t xml:space="preserve">na podstawie art. 95 PZP </w:t>
      </w:r>
      <w:r>
        <w:rPr>
          <w:rFonts w:ascii="Times New Roman" w:hAnsi="Times New Roman" w:cs="Times New Roman"/>
        </w:rPr>
        <w:t xml:space="preserve">wymaga zatrudnienia przez wykonawcę lub podwykonawcę </w:t>
      </w:r>
      <w:r>
        <w:rPr>
          <w:rFonts w:ascii="Times New Roman" w:hAnsi="Times New Roman" w:cs="Times New Roman"/>
        </w:rPr>
        <w:lastRenderedPageBreak/>
        <w:t xml:space="preserve">na podstawie umowy o pracę osób wykonujących następujące czynności w zakresie realizacji zamówienia, których wykonanie polega na wykonywaniu pracy w sposób określony w art. 22 § 1 ustawy z dnia 26 czerwca 1974 r. - Kodeks pracy </w:t>
      </w:r>
      <w:r>
        <w:rPr>
          <w:rFonts w:ascii="Times New Roman" w:hAnsi="Times New Roman" w:cs="Times New Roman"/>
          <w:color w:val="000000" w:themeColor="text1"/>
        </w:rPr>
        <w:t>(</w:t>
      </w:r>
      <w:proofErr w:type="spellStart"/>
      <w:r>
        <w:rPr>
          <w:rFonts w:ascii="Times New Roman" w:hAnsi="Times New Roman" w:cs="Times New Roman"/>
          <w:color w:val="000000" w:themeColor="text1"/>
        </w:rPr>
        <w:t>t.j</w:t>
      </w:r>
      <w:proofErr w:type="spellEnd"/>
      <w:r>
        <w:rPr>
          <w:rFonts w:ascii="Times New Roman" w:hAnsi="Times New Roman" w:cs="Times New Roman"/>
          <w:color w:val="000000" w:themeColor="text1"/>
        </w:rPr>
        <w:t>. Dz.U z 20</w:t>
      </w:r>
      <w:r w:rsidR="00B4264C">
        <w:rPr>
          <w:rFonts w:ascii="Times New Roman" w:hAnsi="Times New Roman" w:cs="Times New Roman"/>
          <w:color w:val="000000" w:themeColor="text1"/>
        </w:rPr>
        <w:t>20.,</w:t>
      </w:r>
      <w:r>
        <w:rPr>
          <w:rFonts w:ascii="Times New Roman" w:hAnsi="Times New Roman" w:cs="Times New Roman"/>
          <w:color w:val="000000" w:themeColor="text1"/>
        </w:rPr>
        <w:t xml:space="preserve"> poz.</w:t>
      </w:r>
      <w:r w:rsidR="00B4264C">
        <w:rPr>
          <w:rFonts w:ascii="Times New Roman" w:hAnsi="Times New Roman" w:cs="Times New Roman"/>
          <w:color w:val="000000" w:themeColor="text1"/>
        </w:rPr>
        <w:t xml:space="preserve"> 1320</w:t>
      </w:r>
      <w:r>
        <w:rPr>
          <w:rFonts w:ascii="Times New Roman" w:hAnsi="Times New Roman" w:cs="Times New Roman"/>
          <w:color w:val="000000" w:themeColor="text1"/>
        </w:rPr>
        <w:t>)</w:t>
      </w:r>
      <w:r>
        <w:rPr>
          <w:rFonts w:ascii="Times New Roman" w:hAnsi="Times New Roman" w:cs="Times New Roman"/>
          <w:color w:val="FF0000"/>
        </w:rPr>
        <w:t xml:space="preserve"> </w:t>
      </w:r>
      <w:r>
        <w:rPr>
          <w:rFonts w:ascii="Times New Roman" w:hAnsi="Times New Roman" w:cs="Times New Roman"/>
        </w:rPr>
        <w:t xml:space="preserve">prace bezpośrednio związane                                                              z kierowaniem pojazdu przewożącego dzieci </w:t>
      </w:r>
      <w:r w:rsidR="00B4264C">
        <w:rPr>
          <w:rFonts w:ascii="Times New Roman" w:hAnsi="Times New Roman" w:cs="Times New Roman"/>
        </w:rPr>
        <w:t>oraz osób wykonujących funkcję opiekuna  sprawującego opiekę i kontrolę nad dziećmi korzystającymi z przewozu,</w:t>
      </w:r>
      <w:r>
        <w:rPr>
          <w:rFonts w:ascii="Times New Roman" w:hAnsi="Times New Roman" w:cs="Times New Roman"/>
        </w:rPr>
        <w:t xml:space="preserve">  przez cały okres wykonywania tych czynności w ramach zamówienia .</w:t>
      </w:r>
    </w:p>
    <w:p w14:paraId="371E87ED" w14:textId="23D8AA2C" w:rsidR="0073771C" w:rsidRDefault="00B4264C" w:rsidP="004B6675">
      <w:pPr>
        <w:pStyle w:val="Teksttreci21"/>
        <w:shd w:val="clear" w:color="auto" w:fill="auto"/>
        <w:tabs>
          <w:tab w:val="left" w:pos="452"/>
        </w:tabs>
        <w:spacing w:before="0" w:line="360" w:lineRule="auto"/>
        <w:ind w:firstLine="0"/>
        <w:jc w:val="both"/>
        <w:rPr>
          <w:rFonts w:ascii="Times New Roman" w:hAnsi="Times New Roman" w:cs="Times New Roman"/>
        </w:rPr>
      </w:pPr>
      <w:r>
        <w:rPr>
          <w:rFonts w:ascii="Times New Roman" w:hAnsi="Times New Roman" w:cs="Times New Roman"/>
        </w:rPr>
        <w:t>12</w:t>
      </w:r>
      <w:r w:rsidR="0073771C">
        <w:rPr>
          <w:rFonts w:ascii="Times New Roman" w:hAnsi="Times New Roman" w:cs="Times New Roman"/>
        </w:rPr>
        <w:t>.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0552105A" w14:textId="5A50C849"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3849F17C" w14:textId="1FF9D28C"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2) 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07C20302" w14:textId="198A89C6" w:rsidR="0073771C" w:rsidRP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w:t>
      </w:r>
      <w:r w:rsidR="00E5612A">
        <w:rPr>
          <w:rFonts w:ascii="Times New Roman" w:hAnsi="Times New Roman" w:cs="Times New Roman"/>
        </w:rPr>
        <w:t>I</w:t>
      </w:r>
      <w:r w:rsidRPr="0073771C">
        <w:rPr>
          <w:rFonts w:ascii="Times New Roman" w:hAnsi="Times New Roman" w:cs="Times New Roman"/>
        </w:rPr>
        <w:t xml:space="preserve">nformacje takie jak: imię, nazwisko, data zawarcia umowy, rodzaj umowy o pracę i wymiar etatu powinny być możliwe do zidentyfikowania; </w:t>
      </w:r>
    </w:p>
    <w:p w14:paraId="677C8553" w14:textId="77777777"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w:t>
      </w:r>
      <w:r w:rsidRPr="0073771C">
        <w:rPr>
          <w:rFonts w:ascii="Times New Roman" w:hAnsi="Times New Roman" w:cs="Times New Roman"/>
        </w:rPr>
        <w:lastRenderedPageBreak/>
        <w:t>danych osobowych; informacje takie jak: imię, nazwisko, data zawarcia umowy, rodzaj umowy o pracę i wymiar etatu powinny być możliwe do zidentyfikowania;</w:t>
      </w:r>
    </w:p>
    <w:p w14:paraId="6D9834B7" w14:textId="7C68031D" w:rsidR="0073771C" w:rsidRDefault="0073771C" w:rsidP="0073771C">
      <w:pPr>
        <w:shd w:val="clear" w:color="auto" w:fill="FFFFFF"/>
        <w:spacing w:line="360" w:lineRule="auto"/>
        <w:jc w:val="both"/>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5ED8A167" w14:textId="4F1E2C40" w:rsidR="009828D2" w:rsidRDefault="009828D2" w:rsidP="0073771C">
      <w:pPr>
        <w:shd w:val="clear" w:color="auto" w:fill="FFFFFF"/>
        <w:spacing w:line="360" w:lineRule="auto"/>
        <w:jc w:val="both"/>
        <w:rPr>
          <w:rFonts w:ascii="Times New Roman" w:hAnsi="Times New Roman" w:cs="Times New Roman"/>
          <w:b/>
          <w:bCs/>
        </w:rPr>
      </w:pPr>
      <w:r w:rsidRPr="009828D2">
        <w:rPr>
          <w:rFonts w:ascii="Times New Roman" w:hAnsi="Times New Roman" w:cs="Times New Roman"/>
          <w:b/>
          <w:bCs/>
        </w:rPr>
        <w:t xml:space="preserve">3. Zamawiający nie dopuszcza składania ofert częściowych. </w:t>
      </w:r>
    </w:p>
    <w:p w14:paraId="53946645" w14:textId="56D0F36C"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informuje, że nie dokonano podziału zamówienia na części z uwagi na rozmiar </w:t>
      </w:r>
      <w:r w:rsidR="009A6BC4">
        <w:rPr>
          <w:rFonts w:ascii="Times New Roman" w:hAnsi="Times New Roman" w:cs="Times New Roman"/>
        </w:rPr>
        <w:t xml:space="preserve">                                  </w:t>
      </w:r>
      <w:r>
        <w:rPr>
          <w:rFonts w:ascii="Times New Roman" w:hAnsi="Times New Roman" w:cs="Times New Roman"/>
        </w:rPr>
        <w:t xml:space="preserve">i jednorodność przedmiotu zamówienia. Zamówienie jest o wartości nieprzekraczającej progów UE </w:t>
      </w:r>
      <w:r w:rsidR="009A6BC4">
        <w:rPr>
          <w:rFonts w:ascii="Times New Roman" w:hAnsi="Times New Roman" w:cs="Times New Roman"/>
        </w:rPr>
        <w:t xml:space="preserve">                     </w:t>
      </w:r>
      <w:r>
        <w:rPr>
          <w:rFonts w:ascii="Times New Roman" w:hAnsi="Times New Roman" w:cs="Times New Roman"/>
        </w:rPr>
        <w:t>i z dotychczasowych doświadczeń</w:t>
      </w:r>
      <w:r w:rsidR="009A6BC4">
        <w:rPr>
          <w:rFonts w:ascii="Times New Roman" w:hAnsi="Times New Roman" w:cs="Times New Roman"/>
        </w:rPr>
        <w:t xml:space="preserve"> Zamawiającego wynika, iż ubiegają się o takie zamówienia głownie małe i średnie przedsiębiorstwa, a więc zakres zamówienia jest dostosowany do potrzeb sektora MŚP bez konieczności dalszego rozdrobnienia zakresu zamówienia.</w:t>
      </w:r>
    </w:p>
    <w:p w14:paraId="291758C4" w14:textId="142641CD" w:rsidR="006F2F93" w:rsidRP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4. Zamówienia o których mowa w art. 214 ust. 1 pkt. 7</w:t>
      </w:r>
    </w:p>
    <w:p w14:paraId="1AB712FE" w14:textId="0E142DF1" w:rsidR="006F2F93" w:rsidRPr="009828D2" w:rsidRDefault="006F2F93" w:rsidP="0073771C">
      <w:pPr>
        <w:shd w:val="clear" w:color="auto" w:fill="FFFFFF"/>
        <w:spacing w:line="360" w:lineRule="auto"/>
        <w:jc w:val="both"/>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40CEE0FE"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5</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04E250C4" w14:textId="2DC8DC13" w:rsidR="00566FAB" w:rsidRPr="003F37B9"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13537CA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6</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spacing w:line="360" w:lineRule="auto"/>
        <w:jc w:val="both"/>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2192D2EC" w:rsidR="006F2F93" w:rsidRDefault="006F2F93" w:rsidP="0073771C">
      <w:pPr>
        <w:shd w:val="clear" w:color="auto" w:fill="FFFFFF"/>
        <w:spacing w:line="360" w:lineRule="auto"/>
        <w:jc w:val="both"/>
        <w:rPr>
          <w:rFonts w:ascii="Times New Roman" w:hAnsi="Times New Roman" w:cs="Times New Roman"/>
          <w:b/>
          <w:bCs/>
        </w:rPr>
      </w:pPr>
      <w:r w:rsidRPr="006F2F93">
        <w:rPr>
          <w:rFonts w:ascii="Times New Roman" w:hAnsi="Times New Roman" w:cs="Times New Roman"/>
          <w:b/>
          <w:bCs/>
        </w:rPr>
        <w:t>7. Aukcja elektroniczna</w:t>
      </w:r>
    </w:p>
    <w:p w14:paraId="64F24FBD" w14:textId="18A07EA3" w:rsidR="00A02D86" w:rsidRPr="00B91224" w:rsidRDefault="006F2F93" w:rsidP="0073771C">
      <w:pPr>
        <w:shd w:val="clear" w:color="auto" w:fill="FFFFFF"/>
        <w:spacing w:line="360" w:lineRule="auto"/>
        <w:jc w:val="both"/>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FC1B2BA" w:rsidR="009828D2" w:rsidRPr="009A6BC4" w:rsidRDefault="006F2F93" w:rsidP="0073771C">
      <w:pPr>
        <w:shd w:val="clear" w:color="auto" w:fill="FFFFFF"/>
        <w:spacing w:line="360" w:lineRule="auto"/>
        <w:jc w:val="both"/>
        <w:rPr>
          <w:rFonts w:ascii="Times New Roman" w:hAnsi="Times New Roman" w:cs="Times New Roman"/>
          <w:b/>
          <w:bCs/>
        </w:rPr>
      </w:pPr>
      <w:r>
        <w:rPr>
          <w:rFonts w:ascii="Times New Roman" w:hAnsi="Times New Roman" w:cs="Times New Roman"/>
          <w:b/>
          <w:bCs/>
        </w:rPr>
        <w:t>8</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spacing w:line="360" w:lineRule="auto"/>
        <w:jc w:val="both"/>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52563F19" w14:textId="31CB6F28" w:rsidR="00292B29" w:rsidRDefault="00292B29" w:rsidP="00E84F75">
      <w:pPr>
        <w:shd w:val="clear" w:color="auto" w:fill="FFFFFF"/>
        <w:spacing w:line="360" w:lineRule="auto"/>
        <w:jc w:val="both"/>
        <w:rPr>
          <w:rFonts w:ascii="Times New Roman" w:hAnsi="Times New Roman" w:cs="Times New Roman"/>
          <w:b/>
          <w:bCs/>
        </w:rPr>
      </w:pPr>
      <w:r w:rsidRPr="00292B29">
        <w:rPr>
          <w:rFonts w:ascii="Times New Roman" w:hAnsi="Times New Roman" w:cs="Times New Roman"/>
          <w:b/>
          <w:bCs/>
        </w:rPr>
        <w:t>9. Wspólny słownik zamówień CPV:</w:t>
      </w:r>
    </w:p>
    <w:p w14:paraId="29DDB9F7" w14:textId="77777777" w:rsidR="00B4264C" w:rsidRDefault="00B4264C" w:rsidP="00B4264C">
      <w:pPr>
        <w:pStyle w:val="Tekstpodstawowy"/>
        <w:jc w:val="both"/>
        <w:rPr>
          <w:sz w:val="22"/>
          <w:szCs w:val="22"/>
          <w:lang w:val="pl-PL"/>
        </w:rPr>
      </w:pPr>
      <w:r>
        <w:rPr>
          <w:sz w:val="22"/>
          <w:szCs w:val="22"/>
          <w:lang w:val="pl-PL"/>
        </w:rPr>
        <w:t>60112000-6 Usługi w zakresie publicznego transportu drogowego</w:t>
      </w:r>
    </w:p>
    <w:p w14:paraId="3A33F4D3" w14:textId="77777777" w:rsidR="00B4264C" w:rsidRDefault="00B4264C" w:rsidP="00B4264C">
      <w:pPr>
        <w:pStyle w:val="Tekstpodstawowy"/>
        <w:jc w:val="both"/>
        <w:rPr>
          <w:sz w:val="22"/>
          <w:szCs w:val="22"/>
          <w:lang w:val="pl-PL"/>
        </w:rPr>
      </w:pPr>
      <w:r>
        <w:rPr>
          <w:sz w:val="22"/>
          <w:szCs w:val="22"/>
          <w:lang w:val="pl-PL"/>
        </w:rPr>
        <w:t>60130000-8 Usługi w zakresie specjalistycznego transportu drogowego</w:t>
      </w:r>
    </w:p>
    <w:p w14:paraId="732DB503" w14:textId="77777777" w:rsidR="003F37B9" w:rsidRPr="00ED6D61" w:rsidRDefault="003F37B9" w:rsidP="00E84F75">
      <w:pPr>
        <w:shd w:val="clear" w:color="auto" w:fill="FFFFFF"/>
        <w:spacing w:line="360" w:lineRule="auto"/>
        <w:jc w:val="both"/>
        <w:rPr>
          <w:rFonts w:ascii="Times New Roman" w:hAnsi="Times New Roman" w:cs="Times New Roman"/>
          <w:b/>
          <w:bCs/>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4506BF6B" w14:textId="4B804432" w:rsidR="00D1278A" w:rsidRPr="00026CAD" w:rsidRDefault="00D1278A" w:rsidP="00D1278A">
      <w:pPr>
        <w:pStyle w:val="Tekstpodstawowy"/>
        <w:jc w:val="both"/>
        <w:rPr>
          <w:bCs/>
          <w:color w:val="000000" w:themeColor="text1"/>
          <w:sz w:val="22"/>
          <w:szCs w:val="22"/>
          <w:lang w:val="pl-PL"/>
        </w:rPr>
      </w:pPr>
      <w:r w:rsidRPr="00026CAD">
        <w:rPr>
          <w:bCs/>
          <w:color w:val="000000" w:themeColor="text1"/>
          <w:sz w:val="22"/>
          <w:szCs w:val="22"/>
          <w:lang w:val="pl-PL"/>
        </w:rPr>
        <w:t xml:space="preserve">Wykonawca zobowiązany jest zrealizować przedmiot zamówienia w terminie </w:t>
      </w:r>
      <w:r w:rsidR="00B4264C">
        <w:rPr>
          <w:bCs/>
          <w:color w:val="000000" w:themeColor="text1"/>
          <w:sz w:val="22"/>
          <w:szCs w:val="22"/>
          <w:lang w:val="pl-PL"/>
        </w:rPr>
        <w:t>od dnia 01.09.2021 r. do dnia 2</w:t>
      </w:r>
      <w:r w:rsidR="005622EC">
        <w:rPr>
          <w:bCs/>
          <w:color w:val="000000" w:themeColor="text1"/>
          <w:sz w:val="22"/>
          <w:szCs w:val="22"/>
          <w:lang w:val="pl-PL"/>
        </w:rPr>
        <w:t>4</w:t>
      </w:r>
      <w:r w:rsidR="00B4264C">
        <w:rPr>
          <w:bCs/>
          <w:color w:val="000000" w:themeColor="text1"/>
          <w:sz w:val="22"/>
          <w:szCs w:val="22"/>
          <w:lang w:val="pl-PL"/>
        </w:rPr>
        <w:t>.06.2022</w:t>
      </w:r>
      <w:r w:rsidRPr="00026CAD">
        <w:rPr>
          <w:bCs/>
          <w:color w:val="000000" w:themeColor="text1"/>
          <w:sz w:val="22"/>
          <w:szCs w:val="22"/>
          <w:lang w:val="pl-PL"/>
        </w:rPr>
        <w:t xml:space="preserve"> r.</w:t>
      </w:r>
      <w:r w:rsidR="002D483B" w:rsidRPr="00026CAD">
        <w:rPr>
          <w:bCs/>
          <w:color w:val="000000" w:themeColor="text1"/>
          <w:sz w:val="22"/>
          <w:szCs w:val="22"/>
          <w:lang w:val="pl-PL"/>
        </w:rPr>
        <w:t xml:space="preserve"> </w:t>
      </w:r>
      <w:r w:rsidR="00867F7F">
        <w:rPr>
          <w:bCs/>
          <w:color w:val="000000" w:themeColor="text1"/>
          <w:sz w:val="22"/>
          <w:szCs w:val="22"/>
          <w:lang w:val="pl-PL"/>
        </w:rPr>
        <w:t>z</w:t>
      </w:r>
      <w:r w:rsidR="00DD49EB">
        <w:rPr>
          <w:bCs/>
          <w:color w:val="000000" w:themeColor="text1"/>
          <w:sz w:val="22"/>
          <w:szCs w:val="22"/>
          <w:lang w:val="pl-PL"/>
        </w:rPr>
        <w:t>godnie z organizacją roku szkolnego 2021/2022</w:t>
      </w:r>
    </w:p>
    <w:p w14:paraId="16802FB7" w14:textId="09CE75C8" w:rsidR="00F4427F" w:rsidRDefault="00F4427F" w:rsidP="00F4427F">
      <w:pPr>
        <w:pStyle w:val="Tekstpodstawowy"/>
        <w:jc w:val="both"/>
        <w:rPr>
          <w:b/>
          <w:sz w:val="22"/>
          <w:szCs w:val="22"/>
          <w:lang w:val="pl-PL"/>
        </w:rPr>
      </w:pPr>
    </w:p>
    <w:p w14:paraId="508934B3" w14:textId="77777777" w:rsidR="00E24F6B" w:rsidRPr="00026CAD" w:rsidRDefault="00E24F6B" w:rsidP="00F4427F">
      <w:pPr>
        <w:pStyle w:val="Tekstpodstawowy"/>
        <w:jc w:val="both"/>
        <w:rPr>
          <w:b/>
          <w:sz w:val="22"/>
          <w:szCs w:val="22"/>
          <w:lang w:val="pl-PL"/>
        </w:rPr>
      </w:pP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VI. PROJEKTOWANE POSTANOWIENIA UMOWY W SPRAWIE ZAMÓWIENIA PUBLICZNEGO, KTÓRE ZOSTANĄ WPROWADZONE DO TRESCI UMOWY</w:t>
      </w:r>
    </w:p>
    <w:p w14:paraId="32ED7665" w14:textId="12A268EF" w:rsidR="00C717E2" w:rsidRPr="00026CAD" w:rsidRDefault="0073771C" w:rsidP="0080714F">
      <w:pPr>
        <w:pStyle w:val="Tekstpodstawowy"/>
        <w:jc w:val="both"/>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 załączniku nr </w:t>
      </w:r>
      <w:r w:rsidR="00A10744" w:rsidRPr="00026CAD">
        <w:rPr>
          <w:bCs/>
          <w:color w:val="000000" w:themeColor="text1"/>
          <w:sz w:val="22"/>
          <w:szCs w:val="22"/>
          <w:lang w:val="pl-PL"/>
        </w:rPr>
        <w:t>7</w:t>
      </w:r>
      <w:r w:rsidR="002D483B" w:rsidRPr="00026CAD">
        <w:rPr>
          <w:bCs/>
          <w:color w:val="000000" w:themeColor="text1"/>
          <w:sz w:val="22"/>
          <w:szCs w:val="22"/>
          <w:lang w:val="pl-PL"/>
        </w:rPr>
        <w:t xml:space="preserve"> do SWZ</w:t>
      </w:r>
    </w:p>
    <w:p w14:paraId="71B96B48" w14:textId="77777777" w:rsidR="00C717E2" w:rsidRPr="00026CAD" w:rsidRDefault="00C717E2" w:rsidP="0080714F">
      <w:pPr>
        <w:pStyle w:val="Tekstpodstawowy"/>
        <w:jc w:val="both"/>
        <w:rPr>
          <w:b/>
          <w:sz w:val="22"/>
          <w:szCs w:val="22"/>
          <w:lang w:val="pl-PL"/>
        </w:rPr>
      </w:pP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6937DB78" w14:textId="262117B0" w:rsidR="00B0147D" w:rsidRPr="00C11232" w:rsidRDefault="002D483B" w:rsidP="002D483B">
      <w:pPr>
        <w:spacing w:after="5" w:line="361" w:lineRule="auto"/>
        <w:ind w:right="12"/>
        <w:jc w:val="both"/>
        <w:rPr>
          <w:rFonts w:ascii="Times New Roman" w:hAnsi="Times New Roman" w:cs="Times New Roman"/>
        </w:rPr>
      </w:pPr>
      <w:bookmarkStart w:id="0" w:name="_Hlk65587131"/>
      <w:r>
        <w:rPr>
          <w:rFonts w:ascii="Times New Roman" w:hAnsi="Times New Roman" w:cs="Times New Roman"/>
        </w:rPr>
        <w:t>1.</w:t>
      </w:r>
      <w:r w:rsidR="00725F86">
        <w:rPr>
          <w:rFonts w:ascii="Times New Roman" w:hAnsi="Times New Roman" w:cs="Times New Roman"/>
        </w:rPr>
        <w:t xml:space="preserve"> </w:t>
      </w:r>
      <w:r>
        <w:rPr>
          <w:rFonts w:ascii="Times New Roman" w:hAnsi="Times New Roman" w:cs="Times New Roman"/>
        </w:rPr>
        <w:t>K</w:t>
      </w:r>
      <w:r w:rsidR="00B0147D" w:rsidRPr="00C11232">
        <w:rPr>
          <w:rFonts w:ascii="Times New Roman" w:hAnsi="Times New Roman" w:cs="Times New Roman"/>
        </w:rPr>
        <w:t>omunikacja między Zamawiającym a Wykonawcami odbywać</w:t>
      </w:r>
      <w:r>
        <w:rPr>
          <w:rFonts w:ascii="Times New Roman" w:hAnsi="Times New Roman" w:cs="Times New Roman"/>
        </w:rPr>
        <w:t xml:space="preserve"> się będzie</w:t>
      </w:r>
      <w:r w:rsidR="00B0147D" w:rsidRPr="00C11232">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poprzez</w:t>
      </w:r>
      <w:r w:rsidR="00B0147D" w:rsidRPr="00C11232">
        <w:rPr>
          <w:rFonts w:ascii="Times New Roman" w:hAnsi="Times New Roman" w:cs="Times New Roman"/>
          <w:b/>
        </w:rPr>
        <w:t xml:space="preserve"> </w:t>
      </w:r>
      <w:r w:rsidR="00B0147D" w:rsidRPr="00C11232">
        <w:rPr>
          <w:rFonts w:ascii="Times New Roman" w:hAnsi="Times New Roman" w:cs="Times New Roman"/>
        </w:rPr>
        <w:t xml:space="preserve">Platformę </w:t>
      </w:r>
      <w:r>
        <w:rPr>
          <w:rFonts w:ascii="Times New Roman" w:hAnsi="Times New Roman" w:cs="Times New Roman"/>
        </w:rPr>
        <w:t>zakupową</w:t>
      </w:r>
      <w:r w:rsidR="00B0147D" w:rsidRPr="00C11232">
        <w:rPr>
          <w:rFonts w:ascii="Times New Roman" w:hAnsi="Times New Roman" w:cs="Times New Roman"/>
        </w:rPr>
        <w:t xml:space="preserve">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(zwanej dalej zamiennie Platformą </w:t>
      </w:r>
      <w:r>
        <w:rPr>
          <w:rFonts w:ascii="Times New Roman" w:hAnsi="Times New Roman" w:cs="Times New Roman"/>
        </w:rPr>
        <w:t>zakupową</w:t>
      </w:r>
      <w:r w:rsidR="00B0147D" w:rsidRPr="00C11232">
        <w:rPr>
          <w:rFonts w:ascii="Times New Roman" w:hAnsi="Times New Roman" w:cs="Times New Roman"/>
        </w:rPr>
        <w:t xml:space="preserve">), w wierszu oznaczonym tytułem oraz znakiem niniejszego postępowania. Ofertę składa się pod rygorem nieważności w formie elektronicznej </w:t>
      </w:r>
      <w:r>
        <w:rPr>
          <w:rFonts w:ascii="Times New Roman" w:hAnsi="Times New Roman" w:cs="Times New Roman"/>
        </w:rPr>
        <w:t>lub postaci elektronicznej opatrzonej kwalifikowanym podpisem elektronicznym lub podpisem zaufanym lub podpisem osobistym przez osobę/ osoby upoważniona/ upoważnione</w:t>
      </w:r>
      <w:r w:rsidR="00B0147D" w:rsidRPr="00C11232">
        <w:rPr>
          <w:rFonts w:ascii="Times New Roman" w:hAnsi="Times New Roman" w:cs="Times New Roman"/>
        </w:rPr>
        <w:t xml:space="preserve"> </w:t>
      </w:r>
    </w:p>
    <w:p w14:paraId="1EEB77B1" w14:textId="14AE7CA4" w:rsidR="00B0147D"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71D87BC5" w:rsidR="00725F86" w:rsidRPr="00C11232" w:rsidRDefault="00725F86" w:rsidP="002D483B">
      <w:pPr>
        <w:spacing w:after="5" w:line="362" w:lineRule="auto"/>
        <w:ind w:right="12"/>
        <w:jc w:val="both"/>
        <w:rPr>
          <w:rFonts w:ascii="Times New Roman" w:hAnsi="Times New Roman" w:cs="Times New Roman"/>
        </w:rPr>
      </w:pPr>
      <w:r>
        <w:rPr>
          <w:rFonts w:ascii="Times New Roman" w:hAnsi="Times New Roman" w:cs="Times New Roman"/>
        </w:rPr>
        <w:t>3. Zamawiający, najpóźniej przed otwarciem ofert, udostępnia na Platformie  informację o kwocie, jaka zamierza przeznaczyć na sfinansowanie zamówienia.</w:t>
      </w:r>
    </w:p>
    <w:p w14:paraId="344DA8ED" w14:textId="15756215" w:rsidR="00B0147D" w:rsidRPr="00C11232" w:rsidRDefault="00725F86" w:rsidP="002D483B">
      <w:pPr>
        <w:spacing w:after="5" w:line="360" w:lineRule="auto"/>
        <w:ind w:right="12"/>
        <w:jc w:val="both"/>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jc w:val="both"/>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613FA850" w:rsidR="00B0147D" w:rsidRPr="00C11232" w:rsidRDefault="00725F86" w:rsidP="00725F86">
      <w:pPr>
        <w:spacing w:after="5" w:line="362" w:lineRule="auto"/>
        <w:ind w:right="12"/>
        <w:jc w:val="both"/>
        <w:rPr>
          <w:rFonts w:ascii="Times New Roman" w:hAnsi="Times New Roman" w:cs="Times New Roman"/>
        </w:rPr>
      </w:pPr>
      <w:r>
        <w:rPr>
          <w:rFonts w:ascii="Times New Roman" w:hAnsi="Times New Roman" w:cs="Times New Roman"/>
        </w:rPr>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B0147D" w:rsidRPr="00C11232">
        <w:rPr>
          <w:rFonts w:ascii="Times New Roman" w:hAnsi="Times New Roman" w:cs="Times New Roman"/>
        </w:rPr>
        <w:t xml:space="preserve">. </w:t>
      </w:r>
    </w:p>
    <w:p w14:paraId="7C7AC2EC" w14:textId="67A92E91" w:rsidR="00A648D4" w:rsidRDefault="00725F86" w:rsidP="00725F86">
      <w:pPr>
        <w:spacing w:after="1" w:line="361" w:lineRule="auto"/>
        <w:ind w:right="12"/>
        <w:jc w:val="both"/>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0"/>
      <w:r>
        <w:rPr>
          <w:rFonts w:ascii="Times New Roman" w:hAnsi="Times New Roman" w:cs="Times New Roman"/>
          <w:b/>
        </w:rPr>
        <w:t xml:space="preserve">. </w:t>
      </w:r>
    </w:p>
    <w:p w14:paraId="606C5CDF" w14:textId="77777777" w:rsidR="00DD49EB" w:rsidRPr="00777147" w:rsidRDefault="00DD49EB" w:rsidP="00725F86">
      <w:pPr>
        <w:spacing w:after="1" w:line="361" w:lineRule="auto"/>
        <w:ind w:right="12"/>
        <w:jc w:val="both"/>
        <w:rPr>
          <w:bCs/>
          <w:color w:val="000000" w:themeColor="text1"/>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D81AD7B" w14:textId="501F1DF4" w:rsidR="00B0147D"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lastRenderedPageBreak/>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BDF3AB1" w14:textId="61B2686D" w:rsidR="006D5473" w:rsidRPr="00085B4D"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61C5B86A" w14:textId="6DDB7B81" w:rsidR="00B0147D" w:rsidRPr="00085B4D" w:rsidRDefault="00B0147D" w:rsidP="006D5473">
      <w:pPr>
        <w:spacing w:after="1" w:line="360" w:lineRule="auto"/>
        <w:ind w:right="12"/>
        <w:jc w:val="both"/>
        <w:rPr>
          <w:rFonts w:ascii="Times New Roman" w:hAnsi="Times New Roman" w:cs="Times New Roman"/>
        </w:rPr>
      </w:pPr>
      <w:r w:rsidRPr="00085B4D">
        <w:rPr>
          <w:rFonts w:ascii="Times New Roman" w:hAnsi="Times New Roman" w:cs="Times New Roman"/>
        </w:rPr>
        <w:t xml:space="preserve"> </w:t>
      </w:r>
    </w:p>
    <w:p w14:paraId="3672D22C" w14:textId="1B5DC7CE" w:rsidR="006D5473"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line="360" w:lineRule="auto"/>
        <w:ind w:right="12"/>
        <w:jc w:val="both"/>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2C31A8DD"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1439AF5"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7. </w:t>
      </w:r>
      <w:r w:rsidR="00B0147D" w:rsidRPr="00C11232">
        <w:rPr>
          <w:rFonts w:ascii="Times New Roman" w:hAnsi="Times New Roman" w:cs="Times New Roman"/>
        </w:rPr>
        <w:t>Zamawiający informuje, iż w przypadku przesyłania przez Wykonawcę dokumentów elektronicznych skompresowanych (w tym oferty przetargowej) dopuszczone są wyłącznie formaty danych wskazane w Rozporządzeniu Rady Ministrów z dnia 12 kwietnia 2012 r. (</w:t>
      </w:r>
      <w:proofErr w:type="spellStart"/>
      <w:r w:rsidR="00B0147D" w:rsidRPr="00C11232">
        <w:rPr>
          <w:rFonts w:ascii="Times New Roman" w:hAnsi="Times New Roman" w:cs="Times New Roman"/>
        </w:rPr>
        <w:t>t.j</w:t>
      </w:r>
      <w:proofErr w:type="spellEnd"/>
      <w:r w:rsidR="00B0147D"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 Powyższe oznacza, iż Zamawiający nie dopuszcza przysyłania dokumentów elektronicznych (w tym oferty) skompresowanych formatem .</w:t>
      </w:r>
      <w:proofErr w:type="spellStart"/>
      <w:r w:rsidR="00B0147D" w:rsidRPr="00C11232">
        <w:rPr>
          <w:rFonts w:ascii="Times New Roman" w:hAnsi="Times New Roman" w:cs="Times New Roman"/>
        </w:rPr>
        <w:t>rar</w:t>
      </w:r>
      <w:proofErr w:type="spellEnd"/>
      <w:r w:rsidR="00B0147D" w:rsidRPr="00C11232">
        <w:rPr>
          <w:rFonts w:ascii="Times New Roman" w:hAnsi="Times New Roman" w:cs="Times New Roman"/>
        </w:rPr>
        <w:t xml:space="preserve"> </w:t>
      </w:r>
    </w:p>
    <w:p w14:paraId="25536727" w14:textId="0827EC92"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F6A508A"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9.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w:t>
      </w:r>
      <w:r w:rsidR="00B0147D" w:rsidRPr="00C11232">
        <w:rPr>
          <w:rFonts w:ascii="Times New Roman" w:hAnsi="Times New Roman" w:cs="Times New Roman"/>
        </w:rPr>
        <w:lastRenderedPageBreak/>
        <w:t xml:space="preserve">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330DB584"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10.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53F3EDC5" w:rsidR="00B0147D" w:rsidRPr="00C94ADC"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602C2F9C" w:rsidR="00B0147D" w:rsidRPr="008E28BA" w:rsidRDefault="008E28BA" w:rsidP="008E28BA">
      <w:pPr>
        <w:pStyle w:val="Akapitzlist"/>
        <w:spacing w:after="5" w:line="360" w:lineRule="auto"/>
        <w:ind w:left="0" w:right="12"/>
        <w:jc w:val="both"/>
        <w:rPr>
          <w:rFonts w:ascii="Times New Roman" w:hAnsi="Times New Roman" w:cs="Times New Roman"/>
        </w:rPr>
      </w:pPr>
      <w:r>
        <w:rPr>
          <w:rFonts w:ascii="Times New Roman" w:hAnsi="Times New Roman" w:cs="Times New Roman"/>
        </w:rPr>
        <w:t xml:space="preserve">11.1. </w:t>
      </w:r>
      <w:r w:rsidR="00B0147D" w:rsidRPr="008E28BA">
        <w:rPr>
          <w:rFonts w:ascii="Times New Roman" w:hAnsi="Times New Roman" w:cs="Times New Roman"/>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poświadczające zgodność cyfrowego odwzorowania z dokumentem w postaci papierowej. </w:t>
      </w:r>
    </w:p>
    <w:p w14:paraId="2A5B8265" w14:textId="71AB5ECD" w:rsidR="00B0147D" w:rsidRPr="00F97A60"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 xml:space="preserve">11.2.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13A632F0" w14:textId="0D018DF4"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69FCD749" w14:textId="1832D53C" w:rsidR="00B0147D" w:rsidRPr="00C11232"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7AE585C9" w:rsidR="00B0147D" w:rsidRPr="00085B4D" w:rsidRDefault="008E28BA" w:rsidP="008E28B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56F240BA" w:rsidR="00B0147D" w:rsidRPr="00085B4D"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3A763241" w14:textId="65F6B318" w:rsidR="00B0147D" w:rsidRPr="00C979AA" w:rsidRDefault="008E28BA" w:rsidP="008E28BA">
      <w:pPr>
        <w:spacing w:after="5" w:line="360" w:lineRule="auto"/>
        <w:ind w:right="12"/>
        <w:jc w:val="both"/>
        <w:rPr>
          <w:rFonts w:ascii="Times New Roman" w:hAnsi="Times New Roman" w:cs="Times New Roman"/>
        </w:rPr>
      </w:pPr>
      <w:r>
        <w:rPr>
          <w:rFonts w:ascii="Times New Roman" w:hAnsi="Times New Roman" w:cs="Times New Roman"/>
        </w:rPr>
        <w:t>11.4.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6D133FD3" w14:textId="77777777" w:rsidR="00FE03C6" w:rsidRDefault="008E28BA"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 </w:t>
      </w:r>
      <w:r w:rsidR="00B0147D" w:rsidRPr="00C11232">
        <w:rPr>
          <w:rFonts w:ascii="Times New Roman" w:hAnsi="Times New Roman" w:cs="Times New Roman"/>
        </w:rPr>
        <w:t xml:space="preserve">Podmiotowe środki dowodowe, w tym oświadczenie, o którym mowa w art. 117 ust. 4 ustawy, oraz zobowiązanie podmiotu udostępniającego zasoby, przedmiotowe środki dowodowe,  niewystawione </w:t>
      </w:r>
      <w:r w:rsidR="00B0147D" w:rsidRPr="00C11232">
        <w:rPr>
          <w:rFonts w:ascii="Times New Roman" w:hAnsi="Times New Roman" w:cs="Times New Roman"/>
        </w:rPr>
        <w:lastRenderedPageBreak/>
        <w:t>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556D4B22" w14:textId="77E0FDC4"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 xml:space="preserve">poświadczającym zgodność cyfrowego odwzorowania z dokumentem </w:t>
      </w:r>
      <w:r>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3BF70F33" w14:textId="6E84A3B7" w:rsidR="00B0147D" w:rsidRPr="00085B4D"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12.2.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100EFC62" w14:textId="71899C56" w:rsidR="00B0147D" w:rsidRPr="00C11232"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2F79CB9A" w14:textId="473F8EFF" w:rsidR="00FE03C6" w:rsidRDefault="00FE03C6" w:rsidP="00FE03C6">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3753439B" w14:textId="28646B6C" w:rsidR="00B0147D" w:rsidRPr="00085B4D" w:rsidRDefault="00B0147D" w:rsidP="00FE03C6">
      <w:pPr>
        <w:spacing w:after="5" w:line="360" w:lineRule="auto"/>
        <w:ind w:left="10" w:right="12"/>
        <w:jc w:val="both"/>
        <w:rPr>
          <w:rFonts w:ascii="Times New Roman" w:hAnsi="Times New Roman" w:cs="Times New Roman"/>
        </w:rPr>
      </w:pPr>
      <w:r w:rsidRPr="00C11232">
        <w:rPr>
          <w:rFonts w:ascii="Times New Roman" w:hAnsi="Times New Roman" w:cs="Times New Roman"/>
        </w:rPr>
        <w:t xml:space="preserve">3)  pełnomocnictwa – mocodawca. </w:t>
      </w:r>
    </w:p>
    <w:p w14:paraId="38BFD9AF" w14:textId="2BB2577D"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12.3. Poświadczenia zgodności cyfrowego odwzorowania z dokumentem w postaci papierowej, o którym mowa w ust. 12.1. niniejszego rozdziału SWZ, może dokonać również notariusz.  </w:t>
      </w:r>
    </w:p>
    <w:p w14:paraId="5C255121" w14:textId="6D57F93E"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13.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elektronicznym, jest równoznaczne z opatrzeniem wszystkich dokumentów zawartych w tym pliku kwalifikowanym podpisem elektronicznym. </w:t>
      </w:r>
    </w:p>
    <w:p w14:paraId="6C1DD4D2" w14:textId="6301A353" w:rsidR="00B0147D" w:rsidRPr="00085B4D" w:rsidRDefault="00FE03C6" w:rsidP="00FE03C6">
      <w:pPr>
        <w:spacing w:after="5" w:line="360" w:lineRule="auto"/>
        <w:ind w:right="12"/>
        <w:jc w:val="both"/>
        <w:rPr>
          <w:rFonts w:ascii="Times New Roman" w:hAnsi="Times New Roman" w:cs="Times New Roman"/>
        </w:rPr>
      </w:pPr>
      <w:r>
        <w:rPr>
          <w:rFonts w:ascii="Times New Roman" w:hAnsi="Times New Roman" w:cs="Times New Roman"/>
        </w:rPr>
        <w:t xml:space="preserve">14. </w:t>
      </w:r>
      <w:r w:rsidR="00B0147D" w:rsidRPr="00C11232">
        <w:rPr>
          <w:rFonts w:ascii="Times New Roman" w:hAnsi="Times New Roman" w:cs="Times New Roman"/>
        </w:rPr>
        <w:t xml:space="preserve">Dokumenty elektroniczne w postępowaniu spełniają łącznie następujące wymagania: </w:t>
      </w:r>
    </w:p>
    <w:p w14:paraId="4F7A6975"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2) umożliwiają prezentację treści w postaci elektronicznej, w szczególności przez wyświetlenie tej treści na monitorze ekranowym;  </w:t>
      </w:r>
    </w:p>
    <w:p w14:paraId="262CA05F" w14:textId="77777777" w:rsidR="00B0147D" w:rsidRPr="00C11232"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umożliwiają prezentację treści w postaci papierowej, w szczególności za pomocą wydruku;  </w:t>
      </w:r>
    </w:p>
    <w:p w14:paraId="413CF073" w14:textId="0D2754C7" w:rsidR="00B0147D" w:rsidRPr="00C979AA" w:rsidRDefault="00B0147D" w:rsidP="00A835EC">
      <w:pPr>
        <w:numPr>
          <w:ilvl w:val="0"/>
          <w:numId w:val="21"/>
        </w:numPr>
        <w:spacing w:after="5" w:line="360" w:lineRule="auto"/>
        <w:ind w:right="12" w:hanging="233"/>
        <w:jc w:val="both"/>
        <w:rPr>
          <w:rFonts w:ascii="Times New Roman" w:hAnsi="Times New Roman" w:cs="Times New Roman"/>
        </w:rPr>
      </w:pPr>
      <w:r w:rsidRPr="00C11232">
        <w:rPr>
          <w:rFonts w:ascii="Times New Roman" w:hAnsi="Times New Roman" w:cs="Times New Roman"/>
        </w:rPr>
        <w:t xml:space="preserve">zawierają dane w układzie niepozostawiającym wątpliwości co do treści i kontekstu zapisanych informacji. </w:t>
      </w:r>
    </w:p>
    <w:p w14:paraId="59E1440B" w14:textId="77777777" w:rsidR="00B0147D" w:rsidRPr="00C11232" w:rsidRDefault="00B0147D" w:rsidP="00A835EC">
      <w:pPr>
        <w:spacing w:line="360" w:lineRule="auto"/>
        <w:ind w:left="-5" w:right="12"/>
        <w:jc w:val="both"/>
        <w:rPr>
          <w:rFonts w:ascii="Times New Roman" w:hAnsi="Times New Roman" w:cs="Times New Roman"/>
        </w:rPr>
      </w:pPr>
      <w:r w:rsidRPr="00C11232">
        <w:rPr>
          <w:rFonts w:ascii="Times New Roman" w:hAnsi="Times New Roman" w:cs="Times New Roman"/>
        </w:rPr>
        <w:t xml:space="preserve">15. Zgodnie z § 12 Rozporządzenia Prezesa Rady Ministrów z dnia 30 grudnia 2020 r. w sprawie sposobu sporządzania i przekazywania informacji oraz wymagań technicznych dla dokumentów </w:t>
      </w:r>
      <w:r w:rsidRPr="00C11232">
        <w:rPr>
          <w:rFonts w:ascii="Times New Roman" w:hAnsi="Times New Roman" w:cs="Times New Roman"/>
        </w:rPr>
        <w:lastRenderedPageBreak/>
        <w:t xml:space="preserve">elektronicznych oraz środków komunikacji elektronicznej w postępowaniu o udzielenie zamówienia publicznego lub w konkursie (Dz.U. z 2020 r. poz. 2452): </w:t>
      </w:r>
    </w:p>
    <w:p w14:paraId="08505451" w14:textId="3E7EBFF6" w:rsidR="00B0147D" w:rsidRDefault="00B0147D" w:rsidP="00A835EC">
      <w:pPr>
        <w:autoSpaceDE w:val="0"/>
        <w:autoSpaceDN w:val="0"/>
        <w:adjustRightInd w:val="0"/>
        <w:spacing w:after="0" w:line="360" w:lineRule="auto"/>
        <w:jc w:val="both"/>
        <w:rPr>
          <w:rFonts w:ascii="Times New Roman" w:hAnsi="Times New Roman" w:cs="Times New Roman"/>
        </w:rPr>
      </w:pPr>
      <w:r w:rsidRPr="00C11232">
        <w:rPr>
          <w:rFonts w:ascii="Times New Roman" w:hAnsi="Times New Roman" w:cs="Times New Roman"/>
        </w:rPr>
        <w:t>„Środki komunikacji elektronicznej w postępowaniu lub konkursie służące do odbioru dokumentów elektronicznych zawierających oświadczenia, o których mowa w art. 125 ust. 1 ustawy, podmiotowe środki dowodowe, w tym oświadczenie, o którym mowa w art. 117 ust. 4 ustawy, oraz zobowiązanie podmiotu udostępniającego zasoby, przedmiotowe środki dowodowe, pełnomocnictwo, dokumenty,           o których mowa w art. 94 ust. 2 ustawy, oraz informacje, oświadczenia lub dokumenty, inne niż określone w § 11 ust. 1, umożliwiają identyfikację podmiotów przekazujących te dokumenty elektroniczne oraz ustalenie dokładnego czasu i daty ich odbioru”.</w:t>
      </w:r>
    </w:p>
    <w:p w14:paraId="5FCA83C9" w14:textId="77777777" w:rsidR="00085B4D" w:rsidRPr="00C11232" w:rsidRDefault="00085B4D" w:rsidP="00A835EC">
      <w:pPr>
        <w:autoSpaceDE w:val="0"/>
        <w:autoSpaceDN w:val="0"/>
        <w:adjustRightInd w:val="0"/>
        <w:spacing w:after="0" w:line="360" w:lineRule="auto"/>
        <w:jc w:val="both"/>
        <w:rPr>
          <w:rFonts w:ascii="Times New Roman" w:hAnsi="Times New Roman" w:cs="Times New Roman"/>
        </w:rPr>
      </w:pP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6509935D" w14:textId="6BECDC06"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Treść SWZ wraz z załącznikami zamieszczona jest na Platformie </w:t>
      </w:r>
      <w:r w:rsidR="0031435F">
        <w:rPr>
          <w:rFonts w:ascii="Times New Roman" w:hAnsi="Times New Roman" w:cs="Times New Roman"/>
        </w:rPr>
        <w:t>zakupowej</w:t>
      </w:r>
      <w:r w:rsidRPr="00C11232">
        <w:rPr>
          <w:rFonts w:ascii="Times New Roman" w:hAnsi="Times New Roman" w:cs="Times New Roman"/>
        </w:rPr>
        <w:t xml:space="preserve">. </w:t>
      </w:r>
    </w:p>
    <w:p w14:paraId="05DA4116" w14:textId="6EEE8515" w:rsidR="00736E86" w:rsidRPr="00A835EC" w:rsidRDefault="00736E86" w:rsidP="00A835EC">
      <w:pPr>
        <w:numPr>
          <w:ilvl w:val="0"/>
          <w:numId w:val="22"/>
        </w:numPr>
        <w:spacing w:after="5" w:line="360" w:lineRule="auto"/>
        <w:ind w:right="12" w:hanging="218"/>
        <w:jc w:val="both"/>
        <w:rPr>
          <w:rFonts w:ascii="Times New Roman" w:hAnsi="Times New Roman" w:cs="Times New Roman"/>
        </w:rPr>
      </w:pPr>
      <w:r w:rsidRPr="00C11232">
        <w:rPr>
          <w:rFonts w:ascii="Times New Roman" w:hAnsi="Times New Roman" w:cs="Times New Roman"/>
        </w:rPr>
        <w:t xml:space="preserve">Wykonawca może zwrócić się do Zamawiającego z wnioskiem o wyjaśnienie treści SWZ. </w:t>
      </w:r>
    </w:p>
    <w:p w14:paraId="0A646AC9" w14:textId="7A57F558"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3.</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spacing w:line="360" w:lineRule="auto"/>
        <w:jc w:val="both"/>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line="360" w:lineRule="auto"/>
        <w:ind w:right="12"/>
        <w:jc w:val="both"/>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spacing w:after="0" w:line="360" w:lineRule="auto"/>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63D9786A" w14:textId="20ECA55A"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50379" w:rsidRPr="00A835EC">
        <w:rPr>
          <w:rFonts w:ascii="Times New Roman" w:hAnsi="Times New Roman" w:cs="Times New Roman"/>
        </w:rPr>
        <w:t xml:space="preserve">Ofertę należy sporządzić na formularzu oferty lub według takiego samego schematu, stanowiącego załącznik nr 1 </w:t>
      </w:r>
      <w:r w:rsidR="005622EC">
        <w:rPr>
          <w:rFonts w:ascii="Times New Roman" w:hAnsi="Times New Roman" w:cs="Times New Roman"/>
        </w:rPr>
        <w:t xml:space="preserve">i 1 a </w:t>
      </w:r>
      <w:r w:rsidR="00D50379" w:rsidRPr="00A835EC">
        <w:rPr>
          <w:rFonts w:ascii="Times New Roman" w:hAnsi="Times New Roman" w:cs="Times New Roman"/>
        </w:rPr>
        <w:t xml:space="preserve">do SWZ. Ofertę należy złożyć pod rygorem nieważności w formie elektronicznej </w:t>
      </w:r>
      <w:r>
        <w:rPr>
          <w:rFonts w:ascii="Times New Roman" w:hAnsi="Times New Roman" w:cs="Times New Roman"/>
        </w:rPr>
        <w:t>lub postaci elektronicznej opatrzonej kwalifikowanym podpisem elektronicznym lub podpisem zaufanym lub podpisem osobistym.</w:t>
      </w:r>
    </w:p>
    <w:p w14:paraId="36E5E82E" w14:textId="590031B8" w:rsidR="00D50379" w:rsidRPr="00085B4D"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50379" w:rsidRPr="00A835EC">
        <w:rPr>
          <w:rFonts w:ascii="Times New Roman" w:hAnsi="Times New Roman" w:cs="Times New Roman"/>
        </w:rPr>
        <w:t xml:space="preserve">Oferta wraz z załącznikami musi być złożona za pośrednictwem Platformy </w:t>
      </w:r>
      <w:r>
        <w:rPr>
          <w:rFonts w:ascii="Times New Roman" w:hAnsi="Times New Roman" w:cs="Times New Roman"/>
        </w:rPr>
        <w:t>zakupowej</w:t>
      </w:r>
      <w:r w:rsidR="00D50379" w:rsidRPr="00A835EC">
        <w:rPr>
          <w:rFonts w:ascii="Times New Roman" w:hAnsi="Times New Roman" w:cs="Times New Roman"/>
        </w:rPr>
        <w:t>. Zamawiający zaleca, aby oferta została utworzona w formacie .pdf oraz podpisana wewnętrznym kwalifikowanym podpisem elektronicznym</w:t>
      </w:r>
      <w:r>
        <w:rPr>
          <w:rFonts w:ascii="Times New Roman" w:hAnsi="Times New Roman" w:cs="Times New Roman"/>
        </w:rPr>
        <w:t xml:space="preserve"> lub podpisem zaufanym lub osobistym</w:t>
      </w:r>
      <w:r w:rsidR="00D50379" w:rsidRPr="00A835EC">
        <w:rPr>
          <w:rFonts w:ascii="Times New Roman" w:hAnsi="Times New Roman" w:cs="Times New Roman"/>
        </w:rPr>
        <w:t xml:space="preserve">. W przypadku zastosowania podpisu </w:t>
      </w:r>
      <w:r w:rsidR="00D50379" w:rsidRPr="00A835EC">
        <w:rPr>
          <w:rFonts w:ascii="Times New Roman" w:hAnsi="Times New Roman" w:cs="Times New Roman"/>
        </w:rPr>
        <w:lastRenderedPageBreak/>
        <w:t xml:space="preserve">zewnętrznego należy pamiętać o obowiązku dołączenia do pliku stanowiącego ofertę także plik </w:t>
      </w:r>
      <w:r>
        <w:rPr>
          <w:rFonts w:ascii="Times New Roman" w:hAnsi="Times New Roman" w:cs="Times New Roman"/>
        </w:rPr>
        <w:t>z podpisem</w:t>
      </w:r>
      <w:r w:rsidR="00D50379" w:rsidRPr="00A835EC">
        <w:rPr>
          <w:rFonts w:ascii="Times New Roman" w:hAnsi="Times New Roman" w:cs="Times New Roman"/>
        </w:rPr>
        <w:t>, który generuje się automatycznie podczas złożenia podpisu.</w:t>
      </w:r>
      <w:r w:rsidR="00D50379" w:rsidRPr="00A835EC">
        <w:rPr>
          <w:rFonts w:ascii="Times New Roman" w:hAnsi="Times New Roman" w:cs="Times New Roman"/>
          <w:color w:val="FF0000"/>
        </w:rPr>
        <w:t xml:space="preserve"> </w:t>
      </w:r>
      <w:r w:rsidR="00D50379" w:rsidRPr="00085B4D">
        <w:rPr>
          <w:rFonts w:ascii="Times New Roman" w:hAnsi="Times New Roman" w:cs="Times New Roman"/>
        </w:rPr>
        <w:t xml:space="preserve"> </w:t>
      </w:r>
    </w:p>
    <w:p w14:paraId="491C22F9" w14:textId="46B549A9" w:rsidR="00D50379" w:rsidRDefault="008533D7" w:rsidP="008533D7">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FC6CDF">
        <w:rPr>
          <w:rFonts w:ascii="Times New Roman" w:hAnsi="Times New Roman" w:cs="Times New Roman"/>
        </w:rPr>
        <w:t>Do oferty należy dołączyć:</w:t>
      </w:r>
    </w:p>
    <w:p w14:paraId="33D7A2F4" w14:textId="18F178EA"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3.1. Pełnomocnictwo upoważniające do złożenia oferty, o ile ofertę składa pełnomocnik.</w:t>
      </w:r>
    </w:p>
    <w:p w14:paraId="05DE1B7F" w14:textId="77777777" w:rsidR="007666EA"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3.2. Pełnomocnictwo dla Pełnomocnika do reprezentowania w postępowaniu Wykonawców ubiegających się wspólnie o udzielenie zamówienia – dotyczy ofert składanych przez Wykonawców wspólnie ubiegających się o udzielenie zamówienia.</w:t>
      </w:r>
      <w:r w:rsidR="007666EA">
        <w:rPr>
          <w:rFonts w:ascii="Times New Roman" w:hAnsi="Times New Roman" w:cs="Times New Roman"/>
        </w:rPr>
        <w:t xml:space="preserve"> </w:t>
      </w:r>
    </w:p>
    <w:p w14:paraId="02B86ACD" w14:textId="5FC4397B" w:rsidR="00FC6CDF" w:rsidRDefault="007666EA" w:rsidP="008533D7">
      <w:pPr>
        <w:spacing w:after="5" w:line="360" w:lineRule="auto"/>
        <w:ind w:right="12"/>
        <w:jc w:val="both"/>
        <w:rPr>
          <w:rFonts w:ascii="Times New Roman" w:hAnsi="Times New Roman" w:cs="Times New Roman"/>
        </w:rPr>
      </w:pPr>
      <w:r>
        <w:rPr>
          <w:rFonts w:ascii="Times New Roman" w:hAnsi="Times New Roman" w:cs="Times New Roman"/>
        </w:rPr>
        <w:t>Pełnomocnictwo do złożenia oferty musi być złożone w oryginale w takiej samej formie jak składana oferta (tj. w formie elektronicznej lub postaci elektronicznej opatrzonej podpisem kwalifikowanym lub zaufanym lub podpisem osobistym. Dopuszcza się także złożenie elektronicznej kopii (skanu) pełnomocnictwa sporządzonego w formie pisemnej, w formie elektronicznego poświadczenia sporządzonego stosownie do art. 97 § 2 ustawy z dnia 14 lutego 1991 r. – prawo notarialne, które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p>
    <w:p w14:paraId="651B88F4" w14:textId="1568D4FB" w:rsidR="00FC6CDF" w:rsidRDefault="00FC6CDF" w:rsidP="008533D7">
      <w:pPr>
        <w:spacing w:after="5" w:line="360" w:lineRule="auto"/>
        <w:ind w:right="12"/>
        <w:jc w:val="both"/>
        <w:rPr>
          <w:rFonts w:ascii="Times New Roman" w:hAnsi="Times New Roman" w:cs="Times New Roman"/>
        </w:rPr>
      </w:pPr>
      <w:r>
        <w:rPr>
          <w:rFonts w:ascii="Times New Roman" w:hAnsi="Times New Roman" w:cs="Times New Roman"/>
        </w:rPr>
        <w:t>3.3. Oświadczenie o niepodleganiu wykluczeniu i spełnieniu warunków udziału w postępowaniu – wzór załącznik do SWZ nr 2.</w:t>
      </w:r>
      <w:r w:rsidR="007666EA">
        <w:rPr>
          <w:rFonts w:ascii="Times New Roman" w:hAnsi="Times New Roman" w:cs="Times New Roman"/>
        </w:rPr>
        <w:t xml:space="preserve"> Oświadczenie o niepodleganiu wykluczeniu i spełnieniu warunków udziału w postępowaniu należy złożyć w formie elektronicznej opatrzonej kwalifikowanym podpisem elektronicznym lub podpisem zaufanym lub podpisem osobistym.</w:t>
      </w:r>
    </w:p>
    <w:p w14:paraId="19350D8F" w14:textId="6AF3DD9D" w:rsidR="00F97A60" w:rsidRDefault="00F97A60" w:rsidP="00F97A60">
      <w:pPr>
        <w:spacing w:after="5" w:line="360" w:lineRule="auto"/>
        <w:ind w:right="12"/>
        <w:jc w:val="both"/>
        <w:rPr>
          <w:rFonts w:ascii="Times New Roman" w:hAnsi="Times New Roman" w:cs="Times New Roman"/>
        </w:rPr>
      </w:pPr>
      <w:r>
        <w:rPr>
          <w:rFonts w:ascii="Times New Roman" w:hAnsi="Times New Roman" w:cs="Times New Roman"/>
        </w:rPr>
        <w:t>3.</w:t>
      </w:r>
      <w:r w:rsidR="007666EA">
        <w:rPr>
          <w:rFonts w:ascii="Times New Roman" w:hAnsi="Times New Roman" w:cs="Times New Roman"/>
        </w:rPr>
        <w:t>4</w:t>
      </w:r>
      <w:r>
        <w:rPr>
          <w:rFonts w:ascii="Times New Roman" w:hAnsi="Times New Roman" w:cs="Times New Roman"/>
        </w:rPr>
        <w:t xml:space="preserve">. </w:t>
      </w:r>
      <w:r w:rsidR="00D0330C" w:rsidRPr="00A835EC">
        <w:rPr>
          <w:rFonts w:ascii="Times New Roman" w:hAnsi="Times New Roman" w:cs="Times New Roman"/>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i opatruje kwalifikowanym podpisem elektronicznym</w:t>
      </w:r>
      <w:r w:rsidR="00570894">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W przypadku, gdy zobowiązanie (inny podmiotowy środek dowodowy) zostało wystawione w postaci papierowej i opatrzone własnoręcznym podpisem, przekazuje się cyfrowe odwzorowanie tego dokumentu, opatrzone kwalifikowanym podpisem elektronicznym, poświadczającym zgodność cyfrowego odwzorowania z dokumentem w postaci papierowej.  </w:t>
      </w:r>
    </w:p>
    <w:p w14:paraId="22A4DD7F" w14:textId="70DE3984" w:rsidR="00D0330C" w:rsidRPr="00570894"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3.</w:t>
      </w:r>
      <w:r w:rsidR="006D01BA">
        <w:rPr>
          <w:rFonts w:ascii="Times New Roman" w:hAnsi="Times New Roman" w:cs="Times New Roman"/>
        </w:rPr>
        <w:t xml:space="preserve"> </w:t>
      </w:r>
      <w:r w:rsidR="00D0330C" w:rsidRPr="00570894">
        <w:rPr>
          <w:rFonts w:ascii="Times New Roman" w:hAnsi="Times New Roman" w:cs="Times New Roman"/>
        </w:rPr>
        <w:t xml:space="preserve">Każdy Wykonawca może złożyć tylko jedną ofertę. Ofertę należy sporządzić zgodnie z wymaganiami SWZ.  </w:t>
      </w:r>
    </w:p>
    <w:p w14:paraId="29D21480" w14:textId="0C9ED98D"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4.</w:t>
      </w:r>
      <w:r w:rsidR="006D01BA">
        <w:rPr>
          <w:rFonts w:ascii="Times New Roman" w:hAnsi="Times New Roman" w:cs="Times New Roman"/>
        </w:rPr>
        <w:t xml:space="preserve"> </w:t>
      </w:r>
      <w:r w:rsidR="00D0330C" w:rsidRPr="00A835EC">
        <w:rPr>
          <w:rFonts w:ascii="Times New Roman" w:hAnsi="Times New Roman" w:cs="Times New Roman"/>
        </w:rPr>
        <w:t xml:space="preserve">Oferta </w:t>
      </w:r>
      <w:r>
        <w:rPr>
          <w:rFonts w:ascii="Times New Roman" w:hAnsi="Times New Roman" w:cs="Times New Roman"/>
        </w:rPr>
        <w:t>powinna być sporządzona z wykorzystaniem załącznika do SWZ nr 1, złożona przy użyciu środków komunikacji elektronicznej tzn. za pośrednictwem Platformy zakupowej, podpisana kwalifikowanym podpisem elektronicznym lub podpisem zaufanym lub podpisem osobistym prze</w:t>
      </w:r>
      <w:r w:rsidR="00A57499">
        <w:rPr>
          <w:rFonts w:ascii="Times New Roman" w:hAnsi="Times New Roman" w:cs="Times New Roman"/>
        </w:rPr>
        <w:t>z</w:t>
      </w:r>
      <w:r>
        <w:rPr>
          <w:rFonts w:ascii="Times New Roman" w:hAnsi="Times New Roman" w:cs="Times New Roman"/>
        </w:rPr>
        <w:t xml:space="preserve"> osobę</w:t>
      </w:r>
      <w:r w:rsidR="00A57499">
        <w:rPr>
          <w:rFonts w:ascii="Times New Roman" w:hAnsi="Times New Roman" w:cs="Times New Roman"/>
        </w:rPr>
        <w:t xml:space="preserve"> </w:t>
      </w:r>
      <w:r>
        <w:rPr>
          <w:rFonts w:ascii="Times New Roman" w:hAnsi="Times New Roman" w:cs="Times New Roman"/>
        </w:rPr>
        <w:t>/y upoważnioną/e</w:t>
      </w:r>
      <w:r w:rsidR="00952D22">
        <w:rPr>
          <w:rFonts w:ascii="Times New Roman" w:hAnsi="Times New Roman" w:cs="Times New Roman"/>
        </w:rPr>
        <w:t>.</w:t>
      </w:r>
    </w:p>
    <w:p w14:paraId="1F7B65BB" w14:textId="095DCEA8" w:rsidR="00D0330C" w:rsidRPr="00A835EC"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lastRenderedPageBreak/>
        <w:t>5.</w:t>
      </w:r>
      <w:r w:rsidR="006D01BA">
        <w:rPr>
          <w:rFonts w:ascii="Times New Roman" w:hAnsi="Times New Roman" w:cs="Times New Roman"/>
        </w:rPr>
        <w:t xml:space="preserve"> </w:t>
      </w:r>
      <w:r w:rsidR="00D0330C" w:rsidRPr="00A835EC">
        <w:rPr>
          <w:rFonts w:ascii="Times New Roman" w:hAnsi="Times New Roman" w:cs="Times New Roman"/>
        </w:rPr>
        <w:t>Upoważnienie (pełnomocnictwo) do podpisania oferty, do poświadczania dokumentów za zgodność z oryginałem należy dołączyć do oferty zgodnie z ust. 3.</w:t>
      </w:r>
      <w:r>
        <w:rPr>
          <w:rFonts w:ascii="Times New Roman" w:hAnsi="Times New Roman" w:cs="Times New Roman"/>
        </w:rPr>
        <w:t>2</w:t>
      </w:r>
      <w:r w:rsidR="00D0330C" w:rsidRPr="00A835EC">
        <w:rPr>
          <w:rFonts w:ascii="Times New Roman" w:hAnsi="Times New Roman" w:cs="Times New Roman"/>
        </w:rPr>
        <w:t xml:space="preserve">. niniejszego rozdziału SWZ, o ile nie wynika ono z dokumentów rejestrowych Wykonawcy, jeżeli Zamawiający może je uzyskać za pomocą bezpłatnych i ogólnodostępnych baz danych. </w:t>
      </w:r>
    </w:p>
    <w:p w14:paraId="32D95869" w14:textId="17D45448" w:rsidR="00D0330C" w:rsidRPr="00085B4D" w:rsidRDefault="00570894" w:rsidP="00570894">
      <w:pPr>
        <w:spacing w:after="5" w:line="360" w:lineRule="auto"/>
        <w:ind w:right="12"/>
        <w:jc w:val="both"/>
        <w:rPr>
          <w:rFonts w:ascii="Times New Roman" w:hAnsi="Times New Roman" w:cs="Times New Roman"/>
        </w:rPr>
      </w:pPr>
      <w:r>
        <w:rPr>
          <w:rFonts w:ascii="Times New Roman" w:hAnsi="Times New Roman" w:cs="Times New Roman"/>
        </w:rPr>
        <w:t>6.</w:t>
      </w:r>
      <w:r w:rsidR="00566FAB">
        <w:rPr>
          <w:rFonts w:ascii="Times New Roman" w:hAnsi="Times New Roman" w:cs="Times New Roman"/>
        </w:rPr>
        <w:t xml:space="preserve"> </w:t>
      </w:r>
      <w:r w:rsidR="00D0330C" w:rsidRPr="00A835EC">
        <w:rPr>
          <w:rFonts w:ascii="Times New Roman" w:hAnsi="Times New Roman" w:cs="Times New Roman"/>
        </w:rPr>
        <w:t xml:space="preserve">W przypadku, gdy w opatrzonej kwalifikowanym podpisem elektronicznym </w:t>
      </w:r>
      <w:r w:rsidR="00B52F1C">
        <w:rPr>
          <w:rFonts w:ascii="Times New Roman" w:hAnsi="Times New Roman" w:cs="Times New Roman"/>
        </w:rPr>
        <w:t xml:space="preserve">lub podpisem zaufanym lub podpisem osobistym </w:t>
      </w:r>
      <w:r w:rsidR="00D0330C" w:rsidRPr="00A835EC">
        <w:rPr>
          <w:rFonts w:ascii="Times New Roman" w:hAnsi="Times New Roman" w:cs="Times New Roman"/>
        </w:rPr>
        <w:t>ofercie lub oświadczeniu Wykonawcy, zostały naniesione zmiany, oferta/oświadczenie Wykonawcy muszą być ponownie podpisane kwalifikowanym podpisem elektronicznym</w:t>
      </w:r>
      <w:r w:rsidR="00B52F1C">
        <w:rPr>
          <w:rFonts w:ascii="Times New Roman" w:hAnsi="Times New Roman" w:cs="Times New Roman"/>
        </w:rPr>
        <w:t xml:space="preserve"> lub podpisem zaufanym lub podpisem osobistym</w:t>
      </w:r>
      <w:r w:rsidR="00D0330C" w:rsidRPr="00A835EC">
        <w:rPr>
          <w:rFonts w:ascii="Times New Roman" w:hAnsi="Times New Roman" w:cs="Times New Roman"/>
        </w:rPr>
        <w:t xml:space="preserve"> przez Wykonawcę lub osobę/y upoważnioną/e do reprezentowania Wykonawcy/ów wspólnie ubiegających się o udzielenie zamówienia publicznego. </w:t>
      </w:r>
    </w:p>
    <w:p w14:paraId="05EC0510" w14:textId="77777777" w:rsidR="00952D22" w:rsidRPr="007900D7" w:rsidRDefault="00570894" w:rsidP="00952D22">
      <w:pPr>
        <w:autoSpaceDE w:val="0"/>
        <w:autoSpaceDN w:val="0"/>
        <w:adjustRightInd w:val="0"/>
        <w:spacing w:before="120" w:after="0" w:line="360" w:lineRule="auto"/>
        <w:jc w:val="both"/>
        <w:rPr>
          <w:rFonts w:ascii="Times New Roman" w:hAnsi="Times New Roman" w:cs="Times New Roman"/>
        </w:rPr>
      </w:pPr>
      <w:r>
        <w:rPr>
          <w:rFonts w:ascii="Times New Roman" w:hAnsi="Times New Roman" w:cs="Times New Roman"/>
        </w:rPr>
        <w:t>7.</w:t>
      </w:r>
      <w:r w:rsidR="006D01BA">
        <w:rPr>
          <w:rFonts w:ascii="Times New Roman" w:hAnsi="Times New Roman" w:cs="Times New Roman"/>
        </w:rPr>
        <w:t xml:space="preserve"> </w:t>
      </w:r>
      <w:r w:rsidR="00952D22" w:rsidRPr="007900D7">
        <w:rPr>
          <w:rFonts w:ascii="Times New Roman" w:hAnsi="Times New Roman" w:cs="Times New Roman"/>
        </w:rPr>
        <w:t>Przed terminem składania ofert Wykonawca może zmienić lub wycofać ofertę. ZMIANA</w:t>
      </w:r>
      <w:r w:rsidR="00952D22" w:rsidRPr="007900D7">
        <w:rPr>
          <w:rFonts w:ascii="Times New Roman" w:hAnsi="Times New Roman" w:cs="Times New Roman"/>
        </w:rPr>
        <w:br/>
        <w:t xml:space="preserve">i WYCOFANIE oferty jest dokonywane poprzez zalogowanie się Wykonawcy na stronę </w:t>
      </w:r>
      <w:hyperlink r:id="rId12" w:history="1">
        <w:r w:rsidR="00952D22" w:rsidRPr="007900D7">
          <w:rPr>
            <w:rStyle w:val="Hipercze"/>
            <w:rFonts w:ascii="Times New Roman" w:hAnsi="Times New Roman" w:cs="Times New Roman"/>
          </w:rPr>
          <w:t>https://josephine.proebiz.com/pl/</w:t>
        </w:r>
      </w:hyperlink>
      <w:r w:rsidR="00952D22" w:rsidRPr="007900D7">
        <w:rPr>
          <w:rFonts w:ascii="Times New Roman" w:hAnsi="Times New Roman" w:cs="Times New Roman"/>
        </w:rPr>
        <w:t xml:space="preserve">, wejście na dane postępowanie i w zakładce „Oferta/ wnioski” przyciśnięcie przycisku „Usuń”.  </w:t>
      </w:r>
    </w:p>
    <w:p w14:paraId="01EDB336" w14:textId="07B3F52F"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 </w:t>
      </w:r>
      <w:r w:rsidR="00D0330C" w:rsidRPr="00A835EC">
        <w:rPr>
          <w:rFonts w:ascii="Times New Roman" w:hAnsi="Times New Roman" w:cs="Times New Roman"/>
        </w:rPr>
        <w:t xml:space="preserve">Protokół postępowania o udzielenie zamówienia wraz z załącznikami, w tym oferta Wykonawcy wraz    z załącznikami, są jawne, z wyjątkiem informacji stanowiących tajemnicę przedsiębiorstwa </w:t>
      </w:r>
      <w:r>
        <w:rPr>
          <w:rFonts w:ascii="Times New Roman" w:hAnsi="Times New Roman" w:cs="Times New Roman"/>
        </w:rPr>
        <w:t xml:space="preserve">                                 </w:t>
      </w:r>
      <w:r w:rsidR="00D0330C" w:rsidRPr="00A835EC">
        <w:rPr>
          <w:rFonts w:ascii="Times New Roman" w:hAnsi="Times New Roman" w:cs="Times New Roman"/>
        </w:rPr>
        <w:t xml:space="preserve">w rozumieniu przepisów o zwalczaniu nieuczciwej konkurencji, jeżeli Wykonawca wraz </w:t>
      </w:r>
      <w:r>
        <w:rPr>
          <w:rFonts w:ascii="Times New Roman" w:hAnsi="Times New Roman" w:cs="Times New Roman"/>
        </w:rPr>
        <w:t xml:space="preserve">                                         </w:t>
      </w:r>
      <w:r w:rsidR="00D0330C" w:rsidRPr="00A835EC">
        <w:rPr>
          <w:rFonts w:ascii="Times New Roman" w:hAnsi="Times New Roman" w:cs="Times New Roman"/>
        </w:rPr>
        <w:t xml:space="preserve">z przekazaniem takich informacji zastrzegł, że nie mogą być one udostępniane oraz wykazał, że zastrzeżone informacje stanowią tajemnicę przedsiębiorstwa. Wykonawca nie może zastrzec informacji, o których mowa w art. 222 ust. 5 ustawy. </w:t>
      </w:r>
    </w:p>
    <w:p w14:paraId="1700E248" w14:textId="0C1A77B3"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8.1. </w:t>
      </w:r>
      <w:r w:rsidR="00D0330C" w:rsidRPr="00A835EC">
        <w:rPr>
          <w:rFonts w:ascii="Times New Roman" w:hAnsi="Times New Roman" w:cs="Times New Roman"/>
        </w:rPr>
        <w:t xml:space="preserve">W przypadku, gdy Wykonawca nie wykaże, że zastrzeżone informacje stanowią tajemnicę przedsiębiorstwa w rozumieniu art. 11 ust. 2 ustawy z dnia 16.04.1993 r. o zwalczaniu nieuczciwej konkurencji (tj. Dz. U. z 2020r. poz. 1913) Zamawiający uzna zastrzeżenie tajemnicy za bezskuteczne,      o czym poinformuje Wykonawcę. </w:t>
      </w:r>
    </w:p>
    <w:p w14:paraId="17F59876" w14:textId="6E6EB43D" w:rsidR="00D0330C"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8.2. </w:t>
      </w:r>
      <w:r w:rsidR="00D0330C" w:rsidRPr="00A835EC">
        <w:rPr>
          <w:rFonts w:ascii="Times New Roman" w:hAnsi="Times New Roman" w:cs="Times New Roman"/>
        </w:rPr>
        <w:t xml:space="preserve">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 </w:t>
      </w:r>
    </w:p>
    <w:p w14:paraId="2AA23DDF" w14:textId="28057A6D" w:rsidR="00D92A3D" w:rsidRPr="00777147"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8.3. </w:t>
      </w:r>
      <w:r w:rsidR="00D0330C" w:rsidRPr="00A835EC">
        <w:rPr>
          <w:rFonts w:ascii="Times New Roman" w:hAnsi="Times New Roman" w:cs="Times New Roman"/>
        </w:rPr>
        <w:t xml:space="preserve">Protokół postępowania wraz z załącznikami, w tym oferty wraz z załącznikami, udostępnia się na wniosek. </w:t>
      </w:r>
    </w:p>
    <w:p w14:paraId="2D2C4AF0" w14:textId="3CF84D06"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440DBC24" w14:textId="1C8BD73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1. </w:t>
      </w:r>
      <w:r w:rsidR="00D92A3D" w:rsidRPr="00A835EC">
        <w:rPr>
          <w:rFonts w:ascii="Times New Roman" w:hAnsi="Times New Roman" w:cs="Times New Roman"/>
        </w:rPr>
        <w:t xml:space="preserve">Wykonawcy mogą wspólnie ubiegać się o udzielenie zamówienia.  </w:t>
      </w:r>
    </w:p>
    <w:p w14:paraId="7EEF1024" w14:textId="3BCC12E7"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2. </w:t>
      </w:r>
      <w:r w:rsidR="00D92A3D" w:rsidRPr="00A835EC">
        <w:rPr>
          <w:rFonts w:ascii="Times New Roman" w:hAnsi="Times New Roman" w:cs="Times New Roman"/>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w:t>
      </w:r>
      <w:r w:rsidR="00D92A3D" w:rsidRPr="00A835EC">
        <w:rPr>
          <w:rFonts w:ascii="Times New Roman" w:hAnsi="Times New Roman" w:cs="Times New Roman"/>
        </w:rPr>
        <w:lastRenderedPageBreak/>
        <w:t xml:space="preserve">upoważnienie/pełnomocnictwo do występowania w imieniu tej spółki wynika z dołączonej do oferty umowy spółki bądź wszyscy wspólnicy podpiszą ofertę.  </w:t>
      </w:r>
    </w:p>
    <w:p w14:paraId="423CB471" w14:textId="5AA0DCF4"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3. </w:t>
      </w:r>
      <w:r w:rsidR="00D92A3D" w:rsidRPr="00A835EC">
        <w:rPr>
          <w:rFonts w:ascii="Times New Roman" w:hAnsi="Times New Roman" w:cs="Times New Roman"/>
        </w:rPr>
        <w:t>Wykonawcy wspólnie ubiegający s</w:t>
      </w:r>
      <w:r>
        <w:rPr>
          <w:rFonts w:ascii="Times New Roman" w:hAnsi="Times New Roman" w:cs="Times New Roman"/>
        </w:rPr>
        <w:t>ą</w:t>
      </w:r>
      <w:r w:rsidR="00D92A3D" w:rsidRPr="00A835EC">
        <w:rPr>
          <w:rFonts w:ascii="Times New Roman" w:hAnsi="Times New Roman" w:cs="Times New Roman"/>
        </w:rPr>
        <w:t xml:space="preserve"> o udzielenie zamówienia, zobowiązani się złożyć wraz z ofertą stosowne pełnomocnictwo – zgodnie z ust. </w:t>
      </w:r>
      <w:r w:rsidR="00F97A60">
        <w:rPr>
          <w:rFonts w:ascii="Times New Roman" w:hAnsi="Times New Roman" w:cs="Times New Roman"/>
        </w:rPr>
        <w:t>1.</w:t>
      </w:r>
      <w:r w:rsidR="00D92A3D" w:rsidRPr="00A835EC">
        <w:rPr>
          <w:rFonts w:ascii="Times New Roman" w:hAnsi="Times New Roman" w:cs="Times New Roman"/>
        </w:rPr>
        <w:t xml:space="preserve"> rozdz. </w:t>
      </w:r>
      <w:r w:rsidR="00F97A60">
        <w:rPr>
          <w:rFonts w:ascii="Times New Roman" w:hAnsi="Times New Roman" w:cs="Times New Roman"/>
        </w:rPr>
        <w:t>X</w:t>
      </w:r>
      <w:r w:rsidR="00D92A3D" w:rsidRPr="00A835EC">
        <w:rPr>
          <w:rFonts w:ascii="Times New Roman" w:hAnsi="Times New Roman" w:cs="Times New Roman"/>
        </w:rPr>
        <w:t xml:space="preserve"> SWZ – nie dotyczy spółki cywilnej, o ile upoważnienie/pełnomocnictwo do występowania w imieniu tej spółki wynika z dołączonej do oferty umowy spółki bądź wszyscy wspólnicy podpiszą ofertę. </w:t>
      </w:r>
    </w:p>
    <w:p w14:paraId="01C392B2" w14:textId="77777777" w:rsidR="00952D22" w:rsidRDefault="00D92A3D" w:rsidP="00952D22">
      <w:pPr>
        <w:spacing w:line="360" w:lineRule="auto"/>
        <w:ind w:left="-5" w:right="12"/>
        <w:jc w:val="both"/>
        <w:rPr>
          <w:rFonts w:ascii="Times New Roman" w:hAnsi="Times New Roman" w:cs="Times New Roman"/>
        </w:rPr>
      </w:pPr>
      <w:r w:rsidRPr="00A835EC">
        <w:rPr>
          <w:rFonts w:ascii="Times New Roman" w:hAnsi="Times New Roman" w:cs="Times New Roman"/>
        </w:rPr>
        <w:t xml:space="preserve">Uwaga nr 1: Pełnomocnictwo, o którym mowa powyżej może wynikać albo z dokumentu pod taką samą nazwą, albo z umowy Wykonawców wspólnie ubiegających się o udzielenie zamówienia. </w:t>
      </w:r>
    </w:p>
    <w:p w14:paraId="0EFA6F36" w14:textId="11C4B9A2" w:rsidR="00D92A3D" w:rsidRPr="00A835EC" w:rsidRDefault="00952D22" w:rsidP="00952D22">
      <w:pPr>
        <w:spacing w:line="360" w:lineRule="auto"/>
        <w:ind w:left="-5" w:right="12"/>
        <w:jc w:val="both"/>
        <w:rPr>
          <w:rFonts w:ascii="Times New Roman" w:hAnsi="Times New Roman" w:cs="Times New Roman"/>
        </w:rPr>
      </w:pPr>
      <w:r>
        <w:rPr>
          <w:rFonts w:ascii="Times New Roman" w:hAnsi="Times New Roman" w:cs="Times New Roman"/>
        </w:rPr>
        <w:t xml:space="preserve">4. </w:t>
      </w:r>
      <w:r w:rsidR="00D92A3D" w:rsidRPr="00A835EC">
        <w:rPr>
          <w:rFonts w:ascii="Times New Roman" w:hAnsi="Times New Roman" w:cs="Times New Roman"/>
        </w:rPr>
        <w:t xml:space="preserve">Oferta musi być podpisana w taki sposób, by prawnie zobowiązywała wszystkich Wykonawców występujących wspólnie (przez każdego z Wykonawców lub upoważnionego pełnomocnika).  </w:t>
      </w:r>
    </w:p>
    <w:p w14:paraId="000C481E" w14:textId="45E71F09"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 xml:space="preserve">5. </w:t>
      </w:r>
      <w:r w:rsidR="00D92A3D" w:rsidRPr="00A835EC">
        <w:rPr>
          <w:rFonts w:ascii="Times New Roman" w:hAnsi="Times New Roman" w:cs="Times New Roman"/>
        </w:rPr>
        <w:t>W przypadku wspólnego ubiegania się o udzielenie zamówienie przez Wykonawców oświadczenie,</w:t>
      </w:r>
      <w:r w:rsidR="00085B4D">
        <w:rPr>
          <w:rFonts w:ascii="Times New Roman" w:hAnsi="Times New Roman" w:cs="Times New Roman"/>
        </w:rPr>
        <w:t xml:space="preserve"> </w:t>
      </w:r>
      <w:r w:rsidR="00D92A3D" w:rsidRPr="00A835EC">
        <w:rPr>
          <w:rFonts w:ascii="Times New Roman" w:hAnsi="Times New Roman" w:cs="Times New Roman"/>
        </w:rPr>
        <w:t xml:space="preserve">o którym mowa w art. 125 ustawy (ust. 1. rozdziału </w:t>
      </w:r>
      <w:r w:rsidR="00F97A60">
        <w:rPr>
          <w:rFonts w:ascii="Times New Roman" w:hAnsi="Times New Roman" w:cs="Times New Roman"/>
        </w:rPr>
        <w:t>X</w:t>
      </w:r>
      <w:r w:rsidR="00D92A3D" w:rsidRPr="00A835EC">
        <w:rPr>
          <w:rFonts w:ascii="Times New Roman" w:hAnsi="Times New Roman" w:cs="Times New Roman"/>
        </w:rPr>
        <w:t xml:space="preserve"> SWZ) składa każdy z Wykonawców wspólnie ubiegających się o zamówienie. Oświadczenia te potwierdzają spełnianie warunków udziału w postępowaniu w zakresie, w którym Wykonawca wspólnie ubiegający się o udzielenie zamówienia wykazuje spełnianie warunków udziału w postępowaniu, oraz brak podstaw wykluczenia - każdy z Wykonawców wspólnie ubiegających się o udzielenie zamówienia nie może podlegać wykluczeniu z postępowania w oparciu o wskazane w SWZ podstawy wykluczenia. </w:t>
      </w:r>
      <w:r w:rsidR="00D92A3D" w:rsidRPr="00A835EC">
        <w:rPr>
          <w:rFonts w:ascii="Times New Roman" w:hAnsi="Times New Roman" w:cs="Times New Roman"/>
          <w:color w:val="FF0000"/>
        </w:rPr>
        <w:t xml:space="preserve"> </w:t>
      </w:r>
    </w:p>
    <w:p w14:paraId="72375EB8" w14:textId="688230B1" w:rsidR="00D92A3D" w:rsidRPr="00A835EC" w:rsidRDefault="00952D22" w:rsidP="00952D22">
      <w:pPr>
        <w:spacing w:after="5" w:line="360" w:lineRule="auto"/>
        <w:ind w:right="12"/>
        <w:jc w:val="both"/>
        <w:rPr>
          <w:rFonts w:ascii="Times New Roman" w:hAnsi="Times New Roman" w:cs="Times New Roman"/>
        </w:rPr>
      </w:pPr>
      <w:r>
        <w:rPr>
          <w:rFonts w:ascii="Times New Roman" w:hAnsi="Times New Roman" w:cs="Times New Roman"/>
        </w:rPr>
        <w:t>6.</w:t>
      </w:r>
      <w:r w:rsidR="00727D5E">
        <w:rPr>
          <w:rFonts w:ascii="Times New Roman" w:hAnsi="Times New Roman" w:cs="Times New Roman"/>
        </w:rPr>
        <w:t xml:space="preserve"> </w:t>
      </w:r>
      <w:r w:rsidR="00D92A3D" w:rsidRPr="00A835EC">
        <w:rPr>
          <w:rFonts w:ascii="Times New Roman" w:hAnsi="Times New Roman" w:cs="Times New Roman"/>
        </w:rPr>
        <w:t xml:space="preserve">Wszelka korespondencja prowadzona będzie wyłącznie z podmiotem występującym jako pełnomocnik Wykonawców wspólnie ubiegających się o udzielenie zamówienia. </w:t>
      </w:r>
    </w:p>
    <w:p w14:paraId="2A976DB2" w14:textId="62121E4B" w:rsidR="00D92A3D" w:rsidRPr="00777147" w:rsidRDefault="00D92A3D" w:rsidP="00777147">
      <w:pPr>
        <w:spacing w:after="7" w:line="360" w:lineRule="auto"/>
        <w:jc w:val="both"/>
        <w:rPr>
          <w:rFonts w:ascii="Times New Roman" w:hAnsi="Times New Roman" w:cs="Times New Roman"/>
        </w:rPr>
      </w:pPr>
    </w:p>
    <w:p w14:paraId="2E1D30FE" w14:textId="198B26D3"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3AB3CAE0" w14:textId="6592F142" w:rsidR="00B01DDE" w:rsidRPr="00A835EC" w:rsidRDefault="00952D22" w:rsidP="00952D22">
      <w:pPr>
        <w:spacing w:after="5" w:line="360" w:lineRule="auto"/>
        <w:ind w:right="285"/>
        <w:jc w:val="both"/>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lastRenderedPageBreak/>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0FBAA204" w14:textId="56D3E542" w:rsidR="00A57499" w:rsidRDefault="00727D5E" w:rsidP="00727D5E">
      <w:pPr>
        <w:spacing w:after="5" w:line="360" w:lineRule="auto"/>
        <w:ind w:right="285"/>
        <w:jc w:val="both"/>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6A7E7DF9" w14:textId="77777777" w:rsidR="00A57499" w:rsidRPr="00727D5E" w:rsidRDefault="00A57499" w:rsidP="00727D5E">
      <w:pPr>
        <w:spacing w:after="5" w:line="360" w:lineRule="auto"/>
        <w:ind w:right="285"/>
        <w:jc w:val="both"/>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1"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1"/>
      <w:r w:rsidRPr="00777147">
        <w:rPr>
          <w:rFonts w:ascii="Times New Roman" w:hAnsi="Times New Roman" w:cs="Times New Roman"/>
          <w:b/>
          <w:bCs/>
        </w:rPr>
        <w:t>ZAMÓWIENIA</w:t>
      </w:r>
    </w:p>
    <w:p w14:paraId="032CE39A" w14:textId="77777777" w:rsidR="00CF0F84" w:rsidRPr="00A835EC" w:rsidRDefault="00CF0F84" w:rsidP="00A835EC">
      <w:pPr>
        <w:spacing w:line="360" w:lineRule="auto"/>
        <w:jc w:val="both"/>
        <w:rPr>
          <w:rFonts w:ascii="Times New Roman" w:eastAsiaTheme="majorEastAsia" w:hAnsi="Times New Roman" w:cs="Times New Roman"/>
          <w:b/>
        </w:rPr>
      </w:pPr>
      <w:r w:rsidRPr="00A835EC">
        <w:rPr>
          <w:rFonts w:ascii="Times New Roman" w:eastAsiaTheme="majorEastAsia" w:hAnsi="Times New Roman" w:cs="Times New Roman"/>
        </w:rPr>
        <w:t xml:space="preserve">Na podstawie art. 112 ustawy </w:t>
      </w:r>
      <w:proofErr w:type="spellStart"/>
      <w:r w:rsidRPr="00A835EC">
        <w:rPr>
          <w:rFonts w:ascii="Times New Roman" w:eastAsiaTheme="majorEastAsia" w:hAnsi="Times New Roman" w:cs="Times New Roman"/>
        </w:rPr>
        <w:t>Pzp</w:t>
      </w:r>
      <w:proofErr w:type="spellEnd"/>
      <w:r w:rsidRPr="00A835EC">
        <w:rPr>
          <w:rFonts w:ascii="Times New Roman" w:eastAsiaTheme="majorEastAsia" w:hAnsi="Times New Roman" w:cs="Times New Roman"/>
        </w:rPr>
        <w:t xml:space="preserve">, zamawiający określa warunek/warunki udziału w postępowaniu </w:t>
      </w:r>
      <w:r w:rsidRPr="00A835EC">
        <w:rPr>
          <w:rFonts w:ascii="Times New Roman" w:eastAsiaTheme="majorEastAsia" w:hAnsi="Times New Roman" w:cs="Times New Roman"/>
          <w:b/>
        </w:rPr>
        <w:t>dotyczące:</w:t>
      </w:r>
    </w:p>
    <w:p w14:paraId="6C24373A" w14:textId="40B57F32"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44679353" w14:textId="0DDD6AF9"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025D82B7" w:rsidR="00CF0F84" w:rsidRPr="00A835EC" w:rsidRDefault="00C96D72" w:rsidP="00A835EC">
      <w:pPr>
        <w:numPr>
          <w:ilvl w:val="0"/>
          <w:numId w:val="27"/>
        </w:numPr>
        <w:spacing w:after="0" w:line="360" w:lineRule="auto"/>
        <w:ind w:hanging="218"/>
        <w:jc w:val="both"/>
        <w:rPr>
          <w:rFonts w:ascii="Times New Roman" w:eastAsiaTheme="majorEastAsia" w:hAnsi="Times New Roman" w:cs="Times New Roman"/>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7DEBEF9D" w14:textId="586C590E" w:rsidR="00CF0F84" w:rsidRPr="00F97A60" w:rsidRDefault="00C96D72" w:rsidP="00A835EC">
      <w:pPr>
        <w:numPr>
          <w:ilvl w:val="0"/>
          <w:numId w:val="27"/>
        </w:numPr>
        <w:spacing w:after="0" w:line="360" w:lineRule="auto"/>
        <w:ind w:hanging="218"/>
        <w:jc w:val="both"/>
        <w:rPr>
          <w:rFonts w:ascii="Times New Roman" w:eastAsiaTheme="majorEastAsia" w:hAnsi="Times New Roman" w:cs="Times New Roman"/>
          <w:b/>
        </w:rPr>
      </w:pPr>
      <w:r>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zdolności technicznej lub zawodowej:</w:t>
      </w:r>
    </w:p>
    <w:p w14:paraId="25D0EDE9" w14:textId="74F8D3D0" w:rsidR="00DD49EB" w:rsidRPr="00F82BC7" w:rsidRDefault="00DD49EB" w:rsidP="00F82BC7">
      <w:pPr>
        <w:spacing w:line="360" w:lineRule="auto"/>
        <w:jc w:val="both"/>
        <w:rPr>
          <w:rFonts w:ascii="Times New Roman" w:hAnsi="Times New Roman" w:cs="Times New Roman"/>
          <w:sz w:val="24"/>
          <w:szCs w:val="24"/>
        </w:rPr>
      </w:pPr>
      <w:r w:rsidRPr="00F82BC7">
        <w:rPr>
          <w:rFonts w:ascii="Times New Roman" w:hAnsi="Times New Roman" w:cs="Times New Roman"/>
          <w:sz w:val="24"/>
          <w:szCs w:val="24"/>
        </w:rPr>
        <w:t xml:space="preserve">a) W ciągu ostatnich trzech lat przed upływem terminu składania ofert, a jeżeli okres prowadzenia działalności jest krótszy – w tym okresie, wykonał co najmniej jedną usługę odpowiadające swoim rodzajem przedmiotowi zamówienia (dowóz dzieci do szkół)  o łącznej wartości </w:t>
      </w:r>
      <w:r w:rsidR="00734C39">
        <w:rPr>
          <w:rFonts w:ascii="Times New Roman" w:hAnsi="Times New Roman" w:cs="Times New Roman"/>
          <w:sz w:val="24"/>
          <w:szCs w:val="24"/>
        </w:rPr>
        <w:t xml:space="preserve">co najmniej </w:t>
      </w:r>
      <w:r w:rsidRPr="00F82BC7">
        <w:rPr>
          <w:rFonts w:ascii="Times New Roman" w:hAnsi="Times New Roman" w:cs="Times New Roman"/>
          <w:sz w:val="24"/>
          <w:szCs w:val="24"/>
        </w:rPr>
        <w:t>150 000 zł brutto, poparte dokumentem, że usługi wykonane były należycie.</w:t>
      </w:r>
    </w:p>
    <w:p w14:paraId="60BBFC98" w14:textId="782E6C74" w:rsidR="00D21A88" w:rsidRDefault="00DD49EB" w:rsidP="00D21A88">
      <w:pPr>
        <w:spacing w:line="360" w:lineRule="auto"/>
        <w:jc w:val="both"/>
        <w:rPr>
          <w:rFonts w:ascii="Times New Roman" w:hAnsi="Times New Roman" w:cs="Times New Roman"/>
          <w:sz w:val="24"/>
          <w:szCs w:val="24"/>
        </w:rPr>
      </w:pPr>
      <w:r w:rsidRPr="00D21A88">
        <w:rPr>
          <w:rFonts w:ascii="Times New Roman" w:hAnsi="Times New Roman" w:cs="Times New Roman"/>
          <w:sz w:val="24"/>
          <w:szCs w:val="24"/>
        </w:rPr>
        <w:t xml:space="preserve">b) dysponuje taborem samochodowym do realizacji zamówienia wraz z informacją  o podstawie dysponowania tymi zasobami. Wykonawca wykaże , że dysponuje przynajmniej dwoma zarejestrowanymi autobusami, które wyposażone będą w </w:t>
      </w:r>
      <w:r w:rsidR="00734C39">
        <w:rPr>
          <w:rFonts w:ascii="Times New Roman" w:hAnsi="Times New Roman" w:cs="Times New Roman"/>
          <w:sz w:val="24"/>
          <w:szCs w:val="24"/>
        </w:rPr>
        <w:t>co najmniej 60</w:t>
      </w:r>
      <w:r w:rsidRPr="00D21A88">
        <w:rPr>
          <w:rFonts w:ascii="Times New Roman" w:hAnsi="Times New Roman" w:cs="Times New Roman"/>
          <w:sz w:val="24"/>
          <w:szCs w:val="24"/>
        </w:rPr>
        <w:t xml:space="preserve"> miejsc siedzących. Pojazdy do przewozu pasażerów muszą spełniać wymagania techniczne dla autobusów określone w Rozporządzeniu Ministra Infrastruktury z dnia 31 grudnia 2002 r. w sprawie warunków technicznych pojazdów oraz zakresu ich niezbędnego wyposażenia </w:t>
      </w:r>
      <w:r w:rsidR="00D21A88">
        <w:rPr>
          <w:rFonts w:ascii="Times New Roman" w:hAnsi="Times New Roman" w:cs="Times New Roman"/>
          <w:sz w:val="24"/>
          <w:szCs w:val="24"/>
        </w:rPr>
        <w:t>(Dz.U. z 2016 r., poz. 2022 ze zm.) Zamawiający wymaga, aby pojazdy przeznaczone do realizacji przedmiotu zamówienia posiadały aktualny przegląd techniczny.</w:t>
      </w:r>
    </w:p>
    <w:p w14:paraId="516AFF25" w14:textId="26D64410" w:rsidR="008D5B04" w:rsidRPr="00D21A88" w:rsidRDefault="008D5B04" w:rsidP="00D21A88">
      <w:pPr>
        <w:pStyle w:val="Akapitzlist"/>
        <w:autoSpaceDE w:val="0"/>
        <w:autoSpaceDN w:val="0"/>
        <w:adjustRightInd w:val="0"/>
        <w:spacing w:after="0" w:line="360" w:lineRule="auto"/>
        <w:ind w:left="218"/>
        <w:jc w:val="both"/>
        <w:rPr>
          <w:rFonts w:ascii="Arial" w:hAnsi="Arial" w:cs="Arial"/>
          <w:sz w:val="18"/>
          <w:szCs w:val="18"/>
        </w:rPr>
      </w:pPr>
    </w:p>
    <w:p w14:paraId="5AFAA1F2" w14:textId="77777777" w:rsidR="008D5B04" w:rsidRPr="00F75A1D" w:rsidRDefault="008D5B04" w:rsidP="00CF0F84">
      <w:pPr>
        <w:pStyle w:val="Standard"/>
        <w:jc w:val="both"/>
        <w:rPr>
          <w:rFonts w:ascii="Arial" w:hAnsi="Arial" w:cs="Arial"/>
          <w:sz w:val="18"/>
          <w:szCs w:val="18"/>
        </w:rPr>
      </w:pP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lastRenderedPageBreak/>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4350D40F" w14:textId="3CD05628" w:rsidR="00CF0F84" w:rsidRPr="00A835EC" w:rsidRDefault="00CF0F84" w:rsidP="00A835EC">
      <w:pPr>
        <w:autoSpaceDE w:val="0"/>
        <w:spacing w:after="0" w:line="360" w:lineRule="auto"/>
        <w:jc w:val="both"/>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 xml:space="preserve">. </w:t>
      </w:r>
    </w:p>
    <w:p w14:paraId="0EE424EF" w14:textId="7777777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Z postępowania o udzielenie zamówienia wyklucza się wykonawcę:</w:t>
      </w:r>
    </w:p>
    <w:p w14:paraId="6169A45D" w14:textId="197AB267"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1)</w:t>
      </w:r>
      <w:r w:rsidR="00902E86">
        <w:rPr>
          <w:rFonts w:ascii="Times New Roman" w:hAnsi="Times New Roman" w:cs="Times New Roman"/>
        </w:rPr>
        <w:t xml:space="preserve"> </w:t>
      </w:r>
      <w:r w:rsidRPr="00A835EC">
        <w:rPr>
          <w:rFonts w:ascii="Times New Roman" w:hAnsi="Times New Roman" w:cs="Times New Roman"/>
        </w:rPr>
        <w:t>będącego osobą fizyczną, którego prawomocnie skazano za przestępstwo:</w:t>
      </w:r>
    </w:p>
    <w:p w14:paraId="2CD35ED3" w14:textId="61766798"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a)</w:t>
      </w:r>
      <w:r w:rsidR="00F97A60">
        <w:rPr>
          <w:rFonts w:ascii="Times New Roman" w:hAnsi="Times New Roman" w:cs="Times New Roman"/>
        </w:rPr>
        <w:t xml:space="preserve"> </w:t>
      </w:r>
      <w:r w:rsidRPr="00A835EC">
        <w:rPr>
          <w:rFonts w:ascii="Times New Roman" w:hAnsi="Times New Roman" w:cs="Times New Roman"/>
        </w:rPr>
        <w:t>udziału w zorganizowanej grupie przestępczej albo związku mającym na celu popełnienie przestępstwa lub przestępstwa skarbowego, o którym mowa wart.</w:t>
      </w:r>
      <w:r w:rsidR="00DB667A">
        <w:rPr>
          <w:rFonts w:ascii="Times New Roman" w:hAnsi="Times New Roman" w:cs="Times New Roman"/>
        </w:rPr>
        <w:t xml:space="preserve"> </w:t>
      </w:r>
      <w:r w:rsidRPr="00A835EC">
        <w:rPr>
          <w:rFonts w:ascii="Times New Roman" w:hAnsi="Times New Roman" w:cs="Times New Roman"/>
        </w:rPr>
        <w:t>258</w:t>
      </w:r>
      <w:r w:rsidR="00DB667A">
        <w:rPr>
          <w:rFonts w:ascii="Times New Roman" w:hAnsi="Times New Roman" w:cs="Times New Roman"/>
        </w:rPr>
        <w:t xml:space="preserve"> </w:t>
      </w:r>
      <w:r w:rsidRPr="00A835EC">
        <w:rPr>
          <w:rFonts w:ascii="Times New Roman" w:hAnsi="Times New Roman" w:cs="Times New Roman"/>
        </w:rPr>
        <w:t>Kodeksu karnego,</w:t>
      </w:r>
    </w:p>
    <w:p w14:paraId="43E992BA" w14:textId="07C5235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b)</w:t>
      </w:r>
      <w:r w:rsidR="00F97A60">
        <w:rPr>
          <w:rFonts w:ascii="Times New Roman" w:hAnsi="Times New Roman" w:cs="Times New Roman"/>
        </w:rPr>
        <w:t xml:space="preserve"> </w:t>
      </w:r>
      <w:r w:rsidRPr="00A835EC">
        <w:rPr>
          <w:rFonts w:ascii="Times New Roman" w:hAnsi="Times New Roman" w:cs="Times New Roman"/>
        </w:rPr>
        <w:t>handlu ludźmi, o którym mowa wart.189a Kodeksu karnego,</w:t>
      </w:r>
    </w:p>
    <w:p w14:paraId="72AECDBF" w14:textId="33F2C51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c)</w:t>
      </w:r>
      <w:r w:rsidR="00F97A60">
        <w:rPr>
          <w:rFonts w:ascii="Times New Roman" w:hAnsi="Times New Roman" w:cs="Times New Roman"/>
        </w:rPr>
        <w:t xml:space="preserve"> </w:t>
      </w:r>
      <w:r w:rsidRPr="00A835EC">
        <w:rPr>
          <w:rFonts w:ascii="Times New Roman" w:hAnsi="Times New Roman" w:cs="Times New Roman"/>
        </w:rPr>
        <w:t>o którym mowa w</w:t>
      </w:r>
      <w:r w:rsidR="00E5612A">
        <w:rPr>
          <w:rFonts w:ascii="Times New Roman" w:hAnsi="Times New Roman" w:cs="Times New Roman"/>
        </w:rPr>
        <w:t xml:space="preserve"> </w:t>
      </w:r>
      <w:r w:rsidRPr="00A835EC">
        <w:rPr>
          <w:rFonts w:ascii="Times New Roman" w:hAnsi="Times New Roman" w:cs="Times New Roman"/>
        </w:rPr>
        <w:t>art.</w:t>
      </w:r>
      <w:r w:rsidR="00E5612A">
        <w:rPr>
          <w:rFonts w:ascii="Times New Roman" w:hAnsi="Times New Roman" w:cs="Times New Roman"/>
        </w:rPr>
        <w:t xml:space="preserve"> </w:t>
      </w:r>
      <w:r w:rsidRPr="00A835EC">
        <w:rPr>
          <w:rFonts w:ascii="Times New Roman" w:hAnsi="Times New Roman" w:cs="Times New Roman"/>
        </w:rPr>
        <w:t>228–230</w:t>
      </w:r>
      <w:r w:rsidR="00E5612A">
        <w:rPr>
          <w:rFonts w:ascii="Times New Roman" w:hAnsi="Times New Roman" w:cs="Times New Roman"/>
        </w:rPr>
        <w:t xml:space="preserve"> </w:t>
      </w:r>
      <w:r w:rsidRPr="00A835EC">
        <w:rPr>
          <w:rFonts w:ascii="Times New Roman" w:hAnsi="Times New Roman" w:cs="Times New Roman"/>
        </w:rPr>
        <w:t>a, art.</w:t>
      </w:r>
      <w:r w:rsidR="00E5612A">
        <w:rPr>
          <w:rFonts w:ascii="Times New Roman" w:hAnsi="Times New Roman" w:cs="Times New Roman"/>
        </w:rPr>
        <w:t xml:space="preserve"> </w:t>
      </w:r>
      <w:r w:rsidRPr="00A835EC">
        <w:rPr>
          <w:rFonts w:ascii="Times New Roman" w:hAnsi="Times New Roman" w:cs="Times New Roman"/>
        </w:rPr>
        <w:t>250</w:t>
      </w:r>
      <w:r w:rsidR="00E5612A">
        <w:rPr>
          <w:rFonts w:ascii="Times New Roman" w:hAnsi="Times New Roman" w:cs="Times New Roman"/>
        </w:rPr>
        <w:t xml:space="preserve"> </w:t>
      </w:r>
      <w:r w:rsidRPr="00A835EC">
        <w:rPr>
          <w:rFonts w:ascii="Times New Roman" w:hAnsi="Times New Roman" w:cs="Times New Roman"/>
        </w:rPr>
        <w:t>a Kodeksu karnego lub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46 lub art.</w:t>
      </w:r>
      <w:r w:rsidR="005F36A9">
        <w:rPr>
          <w:rFonts w:ascii="Times New Roman" w:hAnsi="Times New Roman" w:cs="Times New Roman"/>
        </w:rPr>
        <w:t xml:space="preserve"> </w:t>
      </w:r>
      <w:r w:rsidRPr="00A835EC">
        <w:rPr>
          <w:rFonts w:ascii="Times New Roman" w:hAnsi="Times New Roman" w:cs="Times New Roman"/>
        </w:rPr>
        <w:t>48 ustawy z dnia 25</w:t>
      </w:r>
      <w:r w:rsidR="005F36A9">
        <w:rPr>
          <w:rFonts w:ascii="Times New Roman" w:hAnsi="Times New Roman" w:cs="Times New Roman"/>
        </w:rPr>
        <w:t xml:space="preserve"> </w:t>
      </w:r>
      <w:r w:rsidRPr="00A835EC">
        <w:rPr>
          <w:rFonts w:ascii="Times New Roman" w:hAnsi="Times New Roman" w:cs="Times New Roman"/>
        </w:rPr>
        <w:t>czerwca 2010</w:t>
      </w:r>
      <w:r w:rsidR="005F36A9">
        <w:rPr>
          <w:rFonts w:ascii="Times New Roman" w:hAnsi="Times New Roman" w:cs="Times New Roman"/>
        </w:rPr>
        <w:t xml:space="preserve"> </w:t>
      </w:r>
      <w:r w:rsidRPr="00A835EC">
        <w:rPr>
          <w:rFonts w:ascii="Times New Roman" w:hAnsi="Times New Roman" w:cs="Times New Roman"/>
        </w:rPr>
        <w:t>r. o sporcie,</w:t>
      </w:r>
    </w:p>
    <w:p w14:paraId="371812F8" w14:textId="0462C006"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d)</w:t>
      </w:r>
      <w:r w:rsidR="00F97A60">
        <w:rPr>
          <w:rFonts w:ascii="Times New Roman" w:hAnsi="Times New Roman" w:cs="Times New Roman"/>
        </w:rPr>
        <w:t xml:space="preserve"> </w:t>
      </w:r>
      <w:r w:rsidRPr="00A835EC">
        <w:rPr>
          <w:rFonts w:ascii="Times New Roman" w:hAnsi="Times New Roman" w:cs="Times New Roman"/>
        </w:rPr>
        <w:t>finansowania przestępstwa o charakterze terrorystycznym, o którym mowa wart.165a Kodeksu karnego, lub przestępstwo udaremniania lub utrudniania stwierdzenia przestępnego po-chodzenia pieniędzy lub ukrywania ich pochodzenia,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299</w:t>
      </w:r>
      <w:r w:rsidR="00DB667A">
        <w:rPr>
          <w:rFonts w:ascii="Times New Roman" w:hAnsi="Times New Roman" w:cs="Times New Roman"/>
        </w:rPr>
        <w:t xml:space="preserve"> </w:t>
      </w:r>
      <w:r w:rsidRPr="00A835EC">
        <w:rPr>
          <w:rFonts w:ascii="Times New Roman" w:hAnsi="Times New Roman" w:cs="Times New Roman"/>
        </w:rPr>
        <w:t>Kodeksu karnego,</w:t>
      </w:r>
    </w:p>
    <w:p w14:paraId="319C943A" w14:textId="05FABF92"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e) o charakterze terrorystycznym, o którym mowa w</w:t>
      </w:r>
      <w:r w:rsidR="005F36A9">
        <w:rPr>
          <w:rFonts w:ascii="Times New Roman" w:hAnsi="Times New Roman" w:cs="Times New Roman"/>
        </w:rPr>
        <w:t xml:space="preserve"> </w:t>
      </w:r>
      <w:r w:rsidRPr="00A835EC">
        <w:rPr>
          <w:rFonts w:ascii="Times New Roman" w:hAnsi="Times New Roman" w:cs="Times New Roman"/>
        </w:rPr>
        <w:t>art.</w:t>
      </w:r>
      <w:r w:rsidR="00DB667A">
        <w:rPr>
          <w:rFonts w:ascii="Times New Roman" w:hAnsi="Times New Roman" w:cs="Times New Roman"/>
        </w:rPr>
        <w:t xml:space="preserve"> </w:t>
      </w:r>
      <w:r w:rsidRPr="00A835EC">
        <w:rPr>
          <w:rFonts w:ascii="Times New Roman" w:hAnsi="Times New Roman" w:cs="Times New Roman"/>
        </w:rPr>
        <w:t>115</w:t>
      </w:r>
      <w:r w:rsidR="005F36A9">
        <w:rPr>
          <w:rFonts w:ascii="Times New Roman" w:hAnsi="Times New Roman" w:cs="Times New Roman"/>
        </w:rPr>
        <w:t xml:space="preserve"> </w:t>
      </w:r>
      <w:r w:rsidRPr="00A835EC">
        <w:rPr>
          <w:rFonts w:ascii="Times New Roman" w:hAnsi="Times New Roman" w:cs="Times New Roman"/>
        </w:rPr>
        <w:t>§</w:t>
      </w:r>
      <w:r w:rsidR="005F36A9">
        <w:rPr>
          <w:rFonts w:ascii="Times New Roman" w:hAnsi="Times New Roman" w:cs="Times New Roman"/>
        </w:rPr>
        <w:t xml:space="preserve"> </w:t>
      </w:r>
      <w:r w:rsidRPr="00A835EC">
        <w:rPr>
          <w:rFonts w:ascii="Times New Roman" w:hAnsi="Times New Roman" w:cs="Times New Roman"/>
        </w:rPr>
        <w:t>20</w:t>
      </w:r>
      <w:r w:rsidR="00DB667A">
        <w:rPr>
          <w:rFonts w:ascii="Times New Roman" w:hAnsi="Times New Roman" w:cs="Times New Roman"/>
        </w:rPr>
        <w:t xml:space="preserve"> </w:t>
      </w:r>
      <w:r w:rsidRPr="00A835EC">
        <w:rPr>
          <w:rFonts w:ascii="Times New Roman" w:hAnsi="Times New Roman" w:cs="Times New Roman"/>
        </w:rPr>
        <w:t>Kodeksu karnego, lub mające na celu popełnienie tego przestępstwa,</w:t>
      </w:r>
    </w:p>
    <w:p w14:paraId="5EEF50A2" w14:textId="312C71BD"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f) wykonywania pracy małoletniemu cudzoziemców i, o którym mowa w</w:t>
      </w:r>
      <w:r w:rsidR="005F36A9">
        <w:rPr>
          <w:rFonts w:ascii="Times New Roman" w:hAnsi="Times New Roman" w:cs="Times New Roman"/>
        </w:rPr>
        <w:t xml:space="preserve"> art. 9 u</w:t>
      </w:r>
      <w:r w:rsidRPr="00A835EC">
        <w:rPr>
          <w:rFonts w:ascii="Times New Roman" w:hAnsi="Times New Roman" w:cs="Times New Roman"/>
        </w:rPr>
        <w:t>st.</w:t>
      </w:r>
      <w:r w:rsidR="005F36A9">
        <w:rPr>
          <w:rFonts w:ascii="Times New Roman" w:hAnsi="Times New Roman" w:cs="Times New Roman"/>
        </w:rPr>
        <w:t xml:space="preserve"> </w:t>
      </w:r>
      <w:r w:rsidRPr="00A835EC">
        <w:rPr>
          <w:rFonts w:ascii="Times New Roman" w:hAnsi="Times New Roman" w:cs="Times New Roman"/>
        </w:rPr>
        <w:t>2 ustawy z dnia 15</w:t>
      </w:r>
      <w:r w:rsidR="005F36A9">
        <w:rPr>
          <w:rFonts w:ascii="Times New Roman" w:hAnsi="Times New Roman" w:cs="Times New Roman"/>
        </w:rPr>
        <w:t xml:space="preserve"> </w:t>
      </w:r>
      <w:r w:rsidRPr="00A835EC">
        <w:rPr>
          <w:rFonts w:ascii="Times New Roman" w:hAnsi="Times New Roman" w:cs="Times New Roman"/>
        </w:rPr>
        <w:t>czerwca 2012r. o skutkach powierzania wykonywania pracy cudzoziemcom przebywającym wbrew przepisom na terytorium Rzeczypospolitej Polskiej (Dz.U. poz.769),</w:t>
      </w:r>
    </w:p>
    <w:p w14:paraId="1DF52F58" w14:textId="5932F0D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g)</w:t>
      </w:r>
      <w:r w:rsidR="009D6CFD">
        <w:rPr>
          <w:rFonts w:ascii="Times New Roman" w:hAnsi="Times New Roman" w:cs="Times New Roman"/>
        </w:rPr>
        <w:t xml:space="preserve"> </w:t>
      </w:r>
      <w:r w:rsidRPr="00A835EC">
        <w:rPr>
          <w:rFonts w:ascii="Times New Roman" w:hAnsi="Times New Roman" w:cs="Times New Roman"/>
        </w:rPr>
        <w:t>przeciwko obrotowi gospodarczemu,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296–307</w:t>
      </w:r>
      <w:r w:rsidR="005F36A9">
        <w:rPr>
          <w:rFonts w:ascii="Times New Roman" w:hAnsi="Times New Roman" w:cs="Times New Roman"/>
        </w:rPr>
        <w:t xml:space="preserve"> </w:t>
      </w:r>
      <w:r w:rsidRPr="00A835EC">
        <w:rPr>
          <w:rFonts w:ascii="Times New Roman" w:hAnsi="Times New Roman" w:cs="Times New Roman"/>
        </w:rPr>
        <w:t>Kodeksu karnego, przestępstwo oszustwa, o którym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286</w:t>
      </w:r>
      <w:r w:rsidR="008657A4">
        <w:rPr>
          <w:rFonts w:ascii="Times New Roman" w:hAnsi="Times New Roman" w:cs="Times New Roman"/>
        </w:rPr>
        <w:t xml:space="preserve"> </w:t>
      </w:r>
      <w:r w:rsidRPr="00A835EC">
        <w:rPr>
          <w:rFonts w:ascii="Times New Roman" w:hAnsi="Times New Roman" w:cs="Times New Roman"/>
        </w:rPr>
        <w:t>Kodeksu karnego, przestępstwo przeciwko wiarygodności dokumentów,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270–277</w:t>
      </w:r>
      <w:r w:rsidR="005F36A9">
        <w:rPr>
          <w:rFonts w:ascii="Times New Roman" w:hAnsi="Times New Roman" w:cs="Times New Roman"/>
        </w:rPr>
        <w:t xml:space="preserve"> </w:t>
      </w:r>
      <w:r w:rsidRPr="00A835EC">
        <w:rPr>
          <w:rFonts w:ascii="Times New Roman" w:hAnsi="Times New Roman" w:cs="Times New Roman"/>
        </w:rPr>
        <w:t>d Kodeksu karnego, lub przestępstwo skarbowe,</w:t>
      </w:r>
    </w:p>
    <w:p w14:paraId="62260A4C" w14:textId="63167ACE"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h)</w:t>
      </w:r>
      <w:r w:rsidR="00902E86">
        <w:rPr>
          <w:rFonts w:ascii="Times New Roman" w:hAnsi="Times New Roman" w:cs="Times New Roman"/>
        </w:rPr>
        <w:t xml:space="preserve"> </w:t>
      </w:r>
      <w:r w:rsidRPr="00A835EC">
        <w:rPr>
          <w:rFonts w:ascii="Times New Roman" w:hAnsi="Times New Roman" w:cs="Times New Roman"/>
        </w:rPr>
        <w:t>o którym mowa w</w:t>
      </w:r>
      <w:r w:rsidR="005F36A9">
        <w:rPr>
          <w:rFonts w:ascii="Times New Roman" w:hAnsi="Times New Roman" w:cs="Times New Roman"/>
        </w:rPr>
        <w:t xml:space="preserve"> art. </w:t>
      </w:r>
      <w:r w:rsidRPr="00A835EC">
        <w:rPr>
          <w:rFonts w:ascii="Times New Roman" w:hAnsi="Times New Roman" w:cs="Times New Roman"/>
        </w:rPr>
        <w:t>9</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i</w:t>
      </w:r>
      <w:r w:rsidR="005F36A9">
        <w:rPr>
          <w:rFonts w:ascii="Times New Roman" w:hAnsi="Times New Roman" w:cs="Times New Roman"/>
        </w:rPr>
        <w:t xml:space="preserve"> </w:t>
      </w:r>
      <w:r w:rsidRPr="00A835EC">
        <w:rPr>
          <w:rFonts w:ascii="Times New Roman" w:hAnsi="Times New Roman" w:cs="Times New Roman"/>
        </w:rPr>
        <w:t>3 lub art.10 ustawy z dnia 15</w:t>
      </w:r>
      <w:r w:rsidR="005F36A9">
        <w:rPr>
          <w:rFonts w:ascii="Times New Roman" w:hAnsi="Times New Roman" w:cs="Times New Roman"/>
        </w:rPr>
        <w:t xml:space="preserve"> </w:t>
      </w:r>
      <w:r w:rsidRPr="00A835EC">
        <w:rPr>
          <w:rFonts w:ascii="Times New Roman" w:hAnsi="Times New Roman" w:cs="Times New Roman"/>
        </w:rPr>
        <w:t>czerwca 2012</w:t>
      </w:r>
      <w:r w:rsidR="005F36A9">
        <w:rPr>
          <w:rFonts w:ascii="Times New Roman" w:hAnsi="Times New Roman" w:cs="Times New Roman"/>
        </w:rPr>
        <w:t xml:space="preserve"> </w:t>
      </w:r>
      <w:r w:rsidRPr="00A835EC">
        <w:rPr>
          <w:rFonts w:ascii="Times New Roman" w:hAnsi="Times New Roman" w:cs="Times New Roman"/>
        </w:rPr>
        <w:t>r. o skutkach powierzania wykonywania pracy cudzoziemcom przebywającym wbrew przepisom na terytorium Rzeczypospolitej Polskiej lub za odpowiedni czyn zabroniony określony w przepisach prawa obcego;</w:t>
      </w:r>
    </w:p>
    <w:p w14:paraId="686602D0" w14:textId="64A879A5"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2)</w:t>
      </w:r>
      <w:r w:rsidR="009D6CFD">
        <w:rPr>
          <w:rFonts w:ascii="Times New Roman" w:hAnsi="Times New Roman" w:cs="Times New Roman"/>
        </w:rPr>
        <w:t xml:space="preserve"> </w:t>
      </w:r>
      <w:r w:rsidRPr="00A835EC">
        <w:rPr>
          <w:rFonts w:ascii="Times New Roman" w:hAnsi="Times New Roman" w:cs="Times New Roman"/>
        </w:rPr>
        <w:t>jeżeli urzędującego członka jego organu zarządzającego lub nadzorczego, wspólnika spółki w spółce jawnej lub partnerskiej albo komplementariusza w spółce komandytowej lub komandytowo-akcyjnej lub prokurenta prawomocnie skazano za przestępstwo, o którym mowa w</w:t>
      </w:r>
      <w:r w:rsidR="005F36A9">
        <w:rPr>
          <w:rFonts w:ascii="Times New Roman" w:hAnsi="Times New Roman" w:cs="Times New Roman"/>
        </w:rPr>
        <w:t xml:space="preserve"> </w:t>
      </w:r>
      <w:r w:rsidRPr="00A835EC">
        <w:rPr>
          <w:rFonts w:ascii="Times New Roman" w:hAnsi="Times New Roman" w:cs="Times New Roman"/>
        </w:rPr>
        <w:t>pkt</w:t>
      </w:r>
      <w:r w:rsidR="005F36A9">
        <w:rPr>
          <w:rFonts w:ascii="Times New Roman" w:hAnsi="Times New Roman" w:cs="Times New Roman"/>
        </w:rPr>
        <w:t xml:space="preserve"> </w:t>
      </w:r>
      <w:r w:rsidRPr="00A835EC">
        <w:rPr>
          <w:rFonts w:ascii="Times New Roman" w:hAnsi="Times New Roman" w:cs="Times New Roman"/>
        </w:rPr>
        <w:t>1;</w:t>
      </w:r>
    </w:p>
    <w:p w14:paraId="2C86D369" w14:textId="7A89BDD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3)</w:t>
      </w:r>
      <w:r w:rsidR="009D6CFD">
        <w:rPr>
          <w:rFonts w:ascii="Times New Roman" w:hAnsi="Times New Roman" w:cs="Times New Roman"/>
        </w:rPr>
        <w:t xml:space="preserve"> </w:t>
      </w:r>
      <w:r w:rsidRPr="00A835EC">
        <w:rPr>
          <w:rFonts w:ascii="Times New Roman" w:hAnsi="Times New Roman" w:cs="Times New Roman"/>
        </w:rPr>
        <w:t>wobec którego wydano prawomocny wyrok sądu lub ostateczną decyzję administracyjną o zaleganiu z uiszczeniem podatków, opłat lub składek na ubezpieczenie społeczne lub zdrowotne, chyba że wykonawca odpowiednio przed upływem terminu do składania wniosków od 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4B69218F" w14:textId="1143CB1A"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4)</w:t>
      </w:r>
      <w:r w:rsidR="009D6CFD">
        <w:rPr>
          <w:rFonts w:ascii="Times New Roman" w:hAnsi="Times New Roman" w:cs="Times New Roman"/>
        </w:rPr>
        <w:t xml:space="preserve"> </w:t>
      </w:r>
      <w:r w:rsidRPr="00A835EC">
        <w:rPr>
          <w:rFonts w:ascii="Times New Roman" w:hAnsi="Times New Roman" w:cs="Times New Roman"/>
        </w:rPr>
        <w:t>wobec którego prawomocnie orzeczono zakaz ubiegania się o zamówienia publiczne;</w:t>
      </w:r>
    </w:p>
    <w:p w14:paraId="1B39508E" w14:textId="41A2F440" w:rsidR="00CF0F84" w:rsidRPr="00A835EC"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5)</w:t>
      </w:r>
      <w:r w:rsidR="009D6CFD">
        <w:rPr>
          <w:rFonts w:ascii="Times New Roman" w:hAnsi="Times New Roman" w:cs="Times New Roman"/>
        </w:rPr>
        <w:t xml:space="preserve"> </w:t>
      </w:r>
      <w:r w:rsidRPr="00A835EC">
        <w:rPr>
          <w:rFonts w:ascii="Times New Roman" w:hAnsi="Times New Roman" w:cs="Times New Roman"/>
        </w:rPr>
        <w:t xml:space="preserve">jeżeli zamawiający może stwierdzić, na podstawie wiarygodnych przesłanek, że wykonawca zawarł z innymi wykonawcami porozumienie mające na celu zakłócenie konkurencji, w szczególności jeżeli </w:t>
      </w:r>
      <w:r w:rsidRPr="00A835EC">
        <w:rPr>
          <w:rFonts w:ascii="Times New Roman" w:hAnsi="Times New Roman" w:cs="Times New Roman"/>
        </w:rPr>
        <w:lastRenderedPageBreak/>
        <w:t>należąc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złożyli odrębne oferty, oferty częściowe lub wnioski odo-puszczenie do udziału w postępowaniu, chyba że wykażą, że przygotowali te oferty lub wnioski niezależnie od siebie;</w:t>
      </w:r>
    </w:p>
    <w:p w14:paraId="4C549361" w14:textId="1D2F692A" w:rsidR="00CF0F84" w:rsidRDefault="00CF0F84" w:rsidP="00A835EC">
      <w:pPr>
        <w:spacing w:after="0" w:line="360" w:lineRule="auto"/>
        <w:jc w:val="both"/>
        <w:rPr>
          <w:rFonts w:ascii="Times New Roman" w:hAnsi="Times New Roman" w:cs="Times New Roman"/>
        </w:rPr>
      </w:pPr>
      <w:r w:rsidRPr="00A835EC">
        <w:rPr>
          <w:rFonts w:ascii="Times New Roman" w:hAnsi="Times New Roman" w:cs="Times New Roman"/>
        </w:rPr>
        <w:t>6)</w:t>
      </w:r>
      <w:r w:rsidR="009D6CFD">
        <w:rPr>
          <w:rFonts w:ascii="Times New Roman" w:hAnsi="Times New Roman" w:cs="Times New Roman"/>
        </w:rPr>
        <w:t xml:space="preserve"> </w:t>
      </w:r>
      <w:r w:rsidRPr="00A835EC">
        <w:rPr>
          <w:rFonts w:ascii="Times New Roman" w:hAnsi="Times New Roman" w:cs="Times New Roman"/>
        </w:rPr>
        <w:t>jeżeli, w przypadkach, o których mowa w</w:t>
      </w:r>
      <w:r w:rsidR="005F36A9">
        <w:rPr>
          <w:rFonts w:ascii="Times New Roman" w:hAnsi="Times New Roman" w:cs="Times New Roman"/>
        </w:rPr>
        <w:t xml:space="preserve"> </w:t>
      </w:r>
      <w:r w:rsidRPr="00A835EC">
        <w:rPr>
          <w:rFonts w:ascii="Times New Roman" w:hAnsi="Times New Roman" w:cs="Times New Roman"/>
        </w:rPr>
        <w:t>art.</w:t>
      </w:r>
      <w:r w:rsidR="005F36A9">
        <w:rPr>
          <w:rFonts w:ascii="Times New Roman" w:hAnsi="Times New Roman" w:cs="Times New Roman"/>
        </w:rPr>
        <w:t xml:space="preserve"> </w:t>
      </w:r>
      <w:r w:rsidRPr="00A835EC">
        <w:rPr>
          <w:rFonts w:ascii="Times New Roman" w:hAnsi="Times New Roman" w:cs="Times New Roman"/>
        </w:rPr>
        <w:t>85</w:t>
      </w:r>
      <w:r w:rsidR="005F36A9">
        <w:rPr>
          <w:rFonts w:ascii="Times New Roman" w:hAnsi="Times New Roman" w:cs="Times New Roman"/>
        </w:rPr>
        <w:t xml:space="preserve"> </w:t>
      </w:r>
      <w:r w:rsidRPr="00A835EC">
        <w:rPr>
          <w:rFonts w:ascii="Times New Roman" w:hAnsi="Times New Roman" w:cs="Times New Roman"/>
        </w:rPr>
        <w:t>ust.</w:t>
      </w:r>
      <w:r w:rsidR="005F36A9">
        <w:rPr>
          <w:rFonts w:ascii="Times New Roman" w:hAnsi="Times New Roman" w:cs="Times New Roman"/>
        </w:rPr>
        <w:t xml:space="preserve"> </w:t>
      </w:r>
      <w:r w:rsidRPr="00A835EC">
        <w:rPr>
          <w:rFonts w:ascii="Times New Roman" w:hAnsi="Times New Roman" w:cs="Times New Roman"/>
        </w:rPr>
        <w:t>1, doszło do zakłócenia konkurencji wynikającego z wcześniejszego zaangażowania tego wykonawcy lub podmiotu, który należy z wykonawcą do tej samej grupy kapitałowej w rozumieniu ustawy z dnia 16</w:t>
      </w:r>
      <w:r w:rsidR="005F36A9">
        <w:rPr>
          <w:rFonts w:ascii="Times New Roman" w:hAnsi="Times New Roman" w:cs="Times New Roman"/>
        </w:rPr>
        <w:t xml:space="preserve"> </w:t>
      </w:r>
      <w:r w:rsidRPr="00A835EC">
        <w:rPr>
          <w:rFonts w:ascii="Times New Roman" w:hAnsi="Times New Roman" w:cs="Times New Roman"/>
        </w:rPr>
        <w:t>lutego 2007</w:t>
      </w:r>
      <w:r w:rsidR="005F36A9">
        <w:rPr>
          <w:rFonts w:ascii="Times New Roman" w:hAnsi="Times New Roman" w:cs="Times New Roman"/>
        </w:rPr>
        <w:t xml:space="preserve"> </w:t>
      </w:r>
      <w:r w:rsidRPr="00A835EC">
        <w:rPr>
          <w:rFonts w:ascii="Times New Roman" w:hAnsi="Times New Roman" w:cs="Times New Roman"/>
        </w:rPr>
        <w:t>r. o ochronie konkurencji i konsumentów, chyba że spowodowane tym zakłócenie konkurencji może być wyeliminowane w</w:t>
      </w:r>
      <w:r w:rsidR="005F36A9">
        <w:rPr>
          <w:rFonts w:ascii="Times New Roman" w:hAnsi="Times New Roman" w:cs="Times New Roman"/>
        </w:rPr>
        <w:t xml:space="preserve"> </w:t>
      </w:r>
      <w:r w:rsidRPr="00A835EC">
        <w:rPr>
          <w:rFonts w:ascii="Times New Roman" w:hAnsi="Times New Roman" w:cs="Times New Roman"/>
        </w:rPr>
        <w:t>inny sposób niż przez wykluczenie wykonawcy z udziału w postępowaniu o udzielenie zamówienia</w:t>
      </w:r>
      <w:r w:rsidR="00A835EC">
        <w:rPr>
          <w:rFonts w:ascii="Times New Roman" w:hAnsi="Times New Roman" w:cs="Times New Roman"/>
        </w:rPr>
        <w:t>.</w:t>
      </w:r>
    </w:p>
    <w:p w14:paraId="6F718A18" w14:textId="3EA35B2E" w:rsidR="00902E86" w:rsidRPr="00A835EC" w:rsidRDefault="00902E86" w:rsidP="00A835EC">
      <w:pPr>
        <w:spacing w:after="0" w:line="360" w:lineRule="auto"/>
        <w:jc w:val="both"/>
        <w:rPr>
          <w:rFonts w:ascii="Times New Roman" w:hAnsi="Times New Roman" w:cs="Times New Roman"/>
        </w:rPr>
      </w:pPr>
      <w:r>
        <w:rPr>
          <w:rFonts w:ascii="Times New Roman" w:hAnsi="Times New Roman" w:cs="Times New Roman"/>
        </w:rPr>
        <w:t>7)  Na podstawie art. 109 ust.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139FD08A" w14:textId="5C754119" w:rsidR="00CF0F84" w:rsidRPr="00A835EC" w:rsidRDefault="00E45DB7" w:rsidP="00A835EC">
      <w:pPr>
        <w:shd w:val="clear" w:color="auto" w:fill="FFFFFF"/>
        <w:spacing w:after="0" w:line="360" w:lineRule="auto"/>
        <w:jc w:val="both"/>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387B3F92" w:rsidR="00E45DB7" w:rsidRPr="00734C39" w:rsidRDefault="007271C0" w:rsidP="00A835EC">
      <w:pPr>
        <w:pStyle w:val="Tekstpodstawowy"/>
        <w:spacing w:after="0" w:line="360" w:lineRule="auto"/>
        <w:ind w:right="20"/>
        <w:jc w:val="both"/>
        <w:rPr>
          <w:sz w:val="22"/>
          <w:szCs w:val="22"/>
          <w:u w:val="single"/>
        </w:rPr>
      </w:pPr>
      <w:r w:rsidRPr="00734C39">
        <w:rPr>
          <w:sz w:val="22"/>
          <w:szCs w:val="22"/>
          <w:lang w:val="pl-PL"/>
        </w:rPr>
        <w:t xml:space="preserve">1) </w:t>
      </w:r>
      <w:r w:rsidR="00E45DB7" w:rsidRPr="00734C39">
        <w:rPr>
          <w:sz w:val="22"/>
          <w:szCs w:val="22"/>
        </w:rPr>
        <w:t xml:space="preserve">Zgodnie z art. 274 ust. 1 ustawy </w:t>
      </w:r>
      <w:proofErr w:type="spellStart"/>
      <w:r w:rsidR="00E45DB7" w:rsidRPr="00734C39">
        <w:rPr>
          <w:sz w:val="22"/>
          <w:szCs w:val="22"/>
        </w:rPr>
        <w:t>Pzp</w:t>
      </w:r>
      <w:proofErr w:type="spellEnd"/>
      <w:r w:rsidR="00E45DB7" w:rsidRPr="00734C39">
        <w:rPr>
          <w:sz w:val="22"/>
          <w:szCs w:val="22"/>
        </w:rPr>
        <w:t xml:space="preserve">, Zamawiający przed wyborem najkorzystniejszej oferty wezwie wykonawcę, którego oferta została najwyżej oceniona, do złożenia w wyznaczonym terminie, nie krótszym niż 5 dni, aktualnych na dzień złożenia, </w:t>
      </w:r>
      <w:r w:rsidR="00E45DB7" w:rsidRPr="00734C39">
        <w:rPr>
          <w:sz w:val="22"/>
          <w:szCs w:val="22"/>
          <w:u w:val="single"/>
        </w:rPr>
        <w:t>następujących podmiotowych środków dowodowych:</w:t>
      </w:r>
    </w:p>
    <w:p w14:paraId="63BE00EE" w14:textId="746EB8E6" w:rsidR="00E45DB7" w:rsidRPr="00734C39" w:rsidRDefault="00D21A88" w:rsidP="00A835EC">
      <w:pPr>
        <w:autoSpaceDE w:val="0"/>
        <w:spacing w:after="0" w:line="360" w:lineRule="auto"/>
        <w:jc w:val="both"/>
        <w:rPr>
          <w:rFonts w:ascii="Times New Roman" w:hAnsi="Times New Roman" w:cs="Times New Roman"/>
          <w:iCs/>
        </w:rPr>
      </w:pPr>
      <w:r w:rsidRPr="00734C39">
        <w:rPr>
          <w:rFonts w:ascii="Times New Roman" w:hAnsi="Times New Roman" w:cs="Times New Roman"/>
          <w:iCs/>
        </w:rPr>
        <w:t>a</w:t>
      </w:r>
      <w:r w:rsidR="00E45DB7" w:rsidRPr="00734C39">
        <w:rPr>
          <w:rFonts w:ascii="Times New Roman" w:hAnsi="Times New Roman" w:cs="Times New Roman"/>
          <w:iCs/>
        </w:rPr>
        <w:t>)   Oświadczenie Wykonawcy o aktualności informacji zawartych w oświadczeniu o którym mowa</w:t>
      </w:r>
      <w:r w:rsidR="00E45DB7" w:rsidRPr="00734C39">
        <w:rPr>
          <w:rFonts w:ascii="Times New Roman" w:hAnsi="Times New Roman" w:cs="Times New Roman"/>
          <w:iCs/>
        </w:rPr>
        <w:br/>
        <w:t xml:space="preserve">w art. 125 ust. 1 ustawy,  w zakresie podstaw wykluczenia z postępowania, wskazanych w art. 108 ust.1 </w:t>
      </w:r>
      <w:r w:rsidR="00CB0486" w:rsidRPr="00734C39">
        <w:rPr>
          <w:rFonts w:ascii="Times New Roman" w:hAnsi="Times New Roman" w:cs="Times New Roman"/>
          <w:iCs/>
        </w:rPr>
        <w:t xml:space="preserve"> </w:t>
      </w:r>
      <w:r w:rsidR="00E45DB7" w:rsidRPr="00734C39">
        <w:rPr>
          <w:rFonts w:ascii="Times New Roman" w:hAnsi="Times New Roman" w:cs="Times New Roman"/>
          <w:iCs/>
        </w:rPr>
        <w:t>ustawy</w:t>
      </w:r>
      <w:r w:rsidR="00CB0486" w:rsidRPr="00734C39">
        <w:rPr>
          <w:rFonts w:ascii="Times New Roman" w:hAnsi="Times New Roman" w:cs="Times New Roman"/>
          <w:iCs/>
        </w:rPr>
        <w:t xml:space="preserve"> </w:t>
      </w:r>
      <w:proofErr w:type="spellStart"/>
      <w:r w:rsidR="00CB0486" w:rsidRPr="00734C39">
        <w:rPr>
          <w:rFonts w:ascii="Times New Roman" w:hAnsi="Times New Roman" w:cs="Times New Roman"/>
          <w:iCs/>
        </w:rPr>
        <w:t>Pzp</w:t>
      </w:r>
      <w:proofErr w:type="spellEnd"/>
      <w:r w:rsidR="00E45DB7" w:rsidRPr="00734C39">
        <w:rPr>
          <w:rFonts w:ascii="Times New Roman" w:hAnsi="Times New Roman" w:cs="Times New Roman"/>
          <w:iCs/>
        </w:rPr>
        <w:t xml:space="preserve"> – załącznik </w:t>
      </w:r>
      <w:r w:rsidR="00336638" w:rsidRPr="00734C39">
        <w:rPr>
          <w:rFonts w:ascii="Times New Roman" w:hAnsi="Times New Roman" w:cs="Times New Roman"/>
          <w:iCs/>
        </w:rPr>
        <w:t xml:space="preserve">do SWZ </w:t>
      </w:r>
      <w:r w:rsidR="00E45DB7" w:rsidRPr="00734C39">
        <w:rPr>
          <w:rFonts w:ascii="Times New Roman" w:hAnsi="Times New Roman" w:cs="Times New Roman"/>
          <w:iCs/>
        </w:rPr>
        <w:t xml:space="preserve">nr </w:t>
      </w:r>
      <w:r w:rsidR="005878A9" w:rsidRPr="00734C39">
        <w:rPr>
          <w:rFonts w:ascii="Times New Roman" w:hAnsi="Times New Roman" w:cs="Times New Roman"/>
          <w:iCs/>
        </w:rPr>
        <w:t>3</w:t>
      </w:r>
      <w:r w:rsidR="00CB0486" w:rsidRPr="00734C39">
        <w:rPr>
          <w:rFonts w:ascii="Times New Roman" w:hAnsi="Times New Roman" w:cs="Times New Roman"/>
          <w:iCs/>
        </w:rPr>
        <w:t>.</w:t>
      </w:r>
      <w:r w:rsidR="00E45DB7" w:rsidRPr="00734C39">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p>
    <w:p w14:paraId="1D564774" w14:textId="693EFBDF" w:rsidR="00D21A88" w:rsidRPr="00734C39" w:rsidRDefault="00D21A88" w:rsidP="00D21A88">
      <w:pPr>
        <w:pStyle w:val="Akapitzlist"/>
        <w:autoSpaceDE w:val="0"/>
        <w:autoSpaceDN w:val="0"/>
        <w:adjustRightInd w:val="0"/>
        <w:spacing w:after="147" w:line="360" w:lineRule="auto"/>
        <w:ind w:left="0"/>
        <w:jc w:val="both"/>
        <w:rPr>
          <w:rFonts w:ascii="Times New Roman" w:hAnsi="Times New Roman" w:cs="Times New Roman"/>
        </w:rPr>
      </w:pPr>
      <w:r w:rsidRPr="00734C39">
        <w:t>b</w:t>
      </w:r>
      <w:r w:rsidR="009918F0" w:rsidRPr="00734C39">
        <w:t>)</w:t>
      </w:r>
      <w:r w:rsidRPr="00734C39">
        <w:t xml:space="preserve"> </w:t>
      </w:r>
      <w:r w:rsidRPr="00734C39">
        <w:rPr>
          <w:rFonts w:ascii="Times New Roman" w:hAnsi="Times New Roman" w:cs="Times New Roman"/>
        </w:rPr>
        <w:t xml:space="preserve">wykaz usług wykonanych nie wcześniej niż w okresie trzech ostatnich lat przed upływem terminu składania ofert, a jeżeli okres prowadzenia działalności jest krótszy - w tym okresie, wraz z podaniem ich rodzaju, wartości, daty, miejsca wykonania i podmiotów na rzecz których usługi zostały wykonane, z załączeniem dowodów, że zamówienia te zostały wykonane należycie i prawidłowo ukończone, przy czym dowodami, o których mowa, są referencje bądź inne dokumenty wystawione przez podmiot, na rzecz którego były wykonywane, a jeżeli z uzasadnionych przyczyn o obiektywnym charakterze wykonawca nie jest w stanie uzyskać tych dokumentów - inne dokumenty (załącznik </w:t>
      </w:r>
      <w:r w:rsidR="00425EF9" w:rsidRPr="00734C39">
        <w:rPr>
          <w:rFonts w:ascii="Times New Roman" w:hAnsi="Times New Roman" w:cs="Times New Roman"/>
        </w:rPr>
        <w:t xml:space="preserve"> do SWZ nr 4</w:t>
      </w:r>
      <w:r w:rsidRPr="00734C39">
        <w:rPr>
          <w:rFonts w:ascii="Times New Roman" w:hAnsi="Times New Roman" w:cs="Times New Roman"/>
        </w:rPr>
        <w:t>).</w:t>
      </w:r>
    </w:p>
    <w:p w14:paraId="11FFDDB3" w14:textId="7162BFAE" w:rsidR="00D21A88" w:rsidRPr="00734C39" w:rsidRDefault="00D21A88" w:rsidP="00D21A88">
      <w:pPr>
        <w:autoSpaceDE w:val="0"/>
        <w:autoSpaceDN w:val="0"/>
        <w:adjustRightInd w:val="0"/>
        <w:spacing w:after="147" w:line="360" w:lineRule="auto"/>
        <w:jc w:val="both"/>
        <w:rPr>
          <w:rFonts w:ascii="Times New Roman" w:hAnsi="Times New Roman" w:cs="Times New Roman"/>
        </w:rPr>
      </w:pPr>
      <w:r w:rsidRPr="00734C39">
        <w:rPr>
          <w:rFonts w:ascii="Times New Roman" w:hAnsi="Times New Roman" w:cs="Times New Roman"/>
        </w:rPr>
        <w:t>c) wykaz taboru samochodowego, który dysponuje Wykonawca – załącznik</w:t>
      </w:r>
      <w:r w:rsidR="00425EF9" w:rsidRPr="00734C39">
        <w:rPr>
          <w:rFonts w:ascii="Times New Roman" w:hAnsi="Times New Roman" w:cs="Times New Roman"/>
        </w:rPr>
        <w:t xml:space="preserve"> do SWZ</w:t>
      </w:r>
      <w:r w:rsidRPr="00734C39">
        <w:rPr>
          <w:rFonts w:ascii="Times New Roman" w:hAnsi="Times New Roman" w:cs="Times New Roman"/>
        </w:rPr>
        <w:t xml:space="preserve"> nr 5 .</w:t>
      </w:r>
    </w:p>
    <w:p w14:paraId="1FE8C41E" w14:textId="32250630" w:rsidR="00D21A88" w:rsidRDefault="00594AE0" w:rsidP="00D21A88">
      <w:pPr>
        <w:autoSpaceDE w:val="0"/>
        <w:autoSpaceDN w:val="0"/>
        <w:adjustRightInd w:val="0"/>
        <w:spacing w:after="147" w:line="360" w:lineRule="auto"/>
        <w:jc w:val="both"/>
        <w:rPr>
          <w:rFonts w:ascii="Times New Roman" w:hAnsi="Times New Roman" w:cs="Times New Roman"/>
          <w:color w:val="000000"/>
        </w:rPr>
      </w:pPr>
      <w:r>
        <w:rPr>
          <w:rFonts w:ascii="Times New Roman" w:hAnsi="Times New Roman" w:cs="Times New Roman"/>
          <w:color w:val="000000"/>
        </w:rPr>
        <w:lastRenderedPageBreak/>
        <w:t>d</w:t>
      </w:r>
      <w:r w:rsidR="00D21A88">
        <w:rPr>
          <w:rFonts w:ascii="Times New Roman" w:hAnsi="Times New Roman" w:cs="Times New Roman"/>
          <w:color w:val="000000"/>
        </w:rPr>
        <w:t>) aktualne zezwolenie na wykonanie zawodu przewoźnika drogowego wydanego przez Starostę właściwego ze względu na siedzibę podmiotu, zgodnie z ustawą z dnia 6 września 2001 r. o transporcie drogowym (Dz. U. z 2019 r. poz. 2140 ze zm.)</w:t>
      </w:r>
    </w:p>
    <w:p w14:paraId="79CDD6C8" w14:textId="55773839" w:rsidR="009918F0" w:rsidRPr="00CB0486" w:rsidRDefault="00D21A88" w:rsidP="009918F0">
      <w:pPr>
        <w:pStyle w:val="Tekstpodstawowy"/>
        <w:tabs>
          <w:tab w:val="left" w:pos="0"/>
          <w:tab w:val="left" w:pos="284"/>
        </w:tabs>
        <w:spacing w:after="0" w:line="360" w:lineRule="auto"/>
        <w:ind w:right="20"/>
        <w:jc w:val="both"/>
        <w:rPr>
          <w:sz w:val="22"/>
          <w:szCs w:val="22"/>
          <w:lang w:val="pl-PL"/>
        </w:rPr>
      </w:pPr>
      <w:r>
        <w:rPr>
          <w:sz w:val="22"/>
          <w:szCs w:val="22"/>
          <w:lang w:val="pl-PL"/>
        </w:rPr>
        <w:t>Powyższe dokumenty i oświadczenia</w:t>
      </w:r>
      <w:r w:rsidR="00CB0486">
        <w:rPr>
          <w:sz w:val="22"/>
          <w:szCs w:val="22"/>
          <w:lang w:val="pl-PL"/>
        </w:rPr>
        <w:t xml:space="preserve"> należy złożyć w formie elektronicznej, w postaci elektronicznej opatrzonej podpisem kwalifikowanym lub podpisem zaufanym lub podpisem osobistym;</w:t>
      </w:r>
    </w:p>
    <w:p w14:paraId="504C0C5D" w14:textId="4F2A6735" w:rsidR="0093737A" w:rsidRDefault="007271C0" w:rsidP="00A835EC">
      <w:pPr>
        <w:pStyle w:val="Tekstpodstawowy"/>
        <w:tabs>
          <w:tab w:val="left" w:pos="426"/>
          <w:tab w:val="left" w:pos="567"/>
        </w:tabs>
        <w:spacing w:after="0" w:line="360" w:lineRule="auto"/>
        <w:ind w:right="20"/>
        <w:jc w:val="both"/>
        <w:rPr>
          <w:sz w:val="22"/>
          <w:szCs w:val="22"/>
        </w:rPr>
      </w:pPr>
      <w:r>
        <w:rPr>
          <w:sz w:val="22"/>
          <w:szCs w:val="22"/>
          <w:lang w:val="pl-PL"/>
        </w:rPr>
        <w:t>2)</w:t>
      </w:r>
      <w:r w:rsidR="00E45DB7" w:rsidRPr="00A835EC">
        <w:rPr>
          <w:sz w:val="22"/>
          <w:szCs w:val="22"/>
        </w:rPr>
        <w:t xml:space="preserve"> 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oferta Wykonawcy podlega odrzuceniu bez względu na jej złożenie, uzupełnienie lub poprawienie;</w:t>
      </w:r>
    </w:p>
    <w:p w14:paraId="517EF505"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zachodzą przesłanki unieważnienia postępowania.</w:t>
      </w:r>
    </w:p>
    <w:p w14:paraId="0E8AA167"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sz w:val="22"/>
          <w:szCs w:val="22"/>
          <w:lang w:val="pl-PL"/>
        </w:rPr>
        <w:t xml:space="preserve">4) Wykonawcy,  którzy maja siedzibę lub miejsce zamieszkania poza granicami Rzeczypospolitej Polskiej, składają: </w:t>
      </w:r>
    </w:p>
    <w:p w14:paraId="775EA510" w14:textId="7D14A5E4" w:rsidR="007271C0" w:rsidRDefault="007271C0" w:rsidP="007271C0">
      <w:pPr>
        <w:pStyle w:val="Tekstpodstawowy"/>
        <w:tabs>
          <w:tab w:val="left" w:pos="426"/>
          <w:tab w:val="left" w:pos="567"/>
        </w:tabs>
        <w:spacing w:after="0" w:line="360" w:lineRule="auto"/>
        <w:ind w:right="20"/>
        <w:jc w:val="both"/>
        <w:rPr>
          <w:lang w:val="pl-PL"/>
        </w:rPr>
      </w:pPr>
      <w:r>
        <w:rPr>
          <w:sz w:val="22"/>
          <w:szCs w:val="22"/>
          <w:lang w:val="pl-PL"/>
        </w:rPr>
        <w:t>a) w przypadku Wykonawcy w</w:t>
      </w:r>
      <w:r>
        <w:t xml:space="preserve"> kraju, w którym wykonawca ma siedzibę lub miejsce zamieszkania, nie wydaje się dokumentów, o których mowa w ust. </w:t>
      </w:r>
      <w:r w:rsidR="008657A4">
        <w:rPr>
          <w:lang w:val="pl-PL"/>
        </w:rPr>
        <w:t>2 pkt 1</w:t>
      </w:r>
      <w:r w:rsidR="00404CDA">
        <w:rPr>
          <w:lang w:val="pl-PL"/>
        </w:rPr>
        <w:t>c</w:t>
      </w:r>
      <w:r w:rsidR="008657A4">
        <w:rPr>
          <w:lang w:val="pl-PL"/>
        </w:rPr>
        <w:t xml:space="preserve"> niniejszego rozdziału</w:t>
      </w:r>
      <w: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lang w:val="pl-PL"/>
        </w:rPr>
        <w:t>.</w:t>
      </w:r>
    </w:p>
    <w:p w14:paraId="04EF3CF2" w14:textId="77777777" w:rsidR="007271C0" w:rsidRDefault="007271C0" w:rsidP="007271C0">
      <w:pPr>
        <w:pStyle w:val="Tekstpodstawowy"/>
        <w:tabs>
          <w:tab w:val="left" w:pos="426"/>
          <w:tab w:val="left" w:pos="567"/>
        </w:tabs>
        <w:spacing w:after="0" w:line="360" w:lineRule="auto"/>
        <w:ind w:right="20"/>
        <w:jc w:val="both"/>
        <w:rPr>
          <w:sz w:val="22"/>
          <w:szCs w:val="22"/>
          <w:lang w:val="pl-PL"/>
        </w:rPr>
      </w:pPr>
      <w:r>
        <w:rPr>
          <w:lang w:val="pl-PL"/>
        </w:rPr>
        <w:t>b) do podmiotów udostępniających zasoby na zasadach określonych w art. 118 ustawy PZP oraz podwykonawców niebędących podmiotami udostępniającymi zasoby na tych zasadach, mających siedzibę lub miejsce zamieszkania poza terytorium Rzeczypospolitej Polskiej, przepisy Rozporządzenia Ministra Rozwoju, Pracy i Technologii z dnia 23 grudnia 2020 r. stosuje się odpowiednio.</w:t>
      </w:r>
    </w:p>
    <w:p w14:paraId="31BFB05C" w14:textId="77777777" w:rsidR="00971AB4" w:rsidRPr="00A835EC" w:rsidRDefault="00971AB4" w:rsidP="00A835EC">
      <w:pPr>
        <w:pStyle w:val="Tekstpodstawowy"/>
        <w:tabs>
          <w:tab w:val="left" w:pos="426"/>
          <w:tab w:val="left" w:pos="567"/>
        </w:tabs>
        <w:spacing w:after="0" w:line="360" w:lineRule="auto"/>
        <w:ind w:right="20"/>
        <w:jc w:val="both"/>
        <w:rPr>
          <w:sz w:val="22"/>
          <w:szCs w:val="22"/>
        </w:rPr>
      </w:pPr>
    </w:p>
    <w:p w14:paraId="10831E82" w14:textId="7B08A9CF"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5BA65863" w14:textId="09704A87"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 stosownych sytuacjach oraz w odniesieniu do konkretnego zamówienia lub jego części, polegać </w:t>
      </w:r>
      <w:r w:rsidR="0093737A" w:rsidRPr="00A835EC">
        <w:rPr>
          <w:rFonts w:ascii="Times New Roman" w:hAnsi="Times New Roman" w:cs="Times New Roman"/>
        </w:rPr>
        <w:lastRenderedPageBreak/>
        <w:t>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line="360" w:lineRule="auto"/>
        <w:ind w:right="288"/>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21A49E15" w14:textId="77777777" w:rsidR="0093737A" w:rsidRPr="00A835EC" w:rsidRDefault="0093737A" w:rsidP="00085B4D">
      <w:pPr>
        <w:spacing w:line="360" w:lineRule="auto"/>
        <w:ind w:right="287"/>
        <w:jc w:val="both"/>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435151FD" w14:textId="77777777" w:rsidR="0093737A" w:rsidRPr="00A835EC" w:rsidRDefault="0093737A" w:rsidP="00AD1D72">
      <w:pPr>
        <w:numPr>
          <w:ilvl w:val="0"/>
          <w:numId w:val="31"/>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30DA4077" w:rsidR="0093737A" w:rsidRDefault="0093737A" w:rsidP="00AD1D72">
      <w:pPr>
        <w:numPr>
          <w:ilvl w:val="0"/>
          <w:numId w:val="31"/>
        </w:numPr>
        <w:tabs>
          <w:tab w:val="left" w:pos="142"/>
        </w:tabs>
        <w:spacing w:after="5" w:line="360" w:lineRule="auto"/>
        <w:ind w:left="0" w:right="150"/>
        <w:jc w:val="both"/>
        <w:rPr>
          <w:rFonts w:ascii="Times New Roman" w:hAnsi="Times New Roman" w:cs="Times New Roman"/>
        </w:rPr>
      </w:pPr>
      <w:r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734C39" w:rsidRDefault="00F82BC7" w:rsidP="00F82BC7">
      <w:pPr>
        <w:spacing w:after="5" w:line="360" w:lineRule="auto"/>
        <w:ind w:right="150"/>
        <w:jc w:val="both"/>
        <w:rPr>
          <w:rFonts w:ascii="Times New Roman" w:hAnsi="Times New Roman" w:cs="Times New Roman"/>
        </w:rPr>
      </w:pPr>
      <w:r w:rsidRPr="00734C39">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17637617" w:rsidR="0093737A" w:rsidRPr="009D6CFD"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 </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SWZ, składanego wraz z ofertą).  </w:t>
      </w:r>
    </w:p>
    <w:p w14:paraId="3601E83E" w14:textId="2A8CF640" w:rsidR="0093737A" w:rsidRPr="00A835EC" w:rsidRDefault="00F82BC7" w:rsidP="009D6CFD">
      <w:pPr>
        <w:spacing w:after="5" w:line="360" w:lineRule="auto"/>
        <w:ind w:right="286"/>
        <w:jc w:val="both"/>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1D6AAA7" w14:textId="4A376350" w:rsidR="00566FAB" w:rsidRDefault="00F82BC7" w:rsidP="00494689">
      <w:pPr>
        <w:spacing w:after="5" w:line="360" w:lineRule="auto"/>
        <w:ind w:right="286"/>
        <w:jc w:val="both"/>
        <w:rPr>
          <w:rFonts w:ascii="Times New Roman" w:hAnsi="Times New Roman" w:cs="Times New Roman"/>
        </w:rPr>
      </w:pPr>
      <w:r>
        <w:rPr>
          <w:rFonts w:ascii="Times New Roman" w:hAnsi="Times New Roman" w:cs="Times New Roman"/>
        </w:rPr>
        <w:lastRenderedPageBreak/>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679F408" w14:textId="77777777" w:rsidR="003F37B9" w:rsidRPr="00494689" w:rsidRDefault="003F37B9" w:rsidP="00494689">
      <w:pPr>
        <w:spacing w:after="5" w:line="360" w:lineRule="auto"/>
        <w:ind w:right="286"/>
        <w:jc w:val="both"/>
        <w:rPr>
          <w:rFonts w:ascii="Times New Roman" w:hAnsi="Times New Roman" w:cs="Times New Roman"/>
        </w:rPr>
      </w:pPr>
    </w:p>
    <w:p w14:paraId="28D7366B" w14:textId="77777777" w:rsidR="00566FAB" w:rsidRPr="00777147" w:rsidRDefault="00566FAB" w:rsidP="00085B4D">
      <w:pPr>
        <w:spacing w:after="5" w:line="247" w:lineRule="auto"/>
        <w:ind w:right="286"/>
        <w:jc w:val="both"/>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20BF4228" w14:textId="4920631C" w:rsidR="0093737A" w:rsidRPr="00A835EC" w:rsidRDefault="0093737A" w:rsidP="00A835EC">
      <w:pPr>
        <w:spacing w:line="360" w:lineRule="auto"/>
        <w:ind w:right="12"/>
        <w:jc w:val="both"/>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6459B0BA" w14:textId="63B8304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5FDDB240" w14:textId="2C208E79"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570C238E" w14:textId="780695C4" w:rsidR="0093737A" w:rsidRPr="00A835EC" w:rsidRDefault="00DB667A" w:rsidP="00DB667A">
      <w:pPr>
        <w:spacing w:after="5" w:line="360" w:lineRule="auto"/>
        <w:ind w:left="10" w:right="12"/>
        <w:jc w:val="both"/>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1A2FAA2" w14:textId="77777777" w:rsidR="00881A6E"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07BCE46B" w14:textId="04CEEE92" w:rsidR="0093737A" w:rsidRPr="00A835EC" w:rsidRDefault="0093737A" w:rsidP="00881A6E">
      <w:pPr>
        <w:spacing w:line="360" w:lineRule="auto"/>
        <w:ind w:left="-5"/>
        <w:jc w:val="both"/>
        <w:rPr>
          <w:rFonts w:ascii="Times New Roman" w:hAnsi="Times New Roman" w:cs="Times New Roman"/>
        </w:rPr>
      </w:pPr>
      <w:r w:rsidRPr="00A835EC">
        <w:rPr>
          <w:rFonts w:ascii="Times New Roman" w:hAnsi="Times New Roman" w:cs="Times New Roman"/>
        </w:rPr>
        <w:t xml:space="preserve">b)  zreorganizował personel, </w:t>
      </w:r>
    </w:p>
    <w:p w14:paraId="74938A93" w14:textId="7777777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wdrożył system sprawozdawczości i kontroli, </w:t>
      </w:r>
    </w:p>
    <w:p w14:paraId="5B3821F6" w14:textId="1F5E38E7" w:rsidR="0093737A" w:rsidRPr="00A835EC" w:rsidRDefault="0093737A" w:rsidP="00A835EC">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utworzył struktury audytu wewnętrznego do monitorowania przestrzegania przepisów, wewnętrznych</w:t>
      </w:r>
      <w:r w:rsidR="00881A6E">
        <w:rPr>
          <w:rFonts w:ascii="Times New Roman" w:hAnsi="Times New Roman" w:cs="Times New Roman"/>
        </w:rPr>
        <w:t xml:space="preserve"> </w:t>
      </w:r>
      <w:r w:rsidRPr="00A835EC">
        <w:rPr>
          <w:rFonts w:ascii="Times New Roman" w:hAnsi="Times New Roman" w:cs="Times New Roman"/>
        </w:rPr>
        <w:t xml:space="preserve">regulacji lub standardów, </w:t>
      </w:r>
    </w:p>
    <w:p w14:paraId="0D3E5599" w14:textId="5E30DAD6" w:rsidR="0093737A" w:rsidRPr="00971AB4" w:rsidRDefault="0093737A" w:rsidP="00971AB4">
      <w:pPr>
        <w:numPr>
          <w:ilvl w:val="0"/>
          <w:numId w:val="34"/>
        </w:numPr>
        <w:spacing w:after="5" w:line="360" w:lineRule="auto"/>
        <w:ind w:right="12" w:hanging="278"/>
        <w:jc w:val="both"/>
        <w:rPr>
          <w:rFonts w:ascii="Times New Roman" w:hAnsi="Times New Roman" w:cs="Times New Roman"/>
        </w:rPr>
      </w:pPr>
      <w:r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jc w:val="both"/>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3A28EF34" w14:textId="77777777" w:rsidR="00DB667A" w:rsidRPr="00DB667A" w:rsidRDefault="00DB667A" w:rsidP="00DB667A">
      <w:pPr>
        <w:pStyle w:val="WW-Domy3flnie"/>
        <w:spacing w:after="0" w:line="360" w:lineRule="auto"/>
        <w:jc w:val="both"/>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9986333" w14:textId="13482F1E"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jc w:val="both"/>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45E507B3" w14:textId="17D7FD5A"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t xml:space="preserve">1.Ofertę należy złożyć za pośrednictwem Platformy </w:t>
      </w:r>
      <w:r w:rsidR="00DB667A">
        <w:rPr>
          <w:rFonts w:ascii="Times New Roman" w:hAnsi="Times New Roman" w:cs="Times New Roman"/>
        </w:rPr>
        <w:t>zakupowej</w:t>
      </w:r>
      <w:r w:rsidRPr="00A835EC">
        <w:rPr>
          <w:rFonts w:ascii="Times New Roman" w:hAnsi="Times New Roman" w:cs="Times New Roman"/>
        </w:rPr>
        <w:t xml:space="preserve"> nie później niż do dnia </w:t>
      </w:r>
      <w:r w:rsidR="008657A4">
        <w:rPr>
          <w:rFonts w:ascii="Times New Roman" w:hAnsi="Times New Roman" w:cs="Times New Roman"/>
          <w:b/>
        </w:rPr>
        <w:t>1</w:t>
      </w:r>
      <w:r w:rsidR="007F469D">
        <w:rPr>
          <w:rFonts w:ascii="Times New Roman" w:hAnsi="Times New Roman" w:cs="Times New Roman"/>
          <w:b/>
        </w:rPr>
        <w:t>1</w:t>
      </w:r>
      <w:r w:rsidR="0042403F">
        <w:rPr>
          <w:rFonts w:ascii="Times New Roman" w:hAnsi="Times New Roman" w:cs="Times New Roman"/>
          <w:b/>
        </w:rPr>
        <w:t>.08</w:t>
      </w:r>
      <w:r w:rsidRPr="00A835EC">
        <w:rPr>
          <w:rFonts w:ascii="Times New Roman" w:hAnsi="Times New Roman" w:cs="Times New Roman"/>
          <w:b/>
        </w:rPr>
        <w:t>.2021 r</w:t>
      </w:r>
      <w:r w:rsidRPr="00A835EC">
        <w:rPr>
          <w:rFonts w:ascii="Times New Roman" w:hAnsi="Times New Roman" w:cs="Times New Roman"/>
        </w:rPr>
        <w:t xml:space="preserve">. </w:t>
      </w:r>
      <w:r w:rsidRPr="007F469D">
        <w:rPr>
          <w:rFonts w:ascii="Times New Roman" w:hAnsi="Times New Roman" w:cs="Times New Roman"/>
          <w:b/>
          <w:bCs/>
        </w:rPr>
        <w:t xml:space="preserve">do godziny </w:t>
      </w:r>
      <w:r w:rsidR="007F469D" w:rsidRPr="007F469D">
        <w:rPr>
          <w:rFonts w:ascii="Times New Roman" w:hAnsi="Times New Roman" w:cs="Times New Roman"/>
          <w:b/>
          <w:bCs/>
        </w:rPr>
        <w:t>12</w:t>
      </w:r>
      <w:r w:rsidR="00293E17" w:rsidRPr="007F469D">
        <w:rPr>
          <w:rFonts w:ascii="Times New Roman" w:hAnsi="Times New Roman" w:cs="Times New Roman"/>
          <w:b/>
          <w:bCs/>
        </w:rPr>
        <w:t>:00</w:t>
      </w:r>
      <w:r w:rsidRPr="00A835EC">
        <w:rPr>
          <w:rFonts w:ascii="Times New Roman" w:hAnsi="Times New Roman" w:cs="Times New Roman"/>
        </w:rPr>
        <w:t xml:space="preserve">  </w:t>
      </w:r>
    </w:p>
    <w:p w14:paraId="0A318770" w14:textId="6E6FF2CC" w:rsidR="00D007F8" w:rsidRPr="00A835EC" w:rsidRDefault="00D007F8" w:rsidP="00A835EC">
      <w:pPr>
        <w:ind w:left="-5" w:right="12"/>
        <w:jc w:val="both"/>
        <w:rPr>
          <w:rFonts w:ascii="Times New Roman" w:hAnsi="Times New Roman" w:cs="Times New Roman"/>
        </w:rPr>
      </w:pPr>
      <w:r w:rsidRPr="00A835EC">
        <w:rPr>
          <w:rFonts w:ascii="Times New Roman" w:hAnsi="Times New Roman" w:cs="Times New Roman"/>
        </w:rPr>
        <w:lastRenderedPageBreak/>
        <w:t xml:space="preserve">Uwaga: Za datę i godzinę złożenia oferty rozumie się datę i godzinę jej wpływu na Platformę </w:t>
      </w:r>
      <w:r w:rsidR="00176E14">
        <w:rPr>
          <w:rFonts w:ascii="Times New Roman" w:hAnsi="Times New Roman" w:cs="Times New Roman"/>
        </w:rPr>
        <w:t>zakupową</w:t>
      </w:r>
      <w:r w:rsidRPr="00A835EC">
        <w:rPr>
          <w:rFonts w:ascii="Times New Roman" w:hAnsi="Times New Roman" w:cs="Times New Roman"/>
        </w:rPr>
        <w:t xml:space="preserve">,     tj. datę i godzinę złożenia oferty wyświetloną na koncie Zamawiającego.  </w:t>
      </w:r>
    </w:p>
    <w:p w14:paraId="5DEDE410" w14:textId="34CF82A9" w:rsidR="00566FAB" w:rsidRPr="00566FAB" w:rsidRDefault="00D007F8" w:rsidP="00566FAB">
      <w:pPr>
        <w:pStyle w:val="Default"/>
        <w:jc w:val="both"/>
        <w:rPr>
          <w:sz w:val="22"/>
          <w:szCs w:val="22"/>
        </w:rPr>
      </w:pPr>
      <w:r w:rsidRPr="00A835EC">
        <w:rPr>
          <w:sz w:val="22"/>
          <w:szCs w:val="22"/>
        </w:rPr>
        <w:t>2. W przypadku otrzymania przez Zamawiającego oferty po terminie podanym w ust. 1 niniejszego rozdziału SWZ, oferta zostanie odrzucon</w:t>
      </w:r>
      <w:r w:rsidR="00566FAB">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49C8D6A6" w14:textId="498E0DB7" w:rsidR="00D007F8" w:rsidRPr="009F7D26" w:rsidRDefault="00D007F8" w:rsidP="00B92F63">
      <w:pPr>
        <w:spacing w:line="360" w:lineRule="auto"/>
        <w:ind w:left="-6" w:right="284"/>
        <w:jc w:val="both"/>
        <w:rPr>
          <w:rFonts w:ascii="Times New Roman" w:hAnsi="Times New Roman" w:cs="Times New Roman"/>
        </w:rPr>
      </w:pPr>
      <w:r w:rsidRPr="00A835EC">
        <w:rPr>
          <w:rFonts w:ascii="Times New Roman" w:hAnsi="Times New Roman" w:cs="Times New Roman"/>
        </w:rPr>
        <w:t xml:space="preserve">Termin związania ofertą wynosi: </w:t>
      </w:r>
      <w:r w:rsidR="00BF227D">
        <w:rPr>
          <w:rFonts w:ascii="Times New Roman" w:hAnsi="Times New Roman" w:cs="Times New Roman"/>
        </w:rPr>
        <w:t>3</w:t>
      </w:r>
      <w:r w:rsidRPr="00A835EC">
        <w:rPr>
          <w:rFonts w:ascii="Times New Roman" w:hAnsi="Times New Roman" w:cs="Times New Roman"/>
        </w:rPr>
        <w:t xml:space="preserve">0 dni. Bieg terminu związania ofertą rozpoczyna się wraz </w:t>
      </w:r>
      <w:r w:rsidR="00293E17">
        <w:rPr>
          <w:rFonts w:ascii="Times New Roman" w:hAnsi="Times New Roman" w:cs="Times New Roman"/>
        </w:rPr>
        <w:t xml:space="preserve">                           </w:t>
      </w:r>
      <w:r w:rsidRPr="00A835EC">
        <w:rPr>
          <w:rFonts w:ascii="Times New Roman" w:hAnsi="Times New Roman" w:cs="Times New Roman"/>
        </w:rPr>
        <w:t xml:space="preserve">z upływem terminu składania ofert, określonym w rozdziale </w:t>
      </w:r>
      <w:r w:rsidR="00293E17">
        <w:rPr>
          <w:rFonts w:ascii="Times New Roman" w:hAnsi="Times New Roman" w:cs="Times New Roman"/>
        </w:rPr>
        <w:t>XVIII</w:t>
      </w:r>
      <w:r w:rsidRPr="00A835EC">
        <w:rPr>
          <w:rFonts w:ascii="Times New Roman" w:hAnsi="Times New Roman" w:cs="Times New Roman"/>
        </w:rPr>
        <w:t xml:space="preserve"> SWZ. Dzień ten jest pierwszym dniem terminu związania ofertą. Powyższe oznacza, iż termin związania ofertą upływa w dniu </w:t>
      </w:r>
      <w:r w:rsidR="0042403F">
        <w:rPr>
          <w:rFonts w:ascii="Times New Roman" w:hAnsi="Times New Roman" w:cs="Times New Roman"/>
          <w:b/>
        </w:rPr>
        <w:t>0</w:t>
      </w:r>
      <w:r w:rsidR="007F469D">
        <w:rPr>
          <w:rFonts w:ascii="Times New Roman" w:hAnsi="Times New Roman" w:cs="Times New Roman"/>
          <w:b/>
        </w:rPr>
        <w:t>9</w:t>
      </w:r>
      <w:r w:rsidR="0042403F">
        <w:rPr>
          <w:rFonts w:ascii="Times New Roman" w:hAnsi="Times New Roman" w:cs="Times New Roman"/>
          <w:b/>
        </w:rPr>
        <w:t>.09</w:t>
      </w:r>
      <w:r w:rsidRPr="00A835EC">
        <w:rPr>
          <w:rFonts w:ascii="Times New Roman" w:hAnsi="Times New Roman" w:cs="Times New Roman"/>
          <w:b/>
        </w:rPr>
        <w:t>.2021r.</w:t>
      </w:r>
      <w:r w:rsidRPr="00A835EC">
        <w:rPr>
          <w:rFonts w:ascii="Times New Roman" w:hAnsi="Times New Roman" w:cs="Times New Roman"/>
        </w:rPr>
        <w:t xml:space="preserve"> </w:t>
      </w: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7463995D" w14:textId="2D1AF083" w:rsidR="00D007F8"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Otwarcie ofert nastąpi w dniu </w:t>
      </w:r>
      <w:r w:rsidR="008657A4">
        <w:rPr>
          <w:rFonts w:ascii="Times New Roman" w:hAnsi="Times New Roman" w:cs="Times New Roman"/>
          <w:b/>
        </w:rPr>
        <w:t>1</w:t>
      </w:r>
      <w:r w:rsidR="00734C39">
        <w:rPr>
          <w:rFonts w:ascii="Times New Roman" w:hAnsi="Times New Roman" w:cs="Times New Roman"/>
          <w:b/>
        </w:rPr>
        <w:t>1</w:t>
      </w:r>
      <w:r w:rsidR="0042403F">
        <w:rPr>
          <w:rFonts w:ascii="Times New Roman" w:hAnsi="Times New Roman" w:cs="Times New Roman"/>
          <w:b/>
        </w:rPr>
        <w:t>.08</w:t>
      </w:r>
      <w:r w:rsidRPr="00A835EC">
        <w:rPr>
          <w:rFonts w:ascii="Times New Roman" w:hAnsi="Times New Roman" w:cs="Times New Roman"/>
          <w:b/>
        </w:rPr>
        <w:t xml:space="preserve">.2021 r. o godzinie </w:t>
      </w:r>
      <w:r w:rsidR="007F469D">
        <w:rPr>
          <w:rFonts w:ascii="Times New Roman" w:hAnsi="Times New Roman" w:cs="Times New Roman"/>
          <w:b/>
        </w:rPr>
        <w:t>13</w:t>
      </w:r>
      <w:r w:rsidR="008657A4">
        <w:rPr>
          <w:rFonts w:ascii="Times New Roman" w:hAnsi="Times New Roman" w:cs="Times New Roman"/>
          <w:b/>
        </w:rPr>
        <w:t>:00</w:t>
      </w:r>
      <w:r w:rsidRPr="00A835EC">
        <w:rPr>
          <w:rFonts w:ascii="Times New Roman" w:hAnsi="Times New Roman" w:cs="Times New Roman"/>
        </w:rPr>
        <w:t xml:space="preserve"> w pokoju NR </w:t>
      </w:r>
      <w:r w:rsidR="005F36A9">
        <w:rPr>
          <w:rFonts w:ascii="Times New Roman" w:hAnsi="Times New Roman" w:cs="Times New Roman"/>
        </w:rPr>
        <w:t>7</w:t>
      </w:r>
      <w:r w:rsidRPr="00A835EC">
        <w:rPr>
          <w:rFonts w:ascii="Times New Roman" w:hAnsi="Times New Roman" w:cs="Times New Roman"/>
        </w:rPr>
        <w:t xml:space="preserve">, na komputerze Zamawiającego, po odszyfrowaniu i pobraniu z Platformy </w:t>
      </w:r>
      <w:r w:rsidR="00176E14">
        <w:rPr>
          <w:rFonts w:ascii="Times New Roman" w:hAnsi="Times New Roman" w:cs="Times New Roman"/>
        </w:rPr>
        <w:t>zakupowej</w:t>
      </w:r>
      <w:r w:rsidRPr="00A835EC">
        <w:rPr>
          <w:rFonts w:ascii="Times New Roman" w:hAnsi="Times New Roman" w:cs="Times New Roman"/>
        </w:rPr>
        <w:t xml:space="preserve"> złożonych ofert. </w:t>
      </w:r>
    </w:p>
    <w:p w14:paraId="4B2A5C7E" w14:textId="05FA6655" w:rsidR="00176E14" w:rsidRPr="00A835EC" w:rsidRDefault="00176E14" w:rsidP="00A835EC">
      <w:pPr>
        <w:numPr>
          <w:ilvl w:val="0"/>
          <w:numId w:val="35"/>
        </w:numPr>
        <w:spacing w:after="5" w:line="360" w:lineRule="auto"/>
        <w:ind w:right="12" w:hanging="221"/>
        <w:jc w:val="both"/>
        <w:rPr>
          <w:rFonts w:ascii="Times New Roman" w:hAnsi="Times New Roman" w:cs="Times New Roman"/>
        </w:rPr>
      </w:pPr>
      <w:r>
        <w:rPr>
          <w:rFonts w:ascii="Times New Roman" w:hAnsi="Times New Roman" w:cs="Times New Roman"/>
        </w:rPr>
        <w:t>Otwarcie ofert jest niejawne.</w:t>
      </w:r>
    </w:p>
    <w:p w14:paraId="04DFCCC3" w14:textId="118CC834"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Najpóźniej przed otwarciem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informację         </w:t>
      </w:r>
      <w:r w:rsidR="00176E14">
        <w:rPr>
          <w:rFonts w:ascii="Times New Roman" w:hAnsi="Times New Roman" w:cs="Times New Roman"/>
        </w:rPr>
        <w:t xml:space="preserve"> </w:t>
      </w:r>
      <w:r w:rsidRPr="00A835EC">
        <w:rPr>
          <w:rFonts w:ascii="Times New Roman" w:hAnsi="Times New Roman" w:cs="Times New Roman"/>
        </w:rPr>
        <w:t xml:space="preserve"> o kwocie, jaką zamierza przeznaczyć na sfinansowanie niniejszego zamówienia (kwota brutto, wraz          z podatkiem VAT).  </w:t>
      </w:r>
    </w:p>
    <w:p w14:paraId="72FF84FC" w14:textId="034BC89D" w:rsidR="00D007F8" w:rsidRPr="00A835EC" w:rsidRDefault="00D007F8" w:rsidP="00A835EC">
      <w:pPr>
        <w:numPr>
          <w:ilvl w:val="0"/>
          <w:numId w:val="35"/>
        </w:numPr>
        <w:spacing w:after="5" w:line="360" w:lineRule="auto"/>
        <w:ind w:right="12" w:hanging="221"/>
        <w:jc w:val="both"/>
        <w:rPr>
          <w:rFonts w:ascii="Times New Roman" w:hAnsi="Times New Roman" w:cs="Times New Roman"/>
        </w:rPr>
      </w:pPr>
      <w:r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Pr="00A835EC">
        <w:rPr>
          <w:rFonts w:ascii="Times New Roman" w:hAnsi="Times New Roman" w:cs="Times New Roman"/>
        </w:rPr>
        <w:t xml:space="preserve"> informacje o: </w:t>
      </w:r>
    </w:p>
    <w:p w14:paraId="4F9DA624" w14:textId="77777777" w:rsidR="00D007F8" w:rsidRPr="00A835EC" w:rsidRDefault="00D007F8" w:rsidP="00176E14">
      <w:pPr>
        <w:spacing w:after="5" w:line="360" w:lineRule="auto"/>
        <w:ind w:right="12"/>
        <w:jc w:val="both"/>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3DFB992D" w14:textId="6EC5A8F4" w:rsidR="00F1530E" w:rsidRPr="00176E14" w:rsidRDefault="00D007F8" w:rsidP="00A835EC">
      <w:pPr>
        <w:widowControl w:val="0"/>
        <w:autoSpaceDE w:val="0"/>
        <w:autoSpaceDN w:val="0"/>
        <w:adjustRightInd w:val="0"/>
        <w:spacing w:line="360" w:lineRule="auto"/>
        <w:jc w:val="both"/>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6B003F15" w14:textId="77777777" w:rsidR="00F1530E" w:rsidRDefault="00F1530E" w:rsidP="00EC6391">
      <w:pPr>
        <w:widowControl w:val="0"/>
        <w:autoSpaceDE w:val="0"/>
        <w:autoSpaceDN w:val="0"/>
        <w:adjustRightInd w:val="0"/>
        <w:spacing w:after="0" w:line="276" w:lineRule="auto"/>
        <w:jc w:val="both"/>
        <w:rPr>
          <w:b/>
          <w:bCs/>
        </w:rPr>
      </w:pP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794291C6" w14:textId="2125C3A6" w:rsidR="00F5216C" w:rsidRPr="00A835EC" w:rsidRDefault="00F5216C" w:rsidP="00A835EC">
      <w:pPr>
        <w:pStyle w:val="WW-Domy3flnie"/>
        <w:spacing w:after="0" w:line="360" w:lineRule="auto"/>
        <w:jc w:val="both"/>
        <w:rPr>
          <w:rFonts w:ascii="Times New Roman" w:hAnsi="Times New Roman" w:cs="Times New Roman"/>
        </w:rPr>
      </w:pPr>
      <w:r w:rsidRPr="00A835EC">
        <w:rPr>
          <w:rFonts w:ascii="Times New Roman" w:hAnsi="Times New Roman" w:cs="Times New Roman"/>
        </w:rPr>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jc w:val="both"/>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9BF71F6" w14:textId="4F6B21B8" w:rsidR="00F5216C" w:rsidRPr="00A835EC" w:rsidRDefault="00F5216C" w:rsidP="00A835EC">
      <w:pPr>
        <w:spacing w:after="0" w:line="360" w:lineRule="auto"/>
        <w:contextualSpacing/>
        <w:jc w:val="both"/>
        <w:rPr>
          <w:rFonts w:ascii="Times New Roman" w:eastAsiaTheme="majorEastAsia" w:hAnsi="Times New Roman" w:cs="Times New Roman"/>
        </w:rPr>
      </w:pPr>
      <w:r w:rsidRPr="00A835EC">
        <w:rPr>
          <w:rFonts w:ascii="Times New Roman" w:eastAsiaTheme="majorEastAsia" w:hAnsi="Times New Roman" w:cs="Times New Roman"/>
        </w:rPr>
        <w:lastRenderedPageBreak/>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E763273" w14:textId="61B42008" w:rsidR="00A835EC" w:rsidRPr="00A835EC" w:rsidRDefault="00F5216C" w:rsidP="00A835EC">
      <w:pPr>
        <w:pStyle w:val="Akapitzlist"/>
        <w:spacing w:after="0" w:line="360" w:lineRule="auto"/>
        <w:ind w:left="0"/>
        <w:jc w:val="both"/>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ED534F0" w14:textId="6C744363"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0E32FD6D" w14:textId="77777777" w:rsidR="006450CD" w:rsidRPr="00777147"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16378845" w:rsidR="00EC6391" w:rsidRPr="00777147"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32B9C424" w:rsidR="00EC6391" w:rsidRPr="0033059E" w:rsidRDefault="004318AD"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Czas reakcji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4B6675">
      <w:pPr>
        <w:pStyle w:val="Akapitzlist"/>
        <w:numPr>
          <w:ilvl w:val="1"/>
          <w:numId w:val="9"/>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2" w:name="_Hlk1420109"/>
      <w:r w:rsidRPr="0033059E">
        <w:rPr>
          <w:rFonts w:ascii="Times New Roman" w:hAnsi="Times New Roman" w:cs="Times New Roman"/>
        </w:rPr>
        <w:t>niepodlegającej odrzuceniu</w:t>
      </w:r>
      <w:bookmarkEnd w:id="2"/>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6F566E56" w14:textId="76306DE8" w:rsidR="00EC6391" w:rsidRPr="00B92F63" w:rsidRDefault="00EC6391" w:rsidP="00B92F63">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13BE77DC" w14:textId="7BA781D1" w:rsidR="00440CAB" w:rsidRDefault="00440CAB" w:rsidP="00366EE0">
      <w:pPr>
        <w:autoSpaceDE w:val="0"/>
        <w:autoSpaceDN w:val="0"/>
        <w:adjustRightInd w:val="0"/>
        <w:spacing w:after="0" w:line="360" w:lineRule="auto"/>
        <w:jc w:val="both"/>
        <w:rPr>
          <w:rFonts w:ascii="Times New Roman" w:hAnsi="Times New Roman" w:cs="Times New Roman"/>
          <w:bCs/>
          <w:color w:val="000000"/>
        </w:rPr>
      </w:pPr>
      <w:r w:rsidRPr="00440CAB">
        <w:rPr>
          <w:rFonts w:ascii="Times New Roman" w:hAnsi="Times New Roman" w:cs="Times New Roman"/>
          <w:bCs/>
          <w:color w:val="000000"/>
        </w:rPr>
        <w:t>2.</w:t>
      </w:r>
      <w:r>
        <w:rPr>
          <w:rFonts w:ascii="Times New Roman" w:hAnsi="Times New Roman" w:cs="Times New Roman"/>
          <w:bCs/>
          <w:color w:val="000000"/>
        </w:rPr>
        <w:t xml:space="preserve">2. </w:t>
      </w:r>
      <w:r w:rsidRPr="00440CAB">
        <w:rPr>
          <w:rFonts w:ascii="Times New Roman" w:hAnsi="Times New Roman" w:cs="Times New Roman"/>
          <w:bCs/>
          <w:color w:val="000000"/>
        </w:rPr>
        <w:t>Punkty za kryterium „</w:t>
      </w:r>
      <w:r w:rsidRPr="00440CAB">
        <w:rPr>
          <w:rFonts w:ascii="Times New Roman" w:hAnsi="Times New Roman" w:cs="Times New Roman"/>
          <w:b/>
          <w:bCs/>
          <w:color w:val="000000"/>
        </w:rPr>
        <w:t>Czas reakcji” (CR)</w:t>
      </w:r>
      <w:r w:rsidRPr="00440CAB">
        <w:rPr>
          <w:rFonts w:ascii="Times New Roman" w:hAnsi="Times New Roman" w:cs="Times New Roman"/>
          <w:bCs/>
          <w:color w:val="000000"/>
        </w:rPr>
        <w:t xml:space="preserve"> zostaną przyznane przez Zamawiającego, w skali punktowej od 0 do 40. 40  punktów odpowiada 40% wadze tego kryterium (1 pkt =1% wagi). </w:t>
      </w:r>
    </w:p>
    <w:p w14:paraId="0D08E5BA" w14:textId="77777777" w:rsidR="00440CAB" w:rsidRDefault="00440CAB" w:rsidP="00440CAB">
      <w:pPr>
        <w:autoSpaceDE w:val="0"/>
        <w:autoSpaceDN w:val="0"/>
        <w:adjustRightInd w:val="0"/>
        <w:spacing w:line="360" w:lineRule="auto"/>
        <w:jc w:val="both"/>
        <w:rPr>
          <w:rFonts w:ascii="Times New Roman" w:hAnsi="Times New Roman" w:cs="Times New Roman"/>
          <w:bCs/>
          <w:color w:val="000000"/>
        </w:rPr>
      </w:pPr>
      <w:r>
        <w:rPr>
          <w:rFonts w:ascii="Times New Roman" w:hAnsi="Times New Roman" w:cs="Times New Roman"/>
          <w:bCs/>
          <w:color w:val="000000"/>
        </w:rPr>
        <w:lastRenderedPageBreak/>
        <w:t>Wykonawca oferuje czas reakcji:</w:t>
      </w:r>
    </w:p>
    <w:p w14:paraId="2961C9E4" w14:textId="77777777"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- 60 minut </w:t>
      </w:r>
      <w:r>
        <w:rPr>
          <w:rFonts w:ascii="Times New Roman" w:hAnsi="Times New Roman" w:cs="Times New Roman"/>
          <w:bCs/>
          <w:color w:val="000000"/>
        </w:rPr>
        <w:t>– 0 pkt.</w:t>
      </w:r>
    </w:p>
    <w:p w14:paraId="278B07F2" w14:textId="77777777"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- 45 minut </w:t>
      </w:r>
      <w:r>
        <w:rPr>
          <w:rFonts w:ascii="Times New Roman" w:hAnsi="Times New Roman" w:cs="Times New Roman"/>
          <w:bCs/>
          <w:color w:val="000000"/>
        </w:rPr>
        <w:t>– 20 pkt</w:t>
      </w:r>
    </w:p>
    <w:p w14:paraId="1BBC99C5" w14:textId="77777777" w:rsidR="00440CAB" w:rsidRDefault="00440CAB" w:rsidP="00440CAB">
      <w:pPr>
        <w:autoSpaceDE w:val="0"/>
        <w:autoSpaceDN w:val="0"/>
        <w:adjustRightInd w:val="0"/>
        <w:spacing w:after="0" w:line="360" w:lineRule="auto"/>
        <w:jc w:val="both"/>
        <w:rPr>
          <w:rFonts w:ascii="Times New Roman" w:hAnsi="Times New Roman" w:cs="Times New Roman"/>
          <w:bCs/>
          <w:color w:val="000000"/>
        </w:rPr>
      </w:pPr>
      <w:r>
        <w:rPr>
          <w:rFonts w:ascii="Times New Roman" w:hAnsi="Times New Roman" w:cs="Times New Roman"/>
          <w:b/>
          <w:color w:val="000000"/>
        </w:rPr>
        <w:t xml:space="preserve">- 30 minut -  </w:t>
      </w:r>
      <w:r>
        <w:rPr>
          <w:rFonts w:ascii="Times New Roman" w:hAnsi="Times New Roman" w:cs="Times New Roman"/>
          <w:bCs/>
          <w:color w:val="000000"/>
        </w:rPr>
        <w:t>40 pkt</w:t>
      </w:r>
    </w:p>
    <w:p w14:paraId="2D63DFA7" w14:textId="77777777" w:rsidR="00440CAB" w:rsidRDefault="00440CAB" w:rsidP="00440CAB">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t xml:space="preserve">Przez określenie „czas reakcji” </w:t>
      </w:r>
      <w:proofErr w:type="spellStart"/>
      <w:r>
        <w:rPr>
          <w:rFonts w:ascii="Times New Roman" w:hAnsi="Times New Roman" w:cs="Times New Roman"/>
          <w:bCs/>
          <w:color w:val="000000"/>
        </w:rPr>
        <w:t>Zamwiający</w:t>
      </w:r>
      <w:proofErr w:type="spellEnd"/>
      <w:r>
        <w:rPr>
          <w:rFonts w:ascii="Times New Roman" w:hAnsi="Times New Roman" w:cs="Times New Roman"/>
          <w:bCs/>
          <w:color w:val="000000"/>
        </w:rPr>
        <w:t xml:space="preserve"> rozumie, w przypadku wystąpienia awarii lub zatrzymania pojazdu, którym przewożone są dzieci, maksymalny czas, w którym Wykonawca podstawi pojazd zastępczy na miejsce ww. zdarzenia. </w:t>
      </w:r>
    </w:p>
    <w:p w14:paraId="6B87CF46" w14:textId="6454CCA7" w:rsidR="00440CAB" w:rsidRDefault="00440CAB" w:rsidP="00440CAB">
      <w:pPr>
        <w:spacing w:line="360" w:lineRule="auto"/>
        <w:rPr>
          <w:rFonts w:ascii="Times New Roman" w:hAnsi="Times New Roman" w:cs="Times New Roman"/>
          <w:bCs/>
          <w:color w:val="000000"/>
        </w:rPr>
      </w:pPr>
      <w:r>
        <w:rPr>
          <w:rFonts w:ascii="Times New Roman" w:hAnsi="Times New Roman" w:cs="Times New Roman"/>
          <w:bCs/>
          <w:color w:val="000000"/>
        </w:rPr>
        <w:t>2.3. Punkty za wszystkie kryteria podlegają zsumowaniu tj. C+CR = Łączna liczba punktów</w:t>
      </w:r>
    </w:p>
    <w:p w14:paraId="0D9105AE" w14:textId="307A690D" w:rsidR="00271729" w:rsidRPr="00777147" w:rsidRDefault="00440CAB" w:rsidP="00440CAB">
      <w:pPr>
        <w:spacing w:after="5" w:line="360" w:lineRule="auto"/>
        <w:ind w:right="287"/>
        <w:jc w:val="both"/>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line="360" w:lineRule="auto"/>
        <w:ind w:right="287"/>
        <w:jc w:val="both"/>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0C802F97" w14:textId="3C7CE4B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5</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poprawi w ofercie omyłki wskazane w art. 223 ust. 2 ustawy, niezwłocznie zawiadamiając o tym Wykonawcę, którego oferta zostanie poprawiona. </w:t>
      </w:r>
    </w:p>
    <w:p w14:paraId="39ADBA54" w14:textId="656FEF9E"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0994C70C" w14:textId="7E19580D"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6D147941" w14:textId="06BBDF9C"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B43D4EA" w14:textId="67164B52" w:rsidR="00271729" w:rsidRPr="00777147" w:rsidRDefault="00440CAB" w:rsidP="00777147">
      <w:pPr>
        <w:spacing w:after="5" w:line="360" w:lineRule="auto"/>
        <w:ind w:left="10" w:right="287"/>
        <w:jc w:val="both"/>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0ED62CEC" w:rsidR="00271729" w:rsidRPr="00777147" w:rsidRDefault="00777147" w:rsidP="00777147">
      <w:pPr>
        <w:spacing w:after="5" w:line="360" w:lineRule="auto"/>
        <w:ind w:left="10" w:right="287"/>
        <w:jc w:val="both"/>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28C645AE" w:rsidR="00881A6E" w:rsidRDefault="00881A6E" w:rsidP="00777147">
      <w:pPr>
        <w:spacing w:after="0" w:line="360" w:lineRule="auto"/>
        <w:jc w:val="both"/>
        <w:rPr>
          <w:rFonts w:ascii="Times New Roman" w:hAnsi="Times New Roman" w:cs="Times New Roman"/>
        </w:rPr>
      </w:pPr>
    </w:p>
    <w:p w14:paraId="596BED7D" w14:textId="77777777" w:rsidR="00D353A5" w:rsidRPr="00777147" w:rsidRDefault="00D353A5" w:rsidP="00777147">
      <w:pPr>
        <w:spacing w:after="0" w:line="360" w:lineRule="auto"/>
        <w:jc w:val="both"/>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Pr>
          <w:rFonts w:ascii="Times New Roman" w:hAnsi="Times New Roman" w:cs="Times New Roman"/>
          <w:b/>
          <w:bCs/>
        </w:rPr>
        <w:lastRenderedPageBreak/>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6AB7D9A4" w14:textId="1A8E3EFC" w:rsidR="00271729" w:rsidRPr="00777147" w:rsidRDefault="00271729" w:rsidP="00777147">
      <w:pPr>
        <w:numPr>
          <w:ilvl w:val="0"/>
          <w:numId w:val="39"/>
        </w:numPr>
        <w:tabs>
          <w:tab w:val="left" w:pos="426"/>
        </w:tabs>
        <w:spacing w:after="0" w:line="360" w:lineRule="auto"/>
        <w:ind w:left="0" w:right="-108" w:firstLine="0"/>
        <w:jc w:val="both"/>
        <w:rPr>
          <w:rFonts w:ascii="Times New Roman" w:hAnsi="Times New Roman" w:cs="Times New Roman"/>
        </w:rPr>
      </w:pPr>
      <w:r w:rsidRPr="00777147">
        <w:rPr>
          <w:rFonts w:ascii="Times New Roman" w:hAnsi="Times New Roman" w:cs="Times New Roman"/>
        </w:rPr>
        <w:t xml:space="preserve">Zamawiający poinformuje wykonawcę, któremu zostanie udzielone zamówienie, o miejscu </w:t>
      </w:r>
      <w:r w:rsidR="00881A6E">
        <w:rPr>
          <w:rFonts w:ascii="Times New Roman" w:hAnsi="Times New Roman" w:cs="Times New Roman"/>
        </w:rPr>
        <w:t xml:space="preserve">                          </w:t>
      </w:r>
      <w:r w:rsidRPr="00777147">
        <w:rPr>
          <w:rFonts w:ascii="Times New Roman" w:hAnsi="Times New Roman" w:cs="Times New Roman"/>
        </w:rPr>
        <w:t>i terminie zawarcia umowy.</w:t>
      </w:r>
      <w:bookmarkStart w:id="3" w:name="_Toc42045493"/>
    </w:p>
    <w:p w14:paraId="2A2562F0" w14:textId="77777777" w:rsidR="00271729" w:rsidRPr="00777147" w:rsidRDefault="00271729" w:rsidP="00777147">
      <w:pPr>
        <w:numPr>
          <w:ilvl w:val="0"/>
          <w:numId w:val="39"/>
        </w:numPr>
        <w:spacing w:after="0" w:line="360" w:lineRule="auto"/>
        <w:ind w:right="-108"/>
        <w:jc w:val="both"/>
        <w:rPr>
          <w:rFonts w:ascii="Times New Roman" w:hAnsi="Times New Roman" w:cs="Times New Roman"/>
        </w:rPr>
      </w:pPr>
      <w:r w:rsidRPr="00777147">
        <w:rPr>
          <w:rFonts w:ascii="Times New Roman" w:hAnsi="Times New Roman" w:cs="Times New Roman"/>
        </w:rPr>
        <w:t>Wykonawca przed zawarciem umowy:</w:t>
      </w:r>
    </w:p>
    <w:p w14:paraId="77515C6A" w14:textId="77777777" w:rsidR="00271729" w:rsidRPr="00777147" w:rsidRDefault="00271729" w:rsidP="00777147">
      <w:pPr>
        <w:numPr>
          <w:ilvl w:val="1"/>
          <w:numId w:val="40"/>
        </w:numPr>
        <w:spacing w:after="0" w:line="360" w:lineRule="auto"/>
        <w:ind w:right="-108"/>
        <w:jc w:val="both"/>
        <w:rPr>
          <w:rFonts w:ascii="Times New Roman" w:hAnsi="Times New Roman" w:cs="Times New Roman"/>
        </w:rPr>
      </w:pPr>
      <w:r w:rsidRPr="00777147">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77777777" w:rsidR="00271729" w:rsidRPr="00777147"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Jeżeli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3"/>
    </w:p>
    <w:p w14:paraId="09C7317A" w14:textId="43A3239A" w:rsidR="00EC6391" w:rsidRDefault="00271729" w:rsidP="00777147">
      <w:pPr>
        <w:spacing w:after="0" w:line="360" w:lineRule="auto"/>
        <w:ind w:right="-108"/>
        <w:jc w:val="both"/>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5099D958" w14:textId="3933F79C" w:rsidR="0042403F"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19AEF211" w14:textId="77777777" w:rsidR="0042403F" w:rsidRPr="00EB7BB6" w:rsidRDefault="0042403F" w:rsidP="00BF7728">
      <w:pPr>
        <w:autoSpaceDE w:val="0"/>
        <w:autoSpaceDN w:val="0"/>
        <w:adjustRightInd w:val="0"/>
        <w:spacing w:after="0" w:line="240" w:lineRule="auto"/>
        <w:jc w:val="both"/>
        <w:rPr>
          <w:rFonts w:ascii="Times New Roman" w:hAnsi="Times New Roman" w:cs="Times New Roman"/>
          <w:color w:val="000000"/>
          <w:sz w:val="24"/>
          <w:szCs w:val="24"/>
        </w:rPr>
      </w:pPr>
    </w:p>
    <w:p w14:paraId="63B23D4B" w14:textId="6925C92D"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WSKAZANIE OSÓB UPRAWNIONYCH DO KOMUNIKOWANIA SIĘ Z WYKONAWCAMI</w:t>
      </w:r>
    </w:p>
    <w:p w14:paraId="6499A622" w14:textId="39332F59" w:rsidR="00BF7728"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Do kontaktu z Wykonawcami Zamawiający wyznacza:</w:t>
      </w:r>
    </w:p>
    <w:p w14:paraId="7BAC3096" w14:textId="188AA801" w:rsidR="00BF7728" w:rsidRPr="00777147" w:rsidRDefault="00BF7728" w:rsidP="00777147">
      <w:pPr>
        <w:spacing w:after="0" w:line="360" w:lineRule="auto"/>
        <w:ind w:right="-108"/>
        <w:jc w:val="both"/>
        <w:rPr>
          <w:rFonts w:ascii="Times New Roman" w:hAnsi="Times New Roman" w:cs="Times New Roman"/>
        </w:rPr>
      </w:pPr>
      <w:r>
        <w:rPr>
          <w:rFonts w:ascii="Times New Roman" w:hAnsi="Times New Roman" w:cs="Times New Roman"/>
        </w:rPr>
        <w:t>Katarzyna Sokalska-Lebiedziewska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613F0F14" w14:textId="54142A9A" w:rsidR="00EC6391"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Zamawiający nie wymaga zabezpieczenia należytego wykonania umowy.</w:t>
      </w:r>
    </w:p>
    <w:p w14:paraId="24B32B71" w14:textId="74605C43" w:rsidR="00663ED3" w:rsidRDefault="00663ED3" w:rsidP="00EC6391">
      <w:pPr>
        <w:autoSpaceDE w:val="0"/>
        <w:autoSpaceDN w:val="0"/>
        <w:adjustRightInd w:val="0"/>
        <w:spacing w:after="0" w:line="240" w:lineRule="auto"/>
        <w:jc w:val="both"/>
        <w:rPr>
          <w:rFonts w:ascii="Times New Roman" w:hAnsi="Times New Roman" w:cs="Times New Roman"/>
          <w:color w:val="000000"/>
          <w:sz w:val="24"/>
          <w:szCs w:val="24"/>
        </w:rPr>
      </w:pPr>
    </w:p>
    <w:p w14:paraId="2FC05F77" w14:textId="021B2C14" w:rsidR="00425EF9"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6776B88E" w14:textId="77777777" w:rsidR="00425EF9" w:rsidRPr="00EB7BB6" w:rsidRDefault="00425EF9"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5A44E51B" w14:textId="6285EC4A"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xml:space="preserve">. </w:t>
      </w:r>
    </w:p>
    <w:p w14:paraId="20163359" w14:textId="399FE217"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2F75147E"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lastRenderedPageBreak/>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46C6B198"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Pr="00777147">
        <w:rPr>
          <w:rFonts w:ascii="Times New Roman" w:hAnsi="Times New Roman" w:cs="Times New Roman"/>
        </w:rPr>
        <w:t>Odwołanie wnosi się do Prezesa Izby. Odwołujący przekazuje kopię odwołania zamawiającemu przed upływem terminu do wniesienia odwołania w taki sposób, aby mógł on zapoznać się z jego treścią przed upływem tego terminu.</w:t>
      </w:r>
    </w:p>
    <w:p w14:paraId="2645CDB9" w14:textId="4F97DE79"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5.</w:t>
      </w:r>
      <w:r w:rsidR="00B92F63">
        <w:rPr>
          <w:rFonts w:ascii="Times New Roman" w:hAnsi="Times New Roman" w:cs="Times New Roman"/>
          <w:bCs/>
        </w:rPr>
        <w:t xml:space="preserve"> </w:t>
      </w:r>
      <w:r w:rsidRPr="00777147">
        <w:rPr>
          <w:rFonts w:ascii="Times New Roman" w:hAnsi="Times New Roman" w:cs="Times New Roman"/>
        </w:rPr>
        <w:t>Odwołanie wobec treści ogłoszenia lub treści SWZ wnosi się w terminie 5 dni od dnia zamieszczenia ogłoszenia w Biuletynie Zamówień Publicznych lub treści SWZ na stronie internetowej.</w:t>
      </w:r>
    </w:p>
    <w:p w14:paraId="5EF20381" w14:textId="72EB7C5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 xml:space="preserve">6. </w:t>
      </w:r>
      <w:r w:rsidRPr="00777147">
        <w:rPr>
          <w:rFonts w:ascii="Times New Roman" w:hAnsi="Times New Roman" w:cs="Times New Roman"/>
        </w:rPr>
        <w:t>Odwołanie wnosi się w terminie:</w:t>
      </w:r>
    </w:p>
    <w:p w14:paraId="057D48C7"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325DB6C3" w14:textId="7777777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503920B8" w14:textId="103EA206"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bCs/>
        </w:rPr>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6B4E21D7"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spacing w:after="0" w:line="360" w:lineRule="auto"/>
        <w:jc w:val="both"/>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2DEC9D1B"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11.</w:t>
      </w:r>
      <w:r w:rsidR="00B92F63">
        <w:rPr>
          <w:rFonts w:ascii="Times New Roman" w:hAnsi="Times New Roman" w:cs="Times New Roman"/>
        </w:rPr>
        <w:t xml:space="preserve"> </w:t>
      </w:r>
      <w:r w:rsidRPr="00777147">
        <w:rPr>
          <w:rFonts w:ascii="Times New Roman" w:hAnsi="Times New Roman" w:cs="Times New Roman"/>
        </w:rPr>
        <w:t xml:space="preserve">Skargę wnosi się za pośrednictwem Prezesa Izby, w terminie 14 dni od dnia doręczenia orzeczenia Izby lub postanowienia Prezesa Izby, o którym mowa w art. 519 ust. 1 ustawy </w:t>
      </w:r>
      <w:r w:rsidR="005F36A9">
        <w:rPr>
          <w:rFonts w:ascii="Times New Roman" w:hAnsi="Times New Roman" w:cs="Times New Roman"/>
        </w:rPr>
        <w:t>Pzp</w:t>
      </w:r>
      <w:r w:rsidRPr="00777147">
        <w:rPr>
          <w:rFonts w:ascii="Times New Roman" w:hAnsi="Times New Roman" w:cs="Times New Roman"/>
        </w:rPr>
        <w:t>, przesyłając jednocześnie jej odpis przeciwnikowi skargi. Złożenie skargi w placówce pocztowej operatora wyznaczonego w rozumieniu ustawy z dnia 23 listopada 2012 r. - Prawo pocztowe jest równoznaczne z jej wniesieniem.</w:t>
      </w:r>
    </w:p>
    <w:p w14:paraId="293C3A06" w14:textId="04045796"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068AC0A4" w14:textId="35A0D5A2" w:rsidR="00E6180C" w:rsidRPr="00777147" w:rsidRDefault="00E6180C" w:rsidP="00777147">
      <w:pPr>
        <w:pStyle w:val="Akapitzlist"/>
        <w:suppressAutoHyphens/>
        <w:spacing w:after="0" w:line="360" w:lineRule="auto"/>
        <w:ind w:left="0"/>
        <w:jc w:val="both"/>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53666B64" w14:textId="77777777" w:rsidR="00EC6391" w:rsidRPr="00777147" w:rsidRDefault="00EC6391" w:rsidP="00777147">
      <w:pPr>
        <w:spacing w:line="360" w:lineRule="auto"/>
        <w:jc w:val="both"/>
        <w:rPr>
          <w:rFonts w:ascii="Times New Roman" w:hAnsi="Times New Roman" w:cs="Times New Roman"/>
        </w:rPr>
      </w:pPr>
    </w:p>
    <w:p w14:paraId="1B32BD30" w14:textId="2A875526"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rPr>
      </w:pPr>
      <w:r w:rsidRPr="00777147">
        <w:rPr>
          <w:rFonts w:ascii="Times New Roman" w:hAnsi="Times New Roman" w:cs="Times New Roman"/>
          <w:b/>
          <w:bCs/>
        </w:rPr>
        <w:lastRenderedPageBreak/>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4"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4"/>
      <w:r w:rsidRPr="00F17E52">
        <w:rPr>
          <w:rFonts w:ascii="Times New Roman" w:hAnsi="Times New Roman" w:cs="Times New Roman"/>
          <w:lang w:eastAsia="pl-PL"/>
        </w:rPr>
        <w:t xml:space="preserve">dalej „RODO”, informuję, że: </w:t>
      </w:r>
    </w:p>
    <w:p w14:paraId="39E8CCF0" w14:textId="77777777" w:rsidR="00EC6391" w:rsidRPr="00F17E52" w:rsidRDefault="00EC6391" w:rsidP="004B6675">
      <w:pPr>
        <w:pStyle w:val="Akapitzlist"/>
        <w:numPr>
          <w:ilvl w:val="0"/>
          <w:numId w:val="2"/>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3B6EA7F2" w:rsidR="00EC6391"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663ED3">
        <w:rPr>
          <w:rFonts w:ascii="Times New Roman" w:hAnsi="Times New Roman" w:cs="Times New Roman"/>
        </w:rPr>
        <w:t xml:space="preserve"> Dowóz dzieci do szkół na terenie Gminy Brzozie </w:t>
      </w:r>
    </w:p>
    <w:p w14:paraId="195138CE" w14:textId="3D4369C9"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lastRenderedPageBreak/>
        <w:t>prawo do przenoszenia danych osobowych, o którym mowa w art. 20 RODO;</w:t>
      </w:r>
    </w:p>
    <w:p w14:paraId="6B8CF2F5" w14:textId="77777777" w:rsidR="00EC6391" w:rsidRPr="00832B5A"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4073B3F5" w:rsidR="00EC6391" w:rsidRPr="0042403F" w:rsidRDefault="00EC6391" w:rsidP="00EC6391">
      <w:pPr>
        <w:spacing w:after="150" w:line="360" w:lineRule="auto"/>
        <w:jc w:val="both"/>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 -</w:t>
      </w:r>
      <w:proofErr w:type="spellStart"/>
      <w:r w:rsidRPr="0042403F">
        <w:rPr>
          <w:rFonts w:ascii="Times New Roman" w:hAnsi="Times New Roman" w:cs="Times New Roman"/>
          <w:i/>
          <w:sz w:val="20"/>
          <w:szCs w:val="20"/>
        </w:rPr>
        <w:t>Lebiedziewska</w:t>
      </w:r>
      <w:proofErr w:type="spellEnd"/>
    </w:p>
    <w:p w14:paraId="31CB82B7" w14:textId="2CEAC069" w:rsidR="0042403F" w:rsidRPr="0042403F" w:rsidRDefault="0042403F" w:rsidP="00EC6391">
      <w:pPr>
        <w:spacing w:after="150" w:line="360" w:lineRule="auto"/>
        <w:jc w:val="both"/>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D40472">
      <w:headerReference w:type="even" r:id="rId13"/>
      <w:footerReference w:type="even" r:id="rId14"/>
      <w:footerReference w:type="default" r:id="rId15"/>
      <w:headerReference w:type="first" r:id="rId16"/>
      <w:footerReference w:type="first" r:id="rId17"/>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0E844" w14:textId="77777777" w:rsidR="0051434C" w:rsidRDefault="0051434C" w:rsidP="000C76AE">
      <w:pPr>
        <w:spacing w:after="0" w:line="240" w:lineRule="auto"/>
      </w:pPr>
      <w:r>
        <w:separator/>
      </w:r>
    </w:p>
  </w:endnote>
  <w:endnote w:type="continuationSeparator" w:id="0">
    <w:p w14:paraId="3BA0B6B1" w14:textId="77777777" w:rsidR="0051434C" w:rsidRDefault="0051434C"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51434C"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51434C"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DD76" w14:textId="77777777" w:rsidR="0051434C" w:rsidRDefault="0051434C" w:rsidP="000C76AE">
      <w:pPr>
        <w:spacing w:after="0" w:line="240" w:lineRule="auto"/>
      </w:pPr>
      <w:r>
        <w:separator/>
      </w:r>
    </w:p>
  </w:footnote>
  <w:footnote w:type="continuationSeparator" w:id="0">
    <w:p w14:paraId="4CB1E4D7" w14:textId="77777777" w:rsidR="0051434C" w:rsidRDefault="0051434C"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6292B3F9" w:rsidR="00462F97" w:rsidRPr="0017498D" w:rsidRDefault="0017498D" w:rsidP="0017498D">
    <w:pPr>
      <w:rPr>
        <w:rFonts w:ascii="Calibri" w:hAnsi="Calibri" w:cs="Calibri"/>
        <w:lang w:eastAsia="pl-PL"/>
      </w:rPr>
    </w:pPr>
    <w:r>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C76"/>
    <w:multiLevelType w:val="hybridMultilevel"/>
    <w:tmpl w:val="80BC3F1C"/>
    <w:lvl w:ilvl="0" w:tplc="96ACCE6C">
      <w:start w:val="4"/>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064C1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11C79FE">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16CB4B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5AC53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2E685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820F32">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706DFA">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8929FD6">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A06BB9"/>
    <w:multiLevelType w:val="hybridMultilevel"/>
    <w:tmpl w:val="DA580FA0"/>
    <w:lvl w:ilvl="0" w:tplc="D59AFD6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7AB31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02C0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98369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02B8E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B2C75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B82C9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06211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B279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4531196"/>
    <w:multiLevelType w:val="hybridMultilevel"/>
    <w:tmpl w:val="B70E1370"/>
    <w:lvl w:ilvl="0" w:tplc="EF4CCA0E">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8E2F95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E78F58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24C203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F8E9D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8C9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1AFB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00F0B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986CF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8723F19"/>
    <w:multiLevelType w:val="hybridMultilevel"/>
    <w:tmpl w:val="AF7CB9F8"/>
    <w:lvl w:ilvl="0" w:tplc="E70EC23A">
      <w:start w:val="1"/>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B6B2E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369C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487F3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7E814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ED2512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660E7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A06FC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D0217A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AC6A36"/>
    <w:multiLevelType w:val="hybridMultilevel"/>
    <w:tmpl w:val="CDA6F3C2"/>
    <w:lvl w:ilvl="0" w:tplc="12081AC6">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0EF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48230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88A149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8F24CC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8CF8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16C16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FB61B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7617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9B9144F"/>
    <w:multiLevelType w:val="hybridMultilevel"/>
    <w:tmpl w:val="96CC7B7C"/>
    <w:lvl w:ilvl="0" w:tplc="B94E987A">
      <w:start w:val="1"/>
      <w:numFmt w:val="decimal"/>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E00616">
      <w:start w:val="1"/>
      <w:numFmt w:val="decimal"/>
      <w:lvlText w:val="%2)"/>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164761C">
      <w:start w:val="1"/>
      <w:numFmt w:val="lowerRoman"/>
      <w:lvlText w:val="%3"/>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42D3A4">
      <w:start w:val="1"/>
      <w:numFmt w:val="decimal"/>
      <w:lvlText w:val="%4"/>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2E7CE8">
      <w:start w:val="1"/>
      <w:numFmt w:val="lowerLetter"/>
      <w:lvlText w:val="%5"/>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CC6C0E4">
      <w:start w:val="1"/>
      <w:numFmt w:val="lowerRoman"/>
      <w:lvlText w:val="%6"/>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548E1C2">
      <w:start w:val="1"/>
      <w:numFmt w:val="decimal"/>
      <w:lvlText w:val="%7"/>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B9EFA54">
      <w:start w:val="1"/>
      <w:numFmt w:val="lowerLetter"/>
      <w:lvlText w:val="%8"/>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206948">
      <w:start w:val="1"/>
      <w:numFmt w:val="lowerRoman"/>
      <w:lvlText w:val="%9"/>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ED2B7B"/>
    <w:multiLevelType w:val="hybridMultilevel"/>
    <w:tmpl w:val="B7E4477E"/>
    <w:lvl w:ilvl="0" w:tplc="3AAE825E">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18A59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340E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E1477D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C6A12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19A7B1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28C4B6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BB68DD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FC26B2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4406494"/>
    <w:multiLevelType w:val="multilevel"/>
    <w:tmpl w:val="7F28925A"/>
    <w:lvl w:ilvl="0">
      <w:start w:val="12"/>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4EE042F"/>
    <w:multiLevelType w:val="multilevel"/>
    <w:tmpl w:val="6C767D10"/>
    <w:lvl w:ilvl="0">
      <w:start w:val="14"/>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7FB77A3"/>
    <w:multiLevelType w:val="hybridMultilevel"/>
    <w:tmpl w:val="E892B80A"/>
    <w:lvl w:ilvl="0" w:tplc="CECAB52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9E973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0ECA0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730DB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D0733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547DD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B0D42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98768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93CBE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A2B7811"/>
    <w:multiLevelType w:val="hybridMultilevel"/>
    <w:tmpl w:val="DE1EBDD4"/>
    <w:lvl w:ilvl="0" w:tplc="DFA8D67C">
      <w:start w:val="1"/>
      <w:numFmt w:val="decimal"/>
      <w:lvlText w:val="%1."/>
      <w:lvlJc w:val="left"/>
      <w:pPr>
        <w:ind w:left="720"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B867194"/>
    <w:multiLevelType w:val="hybridMultilevel"/>
    <w:tmpl w:val="098A7792"/>
    <w:lvl w:ilvl="0" w:tplc="8306E99A">
      <w:start w:val="13"/>
      <w:numFmt w:val="decimal"/>
      <w:lvlText w:val="%1."/>
      <w:lvlJc w:val="left"/>
      <w:pPr>
        <w:ind w:left="3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1C5E5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F8BBB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BB6D30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BCF7C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BA5F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CE4FE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E20A2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7068F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1930E02"/>
    <w:multiLevelType w:val="multilevel"/>
    <w:tmpl w:val="1C16CC70"/>
    <w:lvl w:ilvl="0">
      <w:start w:val="1"/>
      <w:numFmt w:val="decimal"/>
      <w:lvlText w:val="%1."/>
      <w:lvlJc w:val="left"/>
      <w:pPr>
        <w:ind w:left="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1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2A22E7F"/>
    <w:multiLevelType w:val="hybridMultilevel"/>
    <w:tmpl w:val="93DCCCA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993F3D"/>
    <w:multiLevelType w:val="multilevel"/>
    <w:tmpl w:val="98AC982A"/>
    <w:lvl w:ilvl="0">
      <w:start w:val="3"/>
      <w:numFmt w:val="decimal"/>
      <w:lvlText w:val="%1."/>
      <w:lvlJc w:val="left"/>
      <w:pPr>
        <w:ind w:left="2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4"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06641A0"/>
    <w:multiLevelType w:val="hybridMultilevel"/>
    <w:tmpl w:val="795C22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2BD1B5B"/>
    <w:multiLevelType w:val="hybridMultilevel"/>
    <w:tmpl w:val="6B3AF886"/>
    <w:lvl w:ilvl="0" w:tplc="D6980590">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B2638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3C1A7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DEC8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AF09C0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818E9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AC05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49031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AD08F6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51F7C2D"/>
    <w:multiLevelType w:val="multilevel"/>
    <w:tmpl w:val="15D86B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0EE7486"/>
    <w:multiLevelType w:val="multilevel"/>
    <w:tmpl w:val="FC922B08"/>
    <w:lvl w:ilvl="0">
      <w:start w:val="3"/>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Text w:val="%1.%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70E0316"/>
    <w:multiLevelType w:val="multilevel"/>
    <w:tmpl w:val="01B02114"/>
    <w:lvl w:ilvl="0">
      <w:start w:val="1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8592574"/>
    <w:multiLevelType w:val="hybridMultilevel"/>
    <w:tmpl w:val="3C0E5CC0"/>
    <w:lvl w:ilvl="0" w:tplc="B298EABA">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446D17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D58D1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370A09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2228F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EC641A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0BC39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5C813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0E53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9E31EA5"/>
    <w:multiLevelType w:val="hybridMultilevel"/>
    <w:tmpl w:val="46126E4A"/>
    <w:lvl w:ilvl="0" w:tplc="75443F8E">
      <w:start w:val="1"/>
      <w:numFmt w:val="lowerLetter"/>
      <w:lvlText w:val="%1)"/>
      <w:lvlJc w:val="left"/>
      <w:pPr>
        <w:ind w:left="360" w:hanging="360"/>
      </w:pPr>
      <w:rPr>
        <w:rFonts w:ascii="Times New Roman" w:eastAsia="Times New Roman" w:hAnsi="Times New Roman" w:cs="Times New Roman"/>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5D0E218F"/>
    <w:multiLevelType w:val="hybridMultilevel"/>
    <w:tmpl w:val="66567F96"/>
    <w:lvl w:ilvl="0" w:tplc="38C6713C">
      <w:start w:val="1"/>
      <w:numFmt w:val="decimal"/>
      <w:lvlText w:val="%1."/>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A2A6E0">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20780">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7961BE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08E528">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40CA9DE">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878C1A6">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549A40">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1AF40A">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10F4753"/>
    <w:multiLevelType w:val="hybridMultilevel"/>
    <w:tmpl w:val="D35AC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4B5402"/>
    <w:multiLevelType w:val="hybridMultilevel"/>
    <w:tmpl w:val="2FCC1E42"/>
    <w:lvl w:ilvl="0" w:tplc="257A0E78">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3EB7B59"/>
    <w:multiLevelType w:val="hybridMultilevel"/>
    <w:tmpl w:val="CA0CDD8C"/>
    <w:lvl w:ilvl="0" w:tplc="DF963046">
      <w:start w:val="1"/>
      <w:numFmt w:val="bullet"/>
      <w:lvlText w:val="-"/>
      <w:lvlJc w:val="left"/>
      <w:pPr>
        <w:ind w:left="2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4653DCD"/>
    <w:multiLevelType w:val="multilevel"/>
    <w:tmpl w:val="212E4E30"/>
    <w:lvl w:ilvl="0">
      <w:start w:val="11"/>
      <w:numFmt w:val="decimal"/>
      <w:lvlText w:val="%1"/>
      <w:lvlJc w:val="left"/>
      <w:pPr>
        <w:ind w:left="420" w:hanging="420"/>
      </w:pPr>
      <w:rPr>
        <w:rFonts w:hint="default"/>
      </w:rPr>
    </w:lvl>
    <w:lvl w:ilvl="1">
      <w:start w:val="1"/>
      <w:numFmt w:val="decimal"/>
      <w:lvlText w:val="%1.%2"/>
      <w:lvlJc w:val="left"/>
      <w:pPr>
        <w:ind w:left="1637" w:hanging="420"/>
      </w:pPr>
      <w:rPr>
        <w:rFonts w:hint="default"/>
      </w:rPr>
    </w:lvl>
    <w:lvl w:ilvl="2">
      <w:start w:val="1"/>
      <w:numFmt w:val="decimal"/>
      <w:lvlText w:val="%1.%2.%3"/>
      <w:lvlJc w:val="left"/>
      <w:pPr>
        <w:ind w:left="3154" w:hanging="720"/>
      </w:pPr>
      <w:rPr>
        <w:rFonts w:hint="default"/>
      </w:rPr>
    </w:lvl>
    <w:lvl w:ilvl="3">
      <w:start w:val="1"/>
      <w:numFmt w:val="decimal"/>
      <w:lvlText w:val="%1.%2.%3.%4"/>
      <w:lvlJc w:val="left"/>
      <w:pPr>
        <w:ind w:left="4371" w:hanging="720"/>
      </w:pPr>
      <w:rPr>
        <w:rFonts w:hint="default"/>
      </w:rPr>
    </w:lvl>
    <w:lvl w:ilvl="4">
      <w:start w:val="1"/>
      <w:numFmt w:val="decimal"/>
      <w:lvlText w:val="%1.%2.%3.%4.%5"/>
      <w:lvlJc w:val="left"/>
      <w:pPr>
        <w:ind w:left="5948" w:hanging="1080"/>
      </w:pPr>
      <w:rPr>
        <w:rFonts w:hint="default"/>
      </w:rPr>
    </w:lvl>
    <w:lvl w:ilvl="5">
      <w:start w:val="1"/>
      <w:numFmt w:val="decimal"/>
      <w:lvlText w:val="%1.%2.%3.%4.%5.%6"/>
      <w:lvlJc w:val="left"/>
      <w:pPr>
        <w:ind w:left="7165" w:hanging="1080"/>
      </w:pPr>
      <w:rPr>
        <w:rFonts w:hint="default"/>
      </w:rPr>
    </w:lvl>
    <w:lvl w:ilvl="6">
      <w:start w:val="1"/>
      <w:numFmt w:val="decimal"/>
      <w:lvlText w:val="%1.%2.%3.%4.%5.%6.%7"/>
      <w:lvlJc w:val="left"/>
      <w:pPr>
        <w:ind w:left="8742" w:hanging="1440"/>
      </w:pPr>
      <w:rPr>
        <w:rFonts w:hint="default"/>
      </w:rPr>
    </w:lvl>
    <w:lvl w:ilvl="7">
      <w:start w:val="1"/>
      <w:numFmt w:val="decimal"/>
      <w:lvlText w:val="%1.%2.%3.%4.%5.%6.%7.%8"/>
      <w:lvlJc w:val="left"/>
      <w:pPr>
        <w:ind w:left="9959" w:hanging="1440"/>
      </w:pPr>
      <w:rPr>
        <w:rFonts w:hint="default"/>
      </w:rPr>
    </w:lvl>
    <w:lvl w:ilvl="8">
      <w:start w:val="1"/>
      <w:numFmt w:val="decimal"/>
      <w:lvlText w:val="%1.%2.%3.%4.%5.%6.%7.%8.%9"/>
      <w:lvlJc w:val="left"/>
      <w:pPr>
        <w:ind w:left="11176" w:hanging="1440"/>
      </w:pPr>
      <w:rPr>
        <w:rFonts w:hint="default"/>
      </w:rPr>
    </w:lvl>
  </w:abstractNum>
  <w:abstractNum w:abstractNumId="42" w15:restartNumberingAfterBreak="0">
    <w:nsid w:val="6AC96760"/>
    <w:multiLevelType w:val="hybridMultilevel"/>
    <w:tmpl w:val="9ED28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73746B2C"/>
    <w:multiLevelType w:val="hybridMultilevel"/>
    <w:tmpl w:val="2BB414B0"/>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45"/>
  </w:num>
  <w:num w:numId="2">
    <w:abstractNumId w:val="30"/>
  </w:num>
  <w:num w:numId="3">
    <w:abstractNumId w:val="13"/>
  </w:num>
  <w:num w:numId="4">
    <w:abstractNumId w:val="8"/>
  </w:num>
  <w:num w:numId="5">
    <w:abstractNumId w:val="20"/>
  </w:num>
  <w:num w:numId="6">
    <w:abstractNumId w:val="43"/>
  </w:num>
  <w:num w:numId="7">
    <w:abstractNumId w:val="27"/>
  </w:num>
  <w:num w:numId="8">
    <w:abstractNumId w:val="5"/>
  </w:num>
  <w:num w:numId="9">
    <w:abstractNumId w:val="16"/>
  </w:num>
  <w:num w:numId="10">
    <w:abstractNumId w:val="31"/>
  </w:num>
  <w:num w:numId="11">
    <w:abstractNumId w:val="24"/>
  </w:num>
  <w:num w:numId="12">
    <w:abstractNumId w:val="38"/>
  </w:num>
  <w:num w:numId="13">
    <w:abstractNumId w:val="7"/>
  </w:num>
  <w:num w:numId="14">
    <w:abstractNumId w:val="26"/>
  </w:num>
  <w:num w:numId="15">
    <w:abstractNumId w:val="22"/>
  </w:num>
  <w:num w:numId="16">
    <w:abstractNumId w:val="1"/>
  </w:num>
  <w:num w:numId="17">
    <w:abstractNumId w:val="33"/>
  </w:num>
  <w:num w:numId="18">
    <w:abstractNumId w:val="11"/>
  </w:num>
  <w:num w:numId="19">
    <w:abstractNumId w:val="6"/>
  </w:num>
  <w:num w:numId="20">
    <w:abstractNumId w:val="17"/>
  </w:num>
  <w:num w:numId="21">
    <w:abstractNumId w:val="3"/>
  </w:num>
  <w:num w:numId="22">
    <w:abstractNumId w:val="35"/>
  </w:num>
  <w:num w:numId="23">
    <w:abstractNumId w:val="18"/>
  </w:num>
  <w:num w:numId="24">
    <w:abstractNumId w:val="32"/>
  </w:num>
  <w:num w:numId="25">
    <w:abstractNumId w:val="14"/>
  </w:num>
  <w:num w:numId="26">
    <w:abstractNumId w:val="2"/>
  </w:num>
  <w:num w:numId="27">
    <w:abstractNumId w:val="23"/>
  </w:num>
  <w:num w:numId="28">
    <w:abstractNumId w:val="36"/>
  </w:num>
  <w:num w:numId="29">
    <w:abstractNumId w:val="12"/>
  </w:num>
  <w:num w:numId="30">
    <w:abstractNumId w:val="37"/>
  </w:num>
  <w:num w:numId="31">
    <w:abstractNumId w:val="40"/>
  </w:num>
  <w:num w:numId="32">
    <w:abstractNumId w:val="0"/>
  </w:num>
  <w:num w:numId="33">
    <w:abstractNumId w:val="10"/>
  </w:num>
  <w:num w:numId="34">
    <w:abstractNumId w:val="9"/>
  </w:num>
  <w:num w:numId="35">
    <w:abstractNumId w:val="39"/>
  </w:num>
  <w:num w:numId="36">
    <w:abstractNumId w:val="4"/>
  </w:num>
  <w:num w:numId="37">
    <w:abstractNumId w:val="15"/>
  </w:num>
  <w:num w:numId="38">
    <w:abstractNumId w:val="34"/>
  </w:num>
  <w:num w:numId="39">
    <w:abstractNumId w:val="29"/>
  </w:num>
  <w:num w:numId="40">
    <w:abstractNumId w:val="21"/>
  </w:num>
  <w:num w:numId="41">
    <w:abstractNumId w:val="28"/>
  </w:num>
  <w:num w:numId="42">
    <w:abstractNumId w:val="19"/>
  </w:num>
  <w:num w:numId="43">
    <w:abstractNumId w:val="41"/>
  </w:num>
  <w:num w:numId="44">
    <w:abstractNumId w:val="44"/>
  </w:num>
  <w:num w:numId="45">
    <w:abstractNumId w:val="42"/>
  </w:num>
  <w:num w:numId="4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26CAD"/>
    <w:rsid w:val="00040C20"/>
    <w:rsid w:val="000418FD"/>
    <w:rsid w:val="000471DA"/>
    <w:rsid w:val="00057E63"/>
    <w:rsid w:val="00063933"/>
    <w:rsid w:val="00066BE7"/>
    <w:rsid w:val="00083A30"/>
    <w:rsid w:val="00085B4D"/>
    <w:rsid w:val="00087460"/>
    <w:rsid w:val="0008751F"/>
    <w:rsid w:val="00093A11"/>
    <w:rsid w:val="000949D6"/>
    <w:rsid w:val="000A2DCD"/>
    <w:rsid w:val="000A6113"/>
    <w:rsid w:val="000A6B96"/>
    <w:rsid w:val="000B283C"/>
    <w:rsid w:val="000B73AB"/>
    <w:rsid w:val="000C1752"/>
    <w:rsid w:val="000C5FEB"/>
    <w:rsid w:val="000C76AE"/>
    <w:rsid w:val="000E4936"/>
    <w:rsid w:val="00103176"/>
    <w:rsid w:val="00104C79"/>
    <w:rsid w:val="00112481"/>
    <w:rsid w:val="001161F8"/>
    <w:rsid w:val="0012079C"/>
    <w:rsid w:val="00122547"/>
    <w:rsid w:val="00124076"/>
    <w:rsid w:val="0013760E"/>
    <w:rsid w:val="00145734"/>
    <w:rsid w:val="001457E7"/>
    <w:rsid w:val="00146E0B"/>
    <w:rsid w:val="00161CD6"/>
    <w:rsid w:val="00162DEA"/>
    <w:rsid w:val="001730CC"/>
    <w:rsid w:val="0017498D"/>
    <w:rsid w:val="00176E14"/>
    <w:rsid w:val="00186843"/>
    <w:rsid w:val="00186BD0"/>
    <w:rsid w:val="00187940"/>
    <w:rsid w:val="001A196C"/>
    <w:rsid w:val="001A255F"/>
    <w:rsid w:val="001A447D"/>
    <w:rsid w:val="001A59F1"/>
    <w:rsid w:val="001B0AE5"/>
    <w:rsid w:val="001D658A"/>
    <w:rsid w:val="001D6B4A"/>
    <w:rsid w:val="001E3DCB"/>
    <w:rsid w:val="001F1B4A"/>
    <w:rsid w:val="001F2A92"/>
    <w:rsid w:val="001F38CF"/>
    <w:rsid w:val="001F42AE"/>
    <w:rsid w:val="001F6C16"/>
    <w:rsid w:val="001F72EE"/>
    <w:rsid w:val="002227FF"/>
    <w:rsid w:val="0023155A"/>
    <w:rsid w:val="0025163C"/>
    <w:rsid w:val="00253A20"/>
    <w:rsid w:val="002609D2"/>
    <w:rsid w:val="002639FA"/>
    <w:rsid w:val="00271729"/>
    <w:rsid w:val="00292B29"/>
    <w:rsid w:val="00293E17"/>
    <w:rsid w:val="002954D3"/>
    <w:rsid w:val="002A6312"/>
    <w:rsid w:val="002A72A7"/>
    <w:rsid w:val="002A7F83"/>
    <w:rsid w:val="002B0C4D"/>
    <w:rsid w:val="002B3818"/>
    <w:rsid w:val="002C47E6"/>
    <w:rsid w:val="002C5D0D"/>
    <w:rsid w:val="002D3586"/>
    <w:rsid w:val="002D483B"/>
    <w:rsid w:val="002E7F25"/>
    <w:rsid w:val="002F74F2"/>
    <w:rsid w:val="00303380"/>
    <w:rsid w:val="003033FB"/>
    <w:rsid w:val="00307D22"/>
    <w:rsid w:val="00310AC9"/>
    <w:rsid w:val="0031435F"/>
    <w:rsid w:val="00314744"/>
    <w:rsid w:val="00336395"/>
    <w:rsid w:val="00336638"/>
    <w:rsid w:val="00340458"/>
    <w:rsid w:val="003442D4"/>
    <w:rsid w:val="00345D77"/>
    <w:rsid w:val="00365CD1"/>
    <w:rsid w:val="00366EE0"/>
    <w:rsid w:val="00380FE4"/>
    <w:rsid w:val="00391090"/>
    <w:rsid w:val="0039296E"/>
    <w:rsid w:val="00396941"/>
    <w:rsid w:val="003A60FD"/>
    <w:rsid w:val="003A68B7"/>
    <w:rsid w:val="003B013A"/>
    <w:rsid w:val="003B01FE"/>
    <w:rsid w:val="003B6AF4"/>
    <w:rsid w:val="003D4FD8"/>
    <w:rsid w:val="003E130A"/>
    <w:rsid w:val="003F37B9"/>
    <w:rsid w:val="00404CDA"/>
    <w:rsid w:val="00404E65"/>
    <w:rsid w:val="00410260"/>
    <w:rsid w:val="004134A3"/>
    <w:rsid w:val="0041555F"/>
    <w:rsid w:val="00423E97"/>
    <w:rsid w:val="0042403F"/>
    <w:rsid w:val="00425EF9"/>
    <w:rsid w:val="00426C2C"/>
    <w:rsid w:val="004318AD"/>
    <w:rsid w:val="004331A4"/>
    <w:rsid w:val="00437838"/>
    <w:rsid w:val="00440CAB"/>
    <w:rsid w:val="00462F97"/>
    <w:rsid w:val="00463EEE"/>
    <w:rsid w:val="004653BD"/>
    <w:rsid w:val="004829E3"/>
    <w:rsid w:val="004831A0"/>
    <w:rsid w:val="00494689"/>
    <w:rsid w:val="004A32CF"/>
    <w:rsid w:val="004A783C"/>
    <w:rsid w:val="004A7F1A"/>
    <w:rsid w:val="004B447F"/>
    <w:rsid w:val="004B6675"/>
    <w:rsid w:val="004C3973"/>
    <w:rsid w:val="004D22F0"/>
    <w:rsid w:val="004D2B4F"/>
    <w:rsid w:val="004D6EFD"/>
    <w:rsid w:val="004E238E"/>
    <w:rsid w:val="004F09C8"/>
    <w:rsid w:val="004F207E"/>
    <w:rsid w:val="004F60A0"/>
    <w:rsid w:val="00500380"/>
    <w:rsid w:val="00510CD7"/>
    <w:rsid w:val="0051434C"/>
    <w:rsid w:val="005169DD"/>
    <w:rsid w:val="00520A42"/>
    <w:rsid w:val="0052264F"/>
    <w:rsid w:val="005307E0"/>
    <w:rsid w:val="00534888"/>
    <w:rsid w:val="005423D7"/>
    <w:rsid w:val="00544EBB"/>
    <w:rsid w:val="0055391E"/>
    <w:rsid w:val="0055635F"/>
    <w:rsid w:val="005608CD"/>
    <w:rsid w:val="005622EC"/>
    <w:rsid w:val="00565D4A"/>
    <w:rsid w:val="00566FAB"/>
    <w:rsid w:val="00570100"/>
    <w:rsid w:val="00570894"/>
    <w:rsid w:val="00574117"/>
    <w:rsid w:val="0057630D"/>
    <w:rsid w:val="005878A9"/>
    <w:rsid w:val="005913E0"/>
    <w:rsid w:val="0059328C"/>
    <w:rsid w:val="00594AE0"/>
    <w:rsid w:val="005A4415"/>
    <w:rsid w:val="005B273A"/>
    <w:rsid w:val="005B6C07"/>
    <w:rsid w:val="005C5071"/>
    <w:rsid w:val="005D04A9"/>
    <w:rsid w:val="005D3F30"/>
    <w:rsid w:val="005D4986"/>
    <w:rsid w:val="005E3BB4"/>
    <w:rsid w:val="005E5869"/>
    <w:rsid w:val="005E7486"/>
    <w:rsid w:val="005F36A9"/>
    <w:rsid w:val="00601F95"/>
    <w:rsid w:val="006450CD"/>
    <w:rsid w:val="006534DB"/>
    <w:rsid w:val="00654594"/>
    <w:rsid w:val="00655517"/>
    <w:rsid w:val="00655C62"/>
    <w:rsid w:val="00663ED3"/>
    <w:rsid w:val="00664CF4"/>
    <w:rsid w:val="00672AF4"/>
    <w:rsid w:val="00693E7E"/>
    <w:rsid w:val="006A0A1B"/>
    <w:rsid w:val="006B08DE"/>
    <w:rsid w:val="006B4314"/>
    <w:rsid w:val="006C2DB7"/>
    <w:rsid w:val="006C54CB"/>
    <w:rsid w:val="006D01BA"/>
    <w:rsid w:val="006D5473"/>
    <w:rsid w:val="006E33A4"/>
    <w:rsid w:val="006F2F93"/>
    <w:rsid w:val="006F5DCE"/>
    <w:rsid w:val="007036E1"/>
    <w:rsid w:val="00712530"/>
    <w:rsid w:val="00725F86"/>
    <w:rsid w:val="007271C0"/>
    <w:rsid w:val="00727D5E"/>
    <w:rsid w:val="00733618"/>
    <w:rsid w:val="00734C39"/>
    <w:rsid w:val="00736E86"/>
    <w:rsid w:val="00737155"/>
    <w:rsid w:val="0073771C"/>
    <w:rsid w:val="00740386"/>
    <w:rsid w:val="007522E6"/>
    <w:rsid w:val="00753DA0"/>
    <w:rsid w:val="00763A59"/>
    <w:rsid w:val="007666EA"/>
    <w:rsid w:val="00777147"/>
    <w:rsid w:val="00783331"/>
    <w:rsid w:val="007837A0"/>
    <w:rsid w:val="007A28E9"/>
    <w:rsid w:val="007A3BE3"/>
    <w:rsid w:val="007B3C63"/>
    <w:rsid w:val="007C0900"/>
    <w:rsid w:val="007C2781"/>
    <w:rsid w:val="007C36D6"/>
    <w:rsid w:val="007D36B0"/>
    <w:rsid w:val="007D4DEF"/>
    <w:rsid w:val="007E7D01"/>
    <w:rsid w:val="007F469D"/>
    <w:rsid w:val="00800BEE"/>
    <w:rsid w:val="0080714F"/>
    <w:rsid w:val="00807AA2"/>
    <w:rsid w:val="00810AD3"/>
    <w:rsid w:val="00811B36"/>
    <w:rsid w:val="008143ED"/>
    <w:rsid w:val="008175D8"/>
    <w:rsid w:val="0082009B"/>
    <w:rsid w:val="008206AD"/>
    <w:rsid w:val="00821B3D"/>
    <w:rsid w:val="0082624A"/>
    <w:rsid w:val="00826F33"/>
    <w:rsid w:val="0083216A"/>
    <w:rsid w:val="008347BF"/>
    <w:rsid w:val="008533D7"/>
    <w:rsid w:val="008657A4"/>
    <w:rsid w:val="00867F7F"/>
    <w:rsid w:val="00875885"/>
    <w:rsid w:val="00881048"/>
    <w:rsid w:val="00881A6E"/>
    <w:rsid w:val="00881ACC"/>
    <w:rsid w:val="008852D8"/>
    <w:rsid w:val="00885C75"/>
    <w:rsid w:val="00891533"/>
    <w:rsid w:val="00896856"/>
    <w:rsid w:val="008A2732"/>
    <w:rsid w:val="008A397A"/>
    <w:rsid w:val="008B4645"/>
    <w:rsid w:val="008B539A"/>
    <w:rsid w:val="008B6A8A"/>
    <w:rsid w:val="008B796E"/>
    <w:rsid w:val="008C492A"/>
    <w:rsid w:val="008C67F3"/>
    <w:rsid w:val="008D5B04"/>
    <w:rsid w:val="008E28BA"/>
    <w:rsid w:val="008E5DDA"/>
    <w:rsid w:val="008F1E8A"/>
    <w:rsid w:val="008F2149"/>
    <w:rsid w:val="008F4F29"/>
    <w:rsid w:val="00902E86"/>
    <w:rsid w:val="00916453"/>
    <w:rsid w:val="00936D0E"/>
    <w:rsid w:val="0093737A"/>
    <w:rsid w:val="00952D22"/>
    <w:rsid w:val="00955778"/>
    <w:rsid w:val="00971AB4"/>
    <w:rsid w:val="009828D2"/>
    <w:rsid w:val="009918F0"/>
    <w:rsid w:val="00991EDE"/>
    <w:rsid w:val="00993D8B"/>
    <w:rsid w:val="009965EC"/>
    <w:rsid w:val="00997607"/>
    <w:rsid w:val="00997A11"/>
    <w:rsid w:val="009A67E8"/>
    <w:rsid w:val="009A6BC4"/>
    <w:rsid w:val="009B00BD"/>
    <w:rsid w:val="009B0DE8"/>
    <w:rsid w:val="009C57B2"/>
    <w:rsid w:val="009D2EE9"/>
    <w:rsid w:val="009D6CFD"/>
    <w:rsid w:val="009D7253"/>
    <w:rsid w:val="009E0C3B"/>
    <w:rsid w:val="009E40CF"/>
    <w:rsid w:val="009E4B12"/>
    <w:rsid w:val="009F053B"/>
    <w:rsid w:val="009F21CE"/>
    <w:rsid w:val="00A02D86"/>
    <w:rsid w:val="00A058FC"/>
    <w:rsid w:val="00A10744"/>
    <w:rsid w:val="00A1572E"/>
    <w:rsid w:val="00A2328A"/>
    <w:rsid w:val="00A265EB"/>
    <w:rsid w:val="00A36749"/>
    <w:rsid w:val="00A4239B"/>
    <w:rsid w:val="00A4695D"/>
    <w:rsid w:val="00A46F9D"/>
    <w:rsid w:val="00A50993"/>
    <w:rsid w:val="00A55D85"/>
    <w:rsid w:val="00A57499"/>
    <w:rsid w:val="00A6387F"/>
    <w:rsid w:val="00A648D4"/>
    <w:rsid w:val="00A7056A"/>
    <w:rsid w:val="00A70B88"/>
    <w:rsid w:val="00A75716"/>
    <w:rsid w:val="00A75E13"/>
    <w:rsid w:val="00A76D4B"/>
    <w:rsid w:val="00A835EC"/>
    <w:rsid w:val="00A86904"/>
    <w:rsid w:val="00AA6885"/>
    <w:rsid w:val="00AB3283"/>
    <w:rsid w:val="00AC19BF"/>
    <w:rsid w:val="00AC533A"/>
    <w:rsid w:val="00AD1D72"/>
    <w:rsid w:val="00AD5C11"/>
    <w:rsid w:val="00AE2546"/>
    <w:rsid w:val="00AE7834"/>
    <w:rsid w:val="00AF133E"/>
    <w:rsid w:val="00AF7264"/>
    <w:rsid w:val="00AF7CCD"/>
    <w:rsid w:val="00B0147D"/>
    <w:rsid w:val="00B01DDE"/>
    <w:rsid w:val="00B0556E"/>
    <w:rsid w:val="00B05BA5"/>
    <w:rsid w:val="00B30637"/>
    <w:rsid w:val="00B4264C"/>
    <w:rsid w:val="00B45A09"/>
    <w:rsid w:val="00B52F1C"/>
    <w:rsid w:val="00B549F7"/>
    <w:rsid w:val="00B5511C"/>
    <w:rsid w:val="00B56E09"/>
    <w:rsid w:val="00B76BD3"/>
    <w:rsid w:val="00B833E1"/>
    <w:rsid w:val="00B84294"/>
    <w:rsid w:val="00B91224"/>
    <w:rsid w:val="00B92F63"/>
    <w:rsid w:val="00B94828"/>
    <w:rsid w:val="00B9517A"/>
    <w:rsid w:val="00BA6672"/>
    <w:rsid w:val="00BB269D"/>
    <w:rsid w:val="00BB3536"/>
    <w:rsid w:val="00BC38F0"/>
    <w:rsid w:val="00BC3F17"/>
    <w:rsid w:val="00BC6175"/>
    <w:rsid w:val="00BC6D1A"/>
    <w:rsid w:val="00BC6EB6"/>
    <w:rsid w:val="00BE092B"/>
    <w:rsid w:val="00BF227D"/>
    <w:rsid w:val="00BF7728"/>
    <w:rsid w:val="00C00CB7"/>
    <w:rsid w:val="00C11232"/>
    <w:rsid w:val="00C23423"/>
    <w:rsid w:val="00C23A39"/>
    <w:rsid w:val="00C23F05"/>
    <w:rsid w:val="00C254B9"/>
    <w:rsid w:val="00C328C0"/>
    <w:rsid w:val="00C4290F"/>
    <w:rsid w:val="00C42BA2"/>
    <w:rsid w:val="00C47FF6"/>
    <w:rsid w:val="00C53658"/>
    <w:rsid w:val="00C5758B"/>
    <w:rsid w:val="00C60C0A"/>
    <w:rsid w:val="00C64038"/>
    <w:rsid w:val="00C703D2"/>
    <w:rsid w:val="00C717E2"/>
    <w:rsid w:val="00C758A0"/>
    <w:rsid w:val="00C82833"/>
    <w:rsid w:val="00C87B2C"/>
    <w:rsid w:val="00C94ADC"/>
    <w:rsid w:val="00C96A12"/>
    <w:rsid w:val="00C96D72"/>
    <w:rsid w:val="00C979AA"/>
    <w:rsid w:val="00CA3480"/>
    <w:rsid w:val="00CB0486"/>
    <w:rsid w:val="00CB18D2"/>
    <w:rsid w:val="00CB2662"/>
    <w:rsid w:val="00CF0F84"/>
    <w:rsid w:val="00CF2B8B"/>
    <w:rsid w:val="00D007F8"/>
    <w:rsid w:val="00D01CD9"/>
    <w:rsid w:val="00D0330C"/>
    <w:rsid w:val="00D06987"/>
    <w:rsid w:val="00D11E33"/>
    <w:rsid w:val="00D1278A"/>
    <w:rsid w:val="00D13F21"/>
    <w:rsid w:val="00D21A88"/>
    <w:rsid w:val="00D26689"/>
    <w:rsid w:val="00D30ED1"/>
    <w:rsid w:val="00D351CC"/>
    <w:rsid w:val="00D353A5"/>
    <w:rsid w:val="00D36C89"/>
    <w:rsid w:val="00D37A53"/>
    <w:rsid w:val="00D40472"/>
    <w:rsid w:val="00D42676"/>
    <w:rsid w:val="00D433FA"/>
    <w:rsid w:val="00D4372B"/>
    <w:rsid w:val="00D4730F"/>
    <w:rsid w:val="00D50379"/>
    <w:rsid w:val="00D55998"/>
    <w:rsid w:val="00D56734"/>
    <w:rsid w:val="00D67730"/>
    <w:rsid w:val="00D67A5B"/>
    <w:rsid w:val="00D76165"/>
    <w:rsid w:val="00D85F00"/>
    <w:rsid w:val="00D9206F"/>
    <w:rsid w:val="00D92A3D"/>
    <w:rsid w:val="00D94B0F"/>
    <w:rsid w:val="00D97E29"/>
    <w:rsid w:val="00DB667A"/>
    <w:rsid w:val="00DB76D8"/>
    <w:rsid w:val="00DB77EC"/>
    <w:rsid w:val="00DC3540"/>
    <w:rsid w:val="00DC637A"/>
    <w:rsid w:val="00DC722A"/>
    <w:rsid w:val="00DC7536"/>
    <w:rsid w:val="00DD49EB"/>
    <w:rsid w:val="00DF5987"/>
    <w:rsid w:val="00E073DB"/>
    <w:rsid w:val="00E173A1"/>
    <w:rsid w:val="00E24F6B"/>
    <w:rsid w:val="00E45DB7"/>
    <w:rsid w:val="00E538FA"/>
    <w:rsid w:val="00E5612A"/>
    <w:rsid w:val="00E60552"/>
    <w:rsid w:val="00E6103F"/>
    <w:rsid w:val="00E6180C"/>
    <w:rsid w:val="00E67BD5"/>
    <w:rsid w:val="00E73BFC"/>
    <w:rsid w:val="00E75A90"/>
    <w:rsid w:val="00E75B06"/>
    <w:rsid w:val="00E84F75"/>
    <w:rsid w:val="00E92B09"/>
    <w:rsid w:val="00EB58D6"/>
    <w:rsid w:val="00EB7BB6"/>
    <w:rsid w:val="00EB7D22"/>
    <w:rsid w:val="00EC6318"/>
    <w:rsid w:val="00EC6391"/>
    <w:rsid w:val="00ED0CB1"/>
    <w:rsid w:val="00ED6D61"/>
    <w:rsid w:val="00EE56A2"/>
    <w:rsid w:val="00EE5F8D"/>
    <w:rsid w:val="00EF25A5"/>
    <w:rsid w:val="00EF4D74"/>
    <w:rsid w:val="00EF6A34"/>
    <w:rsid w:val="00F02351"/>
    <w:rsid w:val="00F1530E"/>
    <w:rsid w:val="00F35505"/>
    <w:rsid w:val="00F36EDD"/>
    <w:rsid w:val="00F404D4"/>
    <w:rsid w:val="00F4427F"/>
    <w:rsid w:val="00F45B5A"/>
    <w:rsid w:val="00F5185F"/>
    <w:rsid w:val="00F5216C"/>
    <w:rsid w:val="00F75C44"/>
    <w:rsid w:val="00F76DD7"/>
    <w:rsid w:val="00F76F34"/>
    <w:rsid w:val="00F82BC7"/>
    <w:rsid w:val="00F97738"/>
    <w:rsid w:val="00F97A60"/>
    <w:rsid w:val="00FA3784"/>
    <w:rsid w:val="00FA6F9A"/>
    <w:rsid w:val="00FB0E4A"/>
    <w:rsid w:val="00FB4769"/>
    <w:rsid w:val="00FC40C3"/>
    <w:rsid w:val="00FC5300"/>
    <w:rsid w:val="00FC6CDF"/>
    <w:rsid w:val="00FD2B9F"/>
    <w:rsid w:val="00FE03C6"/>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uiPriority w:val="99"/>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p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m-brzozie.rbip.mojregion.info/category/zamowienia-publiczne/powyzej-130-000-z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2516</TotalTime>
  <Pages>26</Pages>
  <Words>9042</Words>
  <Characters>54257</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Sokalska-Lebiedziewska</cp:lastModifiedBy>
  <cp:revision>104</cp:revision>
  <cp:lastPrinted>2021-07-30T10:25:00Z</cp:lastPrinted>
  <dcterms:created xsi:type="dcterms:W3CDTF">2020-06-19T08:51:00Z</dcterms:created>
  <dcterms:modified xsi:type="dcterms:W3CDTF">2021-07-30T10:46:00Z</dcterms:modified>
</cp:coreProperties>
</file>