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ZP</w:t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271.3.2018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SIWZ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Dotyczy: przetargu nieograniczonego na: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lekkiego samochodu r</w:t>
      </w:r>
      <w:r w:rsidR="00E61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ozpoznawczo - ratowniczego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z zabudową kontenerową 4x4 dla OSP Brzozie”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>Oświadczam, że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nie został wydany prawomocny wyrok sądu lub ostateczna decyzja administracyjna o zaleganiu z uiszczaniem podatków, opłat lub składek na ubezpieczenia społeczne lub zdrowotne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z ewentualnymi odsetkami lub grzywnami / zawarcie wiążącego porozumienia w sprawie spłat tych należności;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3) wobec Wykonawcy, którego reprezentuję, nie orzeczono tytułem środka zapobiegawczego zakazu ubiegania się o zamówienia publiczne;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4) Wykonawca, którego reprezentuję, nie zalega z opłacaniem podatków i opłat lokalnych,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48" w:rsidRDefault="00F55448" w:rsidP="00523B13">
      <w:pPr>
        <w:spacing w:after="0" w:line="240" w:lineRule="auto"/>
      </w:pPr>
      <w:r>
        <w:separator/>
      </w:r>
    </w:p>
  </w:endnote>
  <w:endnote w:type="continuationSeparator" w:id="0">
    <w:p w:rsidR="00F55448" w:rsidRDefault="00F55448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48" w:rsidRDefault="00F55448" w:rsidP="00523B13">
      <w:pPr>
        <w:spacing w:after="0" w:line="240" w:lineRule="auto"/>
      </w:pPr>
      <w:r>
        <w:separator/>
      </w:r>
    </w:p>
  </w:footnote>
  <w:footnote w:type="continuationSeparator" w:id="0">
    <w:p w:rsidR="00F55448" w:rsidRDefault="00F55448" w:rsidP="00523B13">
      <w:pPr>
        <w:spacing w:after="0" w:line="240" w:lineRule="auto"/>
      </w:pPr>
      <w:r>
        <w:continuationSeparator/>
      </w:r>
    </w:p>
  </w:footnote>
  <w:footnote w:id="1">
    <w:p w:rsidR="00523B13" w:rsidRDefault="00523B13" w:rsidP="00523B13">
      <w:pPr>
        <w:pStyle w:val="Tekstprzypisudolnego"/>
      </w:pPr>
      <w:r>
        <w:rPr>
          <w:rStyle w:val="Odwoanieprzypisudolnego"/>
        </w:rPr>
        <w:footnoteRef/>
      </w:r>
      <w:r>
        <w:t xml:space="preserve"> Należy postawić znak „X” obok treści, odnoszącej się do Wykonawcy składającego oświadczenie.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523B13"/>
    <w:rsid w:val="00B84B38"/>
    <w:rsid w:val="00E61898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59E5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2018-10-29T10:07:00Z</dcterms:created>
  <dcterms:modified xsi:type="dcterms:W3CDTF">2018-10-31T07:13:00Z</dcterms:modified>
</cp:coreProperties>
</file>