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CA" w:rsidRDefault="004A40CA" w:rsidP="004A40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Przedmiar Robót</w:t>
      </w:r>
    </w:p>
    <w:p w:rsidR="004A40CA" w:rsidRDefault="004A40CA" w:rsidP="004A40CA">
      <w:pPr>
        <w:jc w:val="center"/>
        <w:rPr>
          <w:b/>
          <w:bCs/>
          <w:sz w:val="32"/>
          <w:szCs w:val="32"/>
        </w:rPr>
      </w:pPr>
    </w:p>
    <w:p w:rsidR="004A40CA" w:rsidRDefault="004A40CA" w:rsidP="004A40C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Nazwa budow</w:t>
      </w:r>
      <w:r w:rsidRPr="004217E4">
        <w:rPr>
          <w:b/>
          <w:bCs/>
          <w:sz w:val="22"/>
          <w:szCs w:val="22"/>
        </w:rPr>
        <w:t>y</w:t>
      </w:r>
      <w:r w:rsidRPr="004217E4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Przebudowa istniejącego zjazdu z drogi krajowej nr 15 do działki nr 28/30 (droga gminna - wewnętrzna) w m. Jajkowo.</w:t>
      </w:r>
    </w:p>
    <w:p w:rsidR="004A40CA" w:rsidRDefault="004A40CA" w:rsidP="004A40CA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5"/>
        <w:gridCol w:w="715"/>
        <w:gridCol w:w="3685"/>
        <w:gridCol w:w="1134"/>
        <w:gridCol w:w="1134"/>
        <w:gridCol w:w="993"/>
        <w:gridCol w:w="12"/>
        <w:gridCol w:w="1263"/>
      </w:tblGrid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b/>
                <w:bCs/>
                <w:sz w:val="24"/>
                <w:szCs w:val="24"/>
              </w:rPr>
            </w:pPr>
            <w:r w:rsidRPr="00D703F2">
              <w:rPr>
                <w:b/>
                <w:bCs/>
                <w:sz w:val="28"/>
                <w:szCs w:val="28"/>
              </w:rPr>
              <w:t xml:space="preserve">1. </w:t>
            </w:r>
            <w:r w:rsidRPr="00D703F2">
              <w:rPr>
                <w:b/>
                <w:bCs/>
                <w:sz w:val="24"/>
                <w:szCs w:val="24"/>
              </w:rPr>
              <w:t>ZJAZD</w:t>
            </w:r>
          </w:p>
          <w:p w:rsidR="004A40CA" w:rsidRPr="00D703F2" w:rsidRDefault="004A40CA" w:rsidP="004055EF">
            <w:pPr>
              <w:keepNext/>
              <w:keepLines/>
              <w:tabs>
                <w:tab w:val="left" w:pos="4606"/>
                <w:tab w:val="left" w:pos="9212"/>
              </w:tabs>
              <w:rPr>
                <w:sz w:val="24"/>
                <w:szCs w:val="24"/>
              </w:rPr>
            </w:pP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0802-04-050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Mechaniczne rozebranie nawierzchni z mas mineralno-bitumicznych o grubości 4 cm (z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odwozem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gruzu)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30,00 m2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0801-02-050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Mechaniczne rozebranie podbudowy z kruszywa o grubości 15 cm (z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odwozem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gruzu)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30,00 m2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 AW-090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Rozbiórka przepustu pod zjazdem  z rur betonowych o średnicy 40 cm wraz ze ściankami. długość 7,0 m (z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odwozem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gruzu)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1,00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kpl</w:t>
            </w:r>
            <w:proofErr w:type="spellEnd"/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1 0205-0201-060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Wykopy o głębokości do 3,0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m,oraz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przekopy wykonywane na odkład koparkami podsiębiernymi o pojemności łyżki 0,60 m3,w gruncie kategorii III-IV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48,60 m3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30,5+4,1+14,0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48,60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1 0210-05-060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Zasypanie wykopów fundamentowych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podłużnych,punktowych,obiektowych,rowów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spycharkami 55kW/75km.Zagęszczanie ubijakami warstwy luźnej grub.25cm,grunt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kat.III-IV</w:t>
            </w:r>
            <w:proofErr w:type="spellEnd"/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12,30 m3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1 0208-02-060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Nasypy wykonywane koparkami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zgarniakowymi,o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pojemności łyżki 0,60 m3,z bezpośrednim przerzutem gruntu uzyskanego z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ukopu.Grunt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kategorii III-IV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14,50 m3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1 0202-0801-060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Roboty ziemne wykonywane koparkami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podsiębiernymi,poj.łyżki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0,60 m3,z transportem urobku samochodami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samowył.od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5-10t na odległość do 1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km,w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gruncie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kat.III-IV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odwóz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nadmiaru gruntu)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21,80 m3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48,6-12,3-14,5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21,80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0605-01-060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Przepusty rurowe pod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zjazdami,ławy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fundamentowe żwirowe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1,40 m3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14,0*0,5*0,2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1,40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0605-03-020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Przepusty rurowe pod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zjazdami,ścianki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czołowe dla rur o średnicy 40 cm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2,00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szt</w:t>
            </w:r>
            <w:proofErr w:type="spellEnd"/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0605-06-040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Przepusty rurowe pod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zjazdami,rury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betonowe o średnicy 40 cm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14,00 m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0103-01-050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Profilowanie i zagęszczanie podłoża pod warstwy konstrukcyjne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nawierzchni,wykonywane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ręcznie,w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gruntach kategorii II-IV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68,86 m2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60,5+(22,0*0,38)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68,86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0104-04-050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Mechaniczne wykonanie i zagęszczanie warstwy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odsączającej,grubość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warstwy po zagęszczeniu 22 cm (warstwa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mrozoochronna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>)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68,86 m2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60,5+(22,0*0,38)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68,86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0113-02-050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Dolna warstwa podbudowy z kruszywa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łamanego,grubość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warstwy po zagęszczeniu 20 cm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64,46 m2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60,5+(22,0*0,18)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64,46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1005-07-050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Skropienie nawierzchni drogowych emulsją asfaltową.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62,92 m2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60,5+(22,0*0,11)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62,92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0110-0201-050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Podbudowy z mieszanek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mineralno-asfaltowych,standard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II,grubość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warstwy po zagęszczeniu 7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cm,transport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mieszanki samochodem samowyładowczym 5-10t.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62,92 m2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60,5+(22,0*0,11)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62,92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1005-07-050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Skropienie nawierzchni drogowych emulsją asfaltową.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61,60 m2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60,5+(22,0*0,05)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61,60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0308-0301-050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Nawierzchnie z mieszanek mineralno-asfaltowych standard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I,warstwa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wiążąca,grubość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warstwy po zagęszczeniu 6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cm.Transport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mieszanki samochodem samowyład.5-10 t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61,60 m2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60,5+(22,0*0,05)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61,60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1005-07-050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Skropienie nawierzchni drogowych emulsją asfaltową.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60,50 m2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60,50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0309-0101-050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Nawierzchnie z mieszanek mineralno-asfaltowych standard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I,warstwa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ścieralna,grubość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warstwy po zagęszczeniu 5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cm.Transport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mieszanki samochodem samowyład.5-10t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60,50 m2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60,50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0113-06-050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Górna warstwa podbudowy z kruszywa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łamanego,grubość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warstwy po zagęszczeniu 15 cm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27,00 m2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lastRenderedPageBreak/>
              <w:t>21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1302-02-040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Czyszczenie rowów z wyprofilowaniem dna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skarp,grubość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namułu 20 cm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30,00 m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6 0705-03-050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 xml:space="preserve">Oznakowanie poziome jezdni farbą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chlorokauczukową,linie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segregacyjne i </w:t>
            </w:r>
            <w:proofErr w:type="spellStart"/>
            <w:r w:rsidRPr="00D703F2">
              <w:rPr>
                <w:i/>
                <w:iCs/>
                <w:sz w:val="24"/>
                <w:szCs w:val="24"/>
              </w:rPr>
              <w:t>krawędziowe,przerywane</w:t>
            </w:r>
            <w:proofErr w:type="spellEnd"/>
            <w:r w:rsidRPr="00D703F2">
              <w:rPr>
                <w:i/>
                <w:iCs/>
                <w:sz w:val="24"/>
                <w:szCs w:val="24"/>
              </w:rPr>
              <w:t xml:space="preserve"> malowane mechanicznie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0,96 m2</w:t>
            </w:r>
          </w:p>
        </w:tc>
      </w:tr>
      <w:tr w:rsidR="004A40CA" w:rsidRPr="00D703F2" w:rsidTr="004055EF">
        <w:tblPrEx>
          <w:tblCellMar>
            <w:top w:w="0" w:type="dxa"/>
            <w:bottom w:w="0" w:type="dxa"/>
          </w:tblCellMar>
        </w:tblPrEx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16,0*0,06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CA" w:rsidRPr="00D703F2" w:rsidRDefault="004A40CA" w:rsidP="004055EF">
            <w:pPr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0,96</w:t>
            </w:r>
          </w:p>
        </w:tc>
      </w:tr>
      <w:tr w:rsidR="004A40CA" w:rsidRPr="00D703F2" w:rsidTr="004055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KSNR  1 0312-01-050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Plantowanie (obrobienie na czysto) skarp i dna wykopów wykonywanych ręcznie w gruntach kategorii I-III</w:t>
            </w:r>
          </w:p>
          <w:p w:rsidR="004A40CA" w:rsidRPr="00D703F2" w:rsidRDefault="004A40CA" w:rsidP="004055E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A40CA" w:rsidRPr="00D703F2" w:rsidRDefault="004A40CA" w:rsidP="004055EF">
            <w:pPr>
              <w:jc w:val="right"/>
              <w:rPr>
                <w:i/>
                <w:iCs/>
                <w:sz w:val="24"/>
                <w:szCs w:val="24"/>
              </w:rPr>
            </w:pPr>
            <w:r w:rsidRPr="00D703F2">
              <w:rPr>
                <w:i/>
                <w:iCs/>
                <w:sz w:val="24"/>
                <w:szCs w:val="24"/>
              </w:rPr>
              <w:t>25,00 m2</w:t>
            </w:r>
          </w:p>
        </w:tc>
      </w:tr>
    </w:tbl>
    <w:p w:rsidR="004A40CA" w:rsidRDefault="004A40CA" w:rsidP="004A40CA">
      <w:pPr>
        <w:widowControl/>
      </w:pPr>
    </w:p>
    <w:p w:rsidR="004A40CA" w:rsidRDefault="004A40CA" w:rsidP="004A40CA">
      <w:pPr>
        <w:widowControl/>
      </w:pPr>
    </w:p>
    <w:p w:rsidR="00CF38DC" w:rsidRDefault="00CF38DC"/>
    <w:sectPr w:rsidR="00CF38DC" w:rsidSect="004A40CA">
      <w:pgSz w:w="11907" w:h="16840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0CA" w:rsidRDefault="004A40CA" w:rsidP="004A40CA">
      <w:r>
        <w:separator/>
      </w:r>
    </w:p>
  </w:endnote>
  <w:endnote w:type="continuationSeparator" w:id="0">
    <w:p w:rsidR="004A40CA" w:rsidRDefault="004A40CA" w:rsidP="004A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0CA" w:rsidRDefault="004A40CA" w:rsidP="004A40CA">
      <w:r>
        <w:separator/>
      </w:r>
    </w:p>
  </w:footnote>
  <w:footnote w:type="continuationSeparator" w:id="0">
    <w:p w:rsidR="004A40CA" w:rsidRDefault="004A40CA" w:rsidP="004A4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0CA"/>
    <w:rsid w:val="004A40CA"/>
    <w:rsid w:val="00CF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4A4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A40CA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0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4A40CA"/>
  </w:style>
  <w:style w:type="paragraph" w:styleId="Nagwek">
    <w:name w:val="header"/>
    <w:basedOn w:val="Normalny"/>
    <w:link w:val="NagwekZnak"/>
    <w:uiPriority w:val="99"/>
    <w:semiHidden/>
    <w:unhideWhenUsed/>
    <w:rsid w:val="004A4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40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Razem</dc:creator>
  <cp:keywords/>
  <dc:description/>
  <cp:lastModifiedBy>Razem</cp:lastModifiedBy>
  <cp:revision>2</cp:revision>
  <dcterms:created xsi:type="dcterms:W3CDTF">2018-07-11T04:07:00Z</dcterms:created>
  <dcterms:modified xsi:type="dcterms:W3CDTF">2018-07-11T04:08:00Z</dcterms:modified>
</cp:coreProperties>
</file>