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64F4" w14:textId="2663241F" w:rsidR="007E1E91" w:rsidRDefault="007E1E91" w:rsidP="007E1E91">
      <w:pPr>
        <w:jc w:val="right"/>
        <w:rPr>
          <w:b/>
          <w:bCs/>
        </w:rPr>
      </w:pPr>
      <w:r>
        <w:rPr>
          <w:b/>
          <w:bCs/>
        </w:rPr>
        <w:t>Załącznik do SWZ nr 1</w:t>
      </w:r>
    </w:p>
    <w:p w14:paraId="446D78BA" w14:textId="10BBFC6D" w:rsidR="007E1E91" w:rsidRDefault="007E1E91" w:rsidP="007E1E91">
      <w:pPr>
        <w:rPr>
          <w:b/>
          <w:bCs/>
        </w:rPr>
      </w:pPr>
      <w:r>
        <w:rPr>
          <w:b/>
          <w:bCs/>
        </w:rPr>
        <w:t>ZP.271</w:t>
      </w:r>
      <w:r w:rsidR="007E7C2B">
        <w:rPr>
          <w:b/>
          <w:bCs/>
        </w:rPr>
        <w:t>.1.</w:t>
      </w:r>
      <w:r>
        <w:rPr>
          <w:b/>
          <w:bCs/>
        </w:rPr>
        <w:t>2023</w:t>
      </w:r>
    </w:p>
    <w:p w14:paraId="06962E82" w14:textId="35624CA0" w:rsidR="00544666" w:rsidRDefault="00544666" w:rsidP="00544666">
      <w:pPr>
        <w:jc w:val="center"/>
        <w:rPr>
          <w:b/>
          <w:bCs/>
        </w:rPr>
      </w:pPr>
      <w:r w:rsidRPr="000361E0">
        <w:rPr>
          <w:b/>
          <w:bCs/>
        </w:rPr>
        <w:t>OPIS PRZEDMIOTU ZAMÓWIENIA</w:t>
      </w:r>
      <w:r>
        <w:rPr>
          <w:b/>
          <w:bCs/>
        </w:rPr>
        <w:t xml:space="preserve"> </w:t>
      </w:r>
    </w:p>
    <w:p w14:paraId="4A82DF75" w14:textId="37A6A1AD" w:rsidR="00544666" w:rsidRPr="00B53890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b/>
          <w:bCs/>
        </w:rPr>
      </w:pPr>
      <w:r w:rsidRPr="00B53890">
        <w:rPr>
          <w:b/>
          <w:bCs/>
        </w:rPr>
        <w:t xml:space="preserve">Dostawa i montaż wewnętrznej platformy </w:t>
      </w:r>
      <w:proofErr w:type="spellStart"/>
      <w:r w:rsidRPr="00B53890">
        <w:rPr>
          <w:b/>
          <w:bCs/>
        </w:rPr>
        <w:t>przyschodowej</w:t>
      </w:r>
      <w:proofErr w:type="spellEnd"/>
      <w:r w:rsidR="00C822A3">
        <w:rPr>
          <w:b/>
          <w:bCs/>
        </w:rPr>
        <w:t xml:space="preserve"> </w:t>
      </w:r>
      <w:r w:rsidR="00C822A3" w:rsidRPr="00B53890">
        <w:rPr>
          <w:b/>
          <w:bCs/>
        </w:rPr>
        <w:t>z torem krzywoliniowym</w:t>
      </w:r>
      <w:r w:rsidRPr="00B53890">
        <w:rPr>
          <w:b/>
          <w:bCs/>
        </w:rPr>
        <w:t xml:space="preserve"> do transportu osób niepełnosprawnych.</w:t>
      </w:r>
    </w:p>
    <w:p w14:paraId="19C3681E" w14:textId="77777777" w:rsidR="00544666" w:rsidRPr="00B53890" w:rsidRDefault="00544666" w:rsidP="00544666">
      <w:pPr>
        <w:pStyle w:val="Akapitzlist"/>
        <w:numPr>
          <w:ilvl w:val="1"/>
          <w:numId w:val="22"/>
        </w:numPr>
        <w:spacing w:after="160" w:line="259" w:lineRule="auto"/>
        <w:jc w:val="both"/>
      </w:pPr>
      <w:r w:rsidRPr="00B53890">
        <w:t xml:space="preserve">Przedmiotem zamówienia jest dostawa i montaż platformy </w:t>
      </w:r>
      <w:proofErr w:type="spellStart"/>
      <w:r w:rsidRPr="00B53890">
        <w:t>przyschodowej</w:t>
      </w:r>
      <w:proofErr w:type="spellEnd"/>
      <w:r w:rsidRPr="00B53890">
        <w:t xml:space="preserve"> krzywoliniowej wzdłuż schodów wewnątrz budynku byłego gimnazjum w Brzoziu, pod adresem </w:t>
      </w:r>
      <w:r w:rsidRPr="00B53890">
        <w:br/>
        <w:t>87-313 Brzozie 51c.</w:t>
      </w:r>
    </w:p>
    <w:p w14:paraId="787E0DDA" w14:textId="77777777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>
        <w:t>Zakres rzeczowy obejmuje:</w:t>
      </w:r>
    </w:p>
    <w:p w14:paraId="16E664ED" w14:textId="77777777" w:rsidR="00544666" w:rsidRDefault="00544666" w:rsidP="00544666">
      <w:pPr>
        <w:pStyle w:val="Akapitzlist"/>
        <w:numPr>
          <w:ilvl w:val="1"/>
          <w:numId w:val="22"/>
        </w:numPr>
        <w:spacing w:after="160" w:line="259" w:lineRule="auto"/>
        <w:jc w:val="both"/>
      </w:pPr>
      <w:r w:rsidRPr="009D04E1">
        <w:t xml:space="preserve">Platforma </w:t>
      </w:r>
      <w:proofErr w:type="spellStart"/>
      <w:r w:rsidRPr="009D04E1">
        <w:t>przyschodowa</w:t>
      </w:r>
      <w:proofErr w:type="spellEnd"/>
      <w:r w:rsidRPr="009D04E1">
        <w:t xml:space="preserve"> wykonana ze stali malowanej proszkowo w kolorze standardowym</w:t>
      </w:r>
      <w:r>
        <w:t>:</w:t>
      </w:r>
    </w:p>
    <w:p w14:paraId="1FBA8DF9" w14:textId="4BC5A265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p</w:t>
      </w:r>
      <w:r w:rsidRPr="00AF3B1E">
        <w:t>rzeznaczeniem podstawowym</w:t>
      </w:r>
      <w:r>
        <w:t xml:space="preserve"> platformy</w:t>
      </w:r>
      <w:r w:rsidRPr="00AF3B1E">
        <w:t xml:space="preserve"> będzie transport niepełnosprawnych osób na wózkach inwalidzkich</w:t>
      </w:r>
      <w:r w:rsidR="008F7F6F">
        <w:t xml:space="preserve"> oraz osób mających trudności z poruszaniem się</w:t>
      </w:r>
    </w:p>
    <w:p w14:paraId="52E553EF" w14:textId="463FF595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wymiary platformy</w:t>
      </w:r>
      <w:r w:rsidRPr="004C0A80">
        <w:t xml:space="preserve">: szerokość x długość: min. </w:t>
      </w:r>
      <w:r w:rsidR="004C0A80" w:rsidRPr="004C0A80">
        <w:t>700x750</w:t>
      </w:r>
      <w:r w:rsidRPr="004C0A80">
        <w:t xml:space="preserve"> mm, </w:t>
      </w:r>
      <w:r>
        <w:t>przy czy</w:t>
      </w:r>
      <w:r w:rsidR="00160949">
        <w:t>m</w:t>
      </w:r>
      <w:r>
        <w:t xml:space="preserve"> wymiary platformy muszą spełniać wymogi przepisów dotyczących osób niepełnosprawnych</w:t>
      </w:r>
      <w:r w:rsidR="00160949">
        <w:t xml:space="preserve"> i ppoż.</w:t>
      </w:r>
    </w:p>
    <w:p w14:paraId="42D1E6CB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9D04E1">
        <w:t>rodzaj toru: krzywoliniowy</w:t>
      </w:r>
    </w:p>
    <w:p w14:paraId="098FD3F7" w14:textId="5650B1E5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zasilanie:</w:t>
      </w:r>
      <w:r w:rsidR="00160949">
        <w:t xml:space="preserve"> </w:t>
      </w:r>
      <w:r>
        <w:t>230V, akumulatory 24V DC</w:t>
      </w:r>
    </w:p>
    <w:p w14:paraId="6DC35284" w14:textId="3913126F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moc silnika:</w:t>
      </w:r>
      <w:r w:rsidR="00CA275F">
        <w:t xml:space="preserve"> min.</w:t>
      </w:r>
      <w:r>
        <w:t xml:space="preserve"> 0,5 kW</w:t>
      </w:r>
    </w:p>
    <w:p w14:paraId="6B585D8E" w14:textId="4EA9A110" w:rsidR="00DA2249" w:rsidRPr="003A66BE" w:rsidRDefault="00DA2249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3A66BE">
        <w:t xml:space="preserve">typ napędu </w:t>
      </w:r>
      <w:r w:rsidR="003A66BE" w:rsidRPr="003A66BE">
        <w:t>–</w:t>
      </w:r>
      <w:r w:rsidRPr="003A66BE">
        <w:t xml:space="preserve"> </w:t>
      </w:r>
      <w:r w:rsidR="003A66BE" w:rsidRPr="003A66BE">
        <w:t>elektryczno-zębatkowy</w:t>
      </w:r>
    </w:p>
    <w:p w14:paraId="79417D19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udźwig: do 300 kg</w:t>
      </w:r>
    </w:p>
    <w:p w14:paraId="60691EB1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kąt nachylenia toru jezdnego: 0°- 47°</w:t>
      </w:r>
    </w:p>
    <w:p w14:paraId="3BCB5AD2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 xml:space="preserve">prędkość przejazdu: </w:t>
      </w:r>
      <w:r w:rsidRPr="009D04E1">
        <w:t>maks. 0,15 m/s</w:t>
      </w:r>
    </w:p>
    <w:p w14:paraId="0368010F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w pełni automatyczna obsługa platformy</w:t>
      </w:r>
    </w:p>
    <w:p w14:paraId="47FD5CF6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p</w:t>
      </w:r>
      <w:r w:rsidRPr="006A4DE5">
        <w:t>odnośnik ten porusza się po dwóch szynach</w:t>
      </w:r>
    </w:p>
    <w:p w14:paraId="5DE43244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szyna wykonana ze stali nierdzewnej</w:t>
      </w:r>
    </w:p>
    <w:p w14:paraId="16693FEF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nowoczesny panel sterowania na urządzeniu</w:t>
      </w:r>
    </w:p>
    <w:p w14:paraId="5EC67682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funkcja łagodnego startu oraz zatrzymania się platformy</w:t>
      </w:r>
    </w:p>
    <w:p w14:paraId="7EBD4C63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przyciski awaryjne (wezwanie i zatrzymanie)</w:t>
      </w:r>
    </w:p>
    <w:p w14:paraId="3F287923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czujniki bezpieczeństwa zamontowane ze wszystkich stron platformy</w:t>
      </w:r>
    </w:p>
    <w:p w14:paraId="0EBC0145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 xml:space="preserve">antypoślizgowa powierzchnia </w:t>
      </w:r>
    </w:p>
    <w:p w14:paraId="5D896777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 xml:space="preserve">kolor standardowy - metaliczny srebrny RAL 9006 </w:t>
      </w:r>
    </w:p>
    <w:p w14:paraId="7B53314B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malowana proszkowo konstrukcja stalowo-aluminiowa</w:t>
      </w:r>
    </w:p>
    <w:p w14:paraId="41970E1F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elementy nośne ze stali ocynkowanej</w:t>
      </w:r>
    </w:p>
    <w:p w14:paraId="5B05891C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wyświetlacz LED pozwalający na szybkie zlokalizowanie błędów lub usterki</w:t>
      </w:r>
    </w:p>
    <w:p w14:paraId="7E69ECCE" w14:textId="0F8509A9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 xml:space="preserve">regulacja nachylenia </w:t>
      </w:r>
    </w:p>
    <w:p w14:paraId="7DD0571B" w14:textId="77F3D46E" w:rsidR="008F7F6F" w:rsidRDefault="008F7F6F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rozkładane siedzenie</w:t>
      </w:r>
    </w:p>
    <w:p w14:paraId="40AEA1C8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miejsce montażu: wewnątrz budynku</w:t>
      </w:r>
    </w:p>
    <w:p w14:paraId="068154BE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winda prowadzić będzie od niskiego parteru (początek toru), przez wejście główne (przystanek), wysoki parter (przystanek), spocznik, pierwsze piętro (koniec toru)</w:t>
      </w:r>
    </w:p>
    <w:p w14:paraId="2A9CC3C2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lastRenderedPageBreak/>
        <w:t>pomiędzy niskim parterem a wejściem głównym możliwy montaż szyn do ściany budynku, dalej od głównego wejścia montaż do słupków wzdłuż balustrady</w:t>
      </w:r>
    </w:p>
    <w:p w14:paraId="5B0EAEEF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orientacyjne wymiary klatki schodowej:</w:t>
      </w:r>
    </w:p>
    <w:p w14:paraId="5D59EF46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Szerokość biegu schodów pomiędzy niskim parterem a wejściem głównym – 213 cm, 9 stopni schodowych o wym. h=15-16 cm, s=30 cm (początek toru)</w:t>
      </w:r>
    </w:p>
    <w:p w14:paraId="5E3D3236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Szerokość spocznika przy wejściu głównym 234 cm (przystanek)</w:t>
      </w:r>
    </w:p>
    <w:p w14:paraId="6CBC1D07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Szerokość biegu schodów pomiędzy głównym wejściem a wysokim parterem – 223 cm, 11 stopni schodowych o wym. h=15 cm, s=30 cm</w:t>
      </w:r>
    </w:p>
    <w:p w14:paraId="07B28677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Korytarz wysoki parter szerokość – 390 cm (przystanek)</w:t>
      </w:r>
    </w:p>
    <w:p w14:paraId="66DD2C84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Szerokość biegu schodów pomiędzy wysokim parterem a spocznikiem – 220 cm, 12 stopni schodowych o wym. h= 15-16 cm, s=30 cm</w:t>
      </w:r>
    </w:p>
    <w:p w14:paraId="4E01A103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Szerokość spocznika - 237 cm, do grzejnika – 226 cm</w:t>
      </w:r>
    </w:p>
    <w:p w14:paraId="2F8AE0DC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Szerokość biegu schodów pomiędzy spocznikiem a pierwszym piętrem – 224 cm, 11 stopni schodowych o wym. h=15 cm, s=30 cm</w:t>
      </w:r>
    </w:p>
    <w:p w14:paraId="7DE1198E" w14:textId="77777777" w:rsidR="00544666" w:rsidRDefault="00544666" w:rsidP="0054466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Korytarz na pierwszym piętrze szerokość – 390 cm (koniec toru)</w:t>
      </w:r>
    </w:p>
    <w:p w14:paraId="3F9E6149" w14:textId="4C61383E" w:rsidR="00544666" w:rsidRPr="006705BB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6705BB">
        <w:t>orientacyjna długość</w:t>
      </w:r>
      <w:r w:rsidR="006705BB" w:rsidRPr="006705BB">
        <w:t xml:space="preserve"> </w:t>
      </w:r>
      <w:r w:rsidR="000E2648">
        <w:t>toru jezdnego</w:t>
      </w:r>
      <w:r w:rsidR="006705BB" w:rsidRPr="006705BB">
        <w:t>: ok. 20 m</w:t>
      </w:r>
    </w:p>
    <w:p w14:paraId="3A06FB5F" w14:textId="1505010A" w:rsidR="00544666" w:rsidRDefault="006705BB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 xml:space="preserve">przewidywana </w:t>
      </w:r>
      <w:r w:rsidR="00544666">
        <w:t>ilość zakrętów: 2x zakręt 90</w:t>
      </w:r>
      <w:r w:rsidR="00544666">
        <w:sym w:font="Symbol" w:char="F0B0"/>
      </w:r>
      <w:r w:rsidR="00544666">
        <w:t>, 3x zakręt 180</w:t>
      </w:r>
      <w:r w:rsidR="00544666">
        <w:sym w:font="Symbol" w:char="F0B0"/>
      </w:r>
    </w:p>
    <w:p w14:paraId="38E63AC9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ilość przystanków: 4</w:t>
      </w:r>
    </w:p>
    <w:p w14:paraId="736A1199" w14:textId="77777777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 xml:space="preserve">zabezpieczenie: system </w:t>
      </w:r>
      <w:proofErr w:type="spellStart"/>
      <w:r>
        <w:t>przeciwtnący</w:t>
      </w:r>
      <w:proofErr w:type="spellEnd"/>
      <w:r>
        <w:t xml:space="preserve"> i </w:t>
      </w:r>
      <w:proofErr w:type="spellStart"/>
      <w:r>
        <w:t>przeciwzgniecieniowy</w:t>
      </w:r>
      <w:proofErr w:type="spellEnd"/>
      <w:r>
        <w:t>, antypoślizgowy podest, rampy najazdowe na krawędziach podestu, barierki i rampy zabezpieczające przed zjechaniem z podestu, blokada kluczykowa na platformie i kasetach przywoławczych, przycisk STOP na platformie, poręcz na ścianie platformy</w:t>
      </w:r>
    </w:p>
    <w:p w14:paraId="47321FF4" w14:textId="23712730" w:rsidR="00544666" w:rsidRDefault="00544666" w:rsidP="00544666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>p</w:t>
      </w:r>
      <w:r w:rsidRPr="004F10CF">
        <w:t>latforma musi być wykonana</w:t>
      </w:r>
      <w:r w:rsidR="004C0A80">
        <w:t>,</w:t>
      </w:r>
      <w:r w:rsidRPr="004F10CF">
        <w:t xml:space="preserve"> tak aby klatka schodowa spełniała wymagania ppoż. w szczególności w zakresie szerokości schodów.</w:t>
      </w:r>
    </w:p>
    <w:p w14:paraId="6900B9C4" w14:textId="77777777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>
        <w:t>W</w:t>
      </w:r>
      <w:r w:rsidRPr="004F10CF">
        <w:t>ykonawca zobowiązany jest wykonać wszelkie prace związane z montażem platformy, tak by istniała możliwość jej użytkowania po zakończeniu jej instalowania</w:t>
      </w:r>
    </w:p>
    <w:p w14:paraId="5BE38425" w14:textId="47965D15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>
        <w:t>W</w:t>
      </w:r>
      <w:r w:rsidRPr="004F10CF">
        <w:t xml:space="preserve">ykonawca udzieli Zamawiającemu gwarancji na przedmiot umowy na okres min. </w:t>
      </w:r>
      <w:r>
        <w:t>36</w:t>
      </w:r>
      <w:r w:rsidRPr="004F10CF">
        <w:t xml:space="preserve"> m-</w:t>
      </w:r>
      <w:proofErr w:type="spellStart"/>
      <w:r w:rsidRPr="004F10CF">
        <w:t>cy</w:t>
      </w:r>
      <w:proofErr w:type="spellEnd"/>
      <w:r w:rsidRPr="004F10CF">
        <w:t xml:space="preserve"> licząc od dnia podpisania protokołu odbioru. </w:t>
      </w:r>
    </w:p>
    <w:p w14:paraId="42516784" w14:textId="5BA65E58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>
        <w:t xml:space="preserve">Urządzenia mają spełniać wymagania dotyczące bezpieczeństwa zgodnie z Dyrektywa maszynową 2006/42/WE(maszyny), dyrektywa </w:t>
      </w:r>
      <w:r w:rsidR="0081619F">
        <w:t>niskonapięciową</w:t>
      </w:r>
      <w:r>
        <w:t xml:space="preserve"> 2006/95/WE oraz dyrektywa o kompatybilności elektromagnetycznej 2004/108/WE.</w:t>
      </w:r>
    </w:p>
    <w:p w14:paraId="47FD1842" w14:textId="77777777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>
        <w:t>W ramach przedmiotu zamówienia Wykonawca zobowiązuje się do:</w:t>
      </w:r>
    </w:p>
    <w:p w14:paraId="539865A1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dostawy urządzeń na miejsce dostawy i jego montażu wraz  z ich podłączeniem,</w:t>
      </w:r>
    </w:p>
    <w:p w14:paraId="187FC089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przygotowanie dokumentacji techniczno-ruchowej,</w:t>
      </w:r>
    </w:p>
    <w:p w14:paraId="780A0296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rozruch urządzenia,</w:t>
      </w:r>
    </w:p>
    <w:p w14:paraId="331224E3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przygotowania dokumentacji do rejestracji w Urzędzie Dozoru Technicznego</w:t>
      </w:r>
    </w:p>
    <w:p w14:paraId="5A1DDD9F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uczestniczenie przy odbiorze urządzenia przez Urząd Dozoru Technicznego,</w:t>
      </w:r>
    </w:p>
    <w:p w14:paraId="46CC0FB4" w14:textId="77777777" w:rsidR="00544666" w:rsidRPr="007B460F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7B460F">
        <w:t>wykonanie certyfikacji, odbioru rejestracji i dopuszczenia do użytkowania przez Urząd Dozoru Technicznego, koszty związane z certyfikacją przez UDT, dokumentacją rejestracyjną i książką rewizji ponosi Wykonawca w ramach realizacji przedmiotu zamówienia. Zamawiający udzieli wszelkich niezbędnych pełnomocnictw i upoważnień.</w:t>
      </w:r>
    </w:p>
    <w:p w14:paraId="1D83384C" w14:textId="77777777" w:rsidR="00544666" w:rsidRDefault="00544666" w:rsidP="00544666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>przeszkolenie pracowników zamawiającego z obsługi urządzenia.</w:t>
      </w:r>
    </w:p>
    <w:p w14:paraId="4E136F29" w14:textId="0C648641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4F10CF">
        <w:t>W celu prawidłowej wyceny Zamawiający</w:t>
      </w:r>
      <w:r w:rsidR="0094163B">
        <w:t xml:space="preserve"> niezobowiązująco</w:t>
      </w:r>
      <w:r w:rsidRPr="004F10CF">
        <w:t xml:space="preserve"> zaleca przed sporządzeniem oferty przeprowadzić wizję lokalną</w:t>
      </w:r>
      <w:r w:rsidR="008F7F6F">
        <w:t>,</w:t>
      </w:r>
      <w:r w:rsidRPr="004F10CF">
        <w:t xml:space="preserve"> w celu zapoznania się z ewentualnymi utrudnieniami i uwarunkowaniami logistycznymi miejsca realizacji przedmiotu zamówienia oraz dokonać właściwych pomiarów. Wykonawcy zainteresowani dokonaniem oględzin miejsca realizacji </w:t>
      </w:r>
      <w:r w:rsidRPr="004F10CF">
        <w:lastRenderedPageBreak/>
        <w:t>zamówienia proszeni są o uprzednie pisemne zgłoszenie udziału Zamawiającemu w celu ustalenia terminu, nie później niż na 5 dni przed dniem składania ofert. Dokonanie oględzin nastąpi nie później niż na 3 dni przed dniem składania ofert.</w:t>
      </w:r>
    </w:p>
    <w:p w14:paraId="5A9C5089" w14:textId="77777777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4F10CF">
        <w:t xml:space="preserve">Wykonawca w ramach realizacji zamówienia przeszkoli min. 3 osoby wskazane przez Zamawiającego z zakresu obsługi zamontowanej platformy. </w:t>
      </w:r>
    </w:p>
    <w:p w14:paraId="39CA6D0A" w14:textId="77777777" w:rsidR="00544666" w:rsidRDefault="00544666" w:rsidP="00544666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4F10CF">
        <w:t xml:space="preserve">Dostarczony przedmiot zamówienia, wbudowane materiały stanowiące przedmiot zamówienia będą fabrycznie nowe oraz kompletne, najwyższe gatunkowo, pochodzić będą z bieżącej produkcji i posiadać parametry techniczne wymagane przez Zamawiającego. Przedmiot zamówienia nie może pochodzić z żadnych pokazów, nie będzie także obciążony prawami na rzecz osób trzecich i nie będzie naruszał praw osób trzecich oraz będzie spełniał wymogi prawa polskiego i europejskiego. </w:t>
      </w: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E7F5" w14:textId="77777777" w:rsidR="006F280E" w:rsidRDefault="006F280E">
      <w:pPr>
        <w:spacing w:after="0" w:line="240" w:lineRule="auto"/>
      </w:pPr>
      <w:r>
        <w:separator/>
      </w:r>
    </w:p>
  </w:endnote>
  <w:endnote w:type="continuationSeparator" w:id="0">
    <w:p w14:paraId="02DFBAE0" w14:textId="77777777" w:rsidR="006F280E" w:rsidRDefault="006F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2243E3FD" w:rsidR="00544666" w:rsidRDefault="009A1E32" w:rsidP="00544666">
    <w:pPr>
      <w:tabs>
        <w:tab w:val="center" w:pos="4536"/>
        <w:tab w:val="right" w:pos="9072"/>
      </w:tabs>
      <w:spacing w:after="0" w:line="240" w:lineRule="auto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  <w:p w14:paraId="246F4BD2" w14:textId="294AD927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5CBC84EA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A133" w14:textId="77777777" w:rsidR="006F280E" w:rsidRDefault="006F28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3E4BC2" w14:textId="77777777" w:rsidR="006F280E" w:rsidRDefault="006F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9332D"/>
    <w:multiLevelType w:val="hybridMultilevel"/>
    <w:tmpl w:val="1554B578"/>
    <w:lvl w:ilvl="0" w:tplc="2480BDB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757B0"/>
    <w:multiLevelType w:val="hybridMultilevel"/>
    <w:tmpl w:val="A0184D32"/>
    <w:lvl w:ilvl="0" w:tplc="2480B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26B2"/>
    <w:multiLevelType w:val="hybridMultilevel"/>
    <w:tmpl w:val="B66611AC"/>
    <w:lvl w:ilvl="0" w:tplc="2480B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75885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573330">
    <w:abstractNumId w:val="7"/>
  </w:num>
  <w:num w:numId="2" w16cid:durableId="266809622">
    <w:abstractNumId w:val="5"/>
  </w:num>
  <w:num w:numId="3" w16cid:durableId="2127311044">
    <w:abstractNumId w:val="19"/>
  </w:num>
  <w:num w:numId="4" w16cid:durableId="844131265">
    <w:abstractNumId w:val="17"/>
  </w:num>
  <w:num w:numId="5" w16cid:durableId="1842813131">
    <w:abstractNumId w:val="2"/>
  </w:num>
  <w:num w:numId="6" w16cid:durableId="1736008563">
    <w:abstractNumId w:val="20"/>
  </w:num>
  <w:num w:numId="7" w16cid:durableId="741413329">
    <w:abstractNumId w:val="11"/>
  </w:num>
  <w:num w:numId="8" w16cid:durableId="966357313">
    <w:abstractNumId w:val="1"/>
  </w:num>
  <w:num w:numId="9" w16cid:durableId="1080253264">
    <w:abstractNumId w:val="10"/>
  </w:num>
  <w:num w:numId="10" w16cid:durableId="599726786">
    <w:abstractNumId w:val="12"/>
  </w:num>
  <w:num w:numId="11" w16cid:durableId="1990285437">
    <w:abstractNumId w:val="23"/>
  </w:num>
  <w:num w:numId="12" w16cid:durableId="328096678">
    <w:abstractNumId w:val="22"/>
  </w:num>
  <w:num w:numId="13" w16cid:durableId="928004517">
    <w:abstractNumId w:val="18"/>
  </w:num>
  <w:num w:numId="14" w16cid:durableId="1935163311">
    <w:abstractNumId w:val="13"/>
  </w:num>
  <w:num w:numId="15" w16cid:durableId="1795102956">
    <w:abstractNumId w:val="16"/>
  </w:num>
  <w:num w:numId="16" w16cid:durableId="1537086470">
    <w:abstractNumId w:val="21"/>
  </w:num>
  <w:num w:numId="17" w16cid:durableId="1612936140">
    <w:abstractNumId w:val="24"/>
  </w:num>
  <w:num w:numId="18" w16cid:durableId="880678546">
    <w:abstractNumId w:val="15"/>
  </w:num>
  <w:num w:numId="19" w16cid:durableId="600652000">
    <w:abstractNumId w:val="3"/>
  </w:num>
  <w:num w:numId="20" w16cid:durableId="2087650990">
    <w:abstractNumId w:val="8"/>
  </w:num>
  <w:num w:numId="21" w16cid:durableId="1558081907">
    <w:abstractNumId w:val="0"/>
  </w:num>
  <w:num w:numId="22" w16cid:durableId="838546045">
    <w:abstractNumId w:val="14"/>
  </w:num>
  <w:num w:numId="23" w16cid:durableId="271013488">
    <w:abstractNumId w:val="6"/>
  </w:num>
  <w:num w:numId="24" w16cid:durableId="1402562590">
    <w:abstractNumId w:val="9"/>
  </w:num>
  <w:num w:numId="25" w16cid:durableId="198784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2648"/>
    <w:rsid w:val="000E6AFF"/>
    <w:rsid w:val="000F4CA6"/>
    <w:rsid w:val="00104D1E"/>
    <w:rsid w:val="00122643"/>
    <w:rsid w:val="00132623"/>
    <w:rsid w:val="0014029D"/>
    <w:rsid w:val="00160949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1095"/>
    <w:rsid w:val="00265742"/>
    <w:rsid w:val="002A3319"/>
    <w:rsid w:val="002C020A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A66BE"/>
    <w:rsid w:val="003B48DF"/>
    <w:rsid w:val="003B68DC"/>
    <w:rsid w:val="003C5F68"/>
    <w:rsid w:val="003D65DF"/>
    <w:rsid w:val="003E5F06"/>
    <w:rsid w:val="00404737"/>
    <w:rsid w:val="0041072C"/>
    <w:rsid w:val="004124EF"/>
    <w:rsid w:val="0043376A"/>
    <w:rsid w:val="00454EFE"/>
    <w:rsid w:val="004654CE"/>
    <w:rsid w:val="004964FA"/>
    <w:rsid w:val="004A230F"/>
    <w:rsid w:val="004C0A80"/>
    <w:rsid w:val="004D7961"/>
    <w:rsid w:val="004E0639"/>
    <w:rsid w:val="00502415"/>
    <w:rsid w:val="005070F0"/>
    <w:rsid w:val="00521308"/>
    <w:rsid w:val="00542D99"/>
    <w:rsid w:val="00544666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05BB"/>
    <w:rsid w:val="006771E9"/>
    <w:rsid w:val="006A00E6"/>
    <w:rsid w:val="006A310D"/>
    <w:rsid w:val="006B3880"/>
    <w:rsid w:val="006E60D7"/>
    <w:rsid w:val="006E6136"/>
    <w:rsid w:val="006F280E"/>
    <w:rsid w:val="006F3289"/>
    <w:rsid w:val="0070142F"/>
    <w:rsid w:val="00760BE9"/>
    <w:rsid w:val="0079581E"/>
    <w:rsid w:val="007C0BE1"/>
    <w:rsid w:val="007C7ECE"/>
    <w:rsid w:val="007D1C8E"/>
    <w:rsid w:val="007E008B"/>
    <w:rsid w:val="007E1E91"/>
    <w:rsid w:val="007E2C1D"/>
    <w:rsid w:val="007E3988"/>
    <w:rsid w:val="007E7C2B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652F"/>
    <w:rsid w:val="009269D2"/>
    <w:rsid w:val="00935369"/>
    <w:rsid w:val="0094163B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4016"/>
    <w:rsid w:val="00B868F5"/>
    <w:rsid w:val="00B90A5A"/>
    <w:rsid w:val="00BD2BDD"/>
    <w:rsid w:val="00C24796"/>
    <w:rsid w:val="00C2636C"/>
    <w:rsid w:val="00C72B8F"/>
    <w:rsid w:val="00C778D0"/>
    <w:rsid w:val="00C822A3"/>
    <w:rsid w:val="00CA275F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D4259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190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Katarzyna Sokalska</cp:lastModifiedBy>
  <cp:revision>18</cp:revision>
  <cp:lastPrinted>2023-01-24T11:34:00Z</cp:lastPrinted>
  <dcterms:created xsi:type="dcterms:W3CDTF">2023-01-19T07:11:00Z</dcterms:created>
  <dcterms:modified xsi:type="dcterms:W3CDTF">2023-01-27T06:34:00Z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