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FC6E8" w14:textId="77777777" w:rsidR="00342EF1" w:rsidRDefault="00342EF1">
      <w:pPr>
        <w:pStyle w:val="Normalny1"/>
      </w:pPr>
    </w:p>
    <w:p w14:paraId="23CE6C5A" w14:textId="77777777" w:rsidR="00342EF1" w:rsidRDefault="004B134E">
      <w:pPr>
        <w:pStyle w:val="Normalny1"/>
        <w:jc w:val="center"/>
        <w:rPr>
          <w:b/>
          <w:bCs/>
        </w:rPr>
      </w:pPr>
      <w:r>
        <w:rPr>
          <w:b/>
          <w:bCs/>
        </w:rPr>
        <w:t>UMOWA POWIERZENIA PRZETWARZANIA DANYCH OSOBOWYCH</w:t>
      </w:r>
    </w:p>
    <w:p w14:paraId="411F89C5" w14:textId="77777777" w:rsidR="00342EF1" w:rsidRDefault="00342EF1">
      <w:pPr>
        <w:jc w:val="center"/>
        <w:rPr>
          <w:rFonts w:cstheme="minorHAnsi"/>
          <w:b/>
          <w:bCs/>
          <w:sz w:val="20"/>
          <w:szCs w:val="20"/>
          <w:u w:val="single"/>
        </w:rPr>
      </w:pPr>
    </w:p>
    <w:p w14:paraId="71F51292" w14:textId="12901CDA" w:rsidR="00342EF1" w:rsidRDefault="004B134E">
      <w:pPr>
        <w:jc w:val="center"/>
        <w:rPr>
          <w:rFonts w:cstheme="minorHAnsi"/>
          <w:sz w:val="20"/>
        </w:rPr>
      </w:pPr>
      <w:r>
        <w:rPr>
          <w:rFonts w:cstheme="minorHAnsi"/>
          <w:sz w:val="20"/>
        </w:rPr>
        <w:t>(RODO/………/202</w:t>
      </w:r>
      <w:r w:rsidR="001E2F41">
        <w:rPr>
          <w:rFonts w:cstheme="minorHAnsi"/>
          <w:sz w:val="20"/>
        </w:rPr>
        <w:t>2</w:t>
      </w:r>
      <w:r>
        <w:rPr>
          <w:rFonts w:cstheme="minorHAnsi"/>
          <w:sz w:val="20"/>
        </w:rPr>
        <w:t>)</w:t>
      </w:r>
    </w:p>
    <w:p w14:paraId="61D65A3B" w14:textId="77777777" w:rsidR="00342EF1" w:rsidRDefault="004B134E">
      <w:pPr>
        <w:jc w:val="center"/>
        <w:rPr>
          <w:rFonts w:cstheme="minorHAnsi"/>
          <w:bCs/>
          <w:sz w:val="20"/>
          <w:szCs w:val="20"/>
        </w:rPr>
      </w:pPr>
      <w:r>
        <w:rPr>
          <w:rFonts w:cstheme="minorHAnsi"/>
          <w:bCs/>
          <w:sz w:val="20"/>
          <w:szCs w:val="20"/>
        </w:rPr>
        <w:br/>
      </w:r>
    </w:p>
    <w:p w14:paraId="7750788D" w14:textId="13D1E9DD" w:rsidR="00342EF1" w:rsidRDefault="004B134E">
      <w:pPr>
        <w:rPr>
          <w:rFonts w:cstheme="minorHAnsi"/>
        </w:rPr>
      </w:pPr>
      <w:r>
        <w:rPr>
          <w:rFonts w:cstheme="minorHAnsi"/>
          <w:bCs/>
          <w:sz w:val="20"/>
          <w:szCs w:val="20"/>
        </w:rPr>
        <w:t xml:space="preserve">zawarta dnia </w:t>
      </w:r>
      <w:r>
        <w:rPr>
          <w:rFonts w:cstheme="minorHAnsi"/>
          <w:bCs/>
          <w:sz w:val="20"/>
          <w:szCs w:val="20"/>
          <w:shd w:val="clear" w:color="auto" w:fill="FFFF00"/>
        </w:rPr>
        <w:t>…… 202</w:t>
      </w:r>
      <w:r w:rsidR="001E2F41">
        <w:rPr>
          <w:rFonts w:cstheme="minorHAnsi"/>
          <w:bCs/>
          <w:sz w:val="20"/>
          <w:szCs w:val="20"/>
          <w:shd w:val="clear" w:color="auto" w:fill="FFFF00"/>
        </w:rPr>
        <w:t>2</w:t>
      </w:r>
      <w:r>
        <w:rPr>
          <w:rFonts w:cstheme="minorHAnsi"/>
          <w:bCs/>
          <w:sz w:val="20"/>
          <w:szCs w:val="20"/>
          <w:shd w:val="clear" w:color="auto" w:fill="FFFF00"/>
        </w:rPr>
        <w:t xml:space="preserve"> r. w …………</w:t>
      </w:r>
      <w:r>
        <w:rPr>
          <w:rFonts w:cstheme="minorHAnsi"/>
          <w:bCs/>
          <w:sz w:val="20"/>
          <w:szCs w:val="20"/>
        </w:rPr>
        <w:t xml:space="preserve"> pomiędzy:</w:t>
      </w:r>
    </w:p>
    <w:p w14:paraId="652DA15F" w14:textId="77777777" w:rsidR="00342EF1" w:rsidRDefault="004B134E">
      <w:pPr>
        <w:jc w:val="both"/>
        <w:rPr>
          <w:rFonts w:cstheme="minorHAnsi"/>
        </w:rPr>
      </w:pPr>
      <w:r>
        <w:rPr>
          <w:rFonts w:cstheme="minorHAnsi"/>
          <w:b/>
          <w:sz w:val="20"/>
          <w:szCs w:val="20"/>
          <w:shd w:val="clear" w:color="auto" w:fill="FFFF00"/>
        </w:rPr>
        <w:t>…….</w:t>
      </w:r>
      <w:r>
        <w:rPr>
          <w:rFonts w:cstheme="minorHAnsi"/>
          <w:sz w:val="20"/>
          <w:szCs w:val="20"/>
          <w:shd w:val="clear" w:color="auto" w:fill="FFFF00"/>
        </w:rPr>
        <w:t xml:space="preserve"> z siedzibą: ……….., ul. ……….., NIP </w:t>
      </w:r>
    </w:p>
    <w:p w14:paraId="2294A5EF" w14:textId="77777777" w:rsidR="00342EF1" w:rsidRDefault="004B134E">
      <w:pPr>
        <w:jc w:val="both"/>
        <w:rPr>
          <w:rFonts w:cstheme="minorHAnsi"/>
        </w:rPr>
      </w:pPr>
      <w:r>
        <w:rPr>
          <w:rFonts w:cstheme="minorHAnsi"/>
          <w:sz w:val="20"/>
          <w:szCs w:val="20"/>
          <w:shd w:val="clear" w:color="auto" w:fill="FFFF00"/>
        </w:rPr>
        <w:t xml:space="preserve">reprezentowana przez: </w:t>
      </w:r>
    </w:p>
    <w:p w14:paraId="3BAE954C" w14:textId="77777777" w:rsidR="00342EF1" w:rsidRDefault="004B134E">
      <w:pPr>
        <w:jc w:val="both"/>
        <w:rPr>
          <w:rFonts w:cstheme="minorHAnsi"/>
        </w:rPr>
      </w:pPr>
      <w:r>
        <w:rPr>
          <w:rFonts w:cstheme="minorHAnsi"/>
          <w:sz w:val="20"/>
          <w:szCs w:val="20"/>
          <w:shd w:val="clear" w:color="auto" w:fill="FFFF00"/>
        </w:rPr>
        <w:t>……………………………………</w:t>
      </w:r>
    </w:p>
    <w:p w14:paraId="33A2456C" w14:textId="77777777" w:rsidR="00342EF1" w:rsidRDefault="004B134E">
      <w:pPr>
        <w:jc w:val="both"/>
        <w:rPr>
          <w:rFonts w:cstheme="minorHAnsi"/>
        </w:rPr>
      </w:pPr>
      <w:r>
        <w:rPr>
          <w:rFonts w:cstheme="minorHAnsi"/>
          <w:sz w:val="20"/>
          <w:szCs w:val="20"/>
        </w:rPr>
        <w:t>zwaną dalej jako „</w:t>
      </w:r>
      <w:r>
        <w:rPr>
          <w:rFonts w:cstheme="minorHAnsi"/>
          <w:b/>
          <w:sz w:val="20"/>
          <w:szCs w:val="20"/>
        </w:rPr>
        <w:t>Administrator”</w:t>
      </w:r>
    </w:p>
    <w:p w14:paraId="734E1EA4" w14:textId="77777777" w:rsidR="00342EF1" w:rsidRDefault="004B134E">
      <w:pPr>
        <w:jc w:val="both"/>
        <w:rPr>
          <w:rFonts w:cstheme="minorHAnsi"/>
          <w:sz w:val="20"/>
          <w:szCs w:val="20"/>
        </w:rPr>
      </w:pPr>
      <w:r>
        <w:rPr>
          <w:rFonts w:cstheme="minorHAnsi"/>
          <w:sz w:val="20"/>
          <w:szCs w:val="20"/>
        </w:rPr>
        <w:t>a</w:t>
      </w:r>
    </w:p>
    <w:p w14:paraId="08C8F7D0" w14:textId="77777777" w:rsidR="001E2F41" w:rsidRDefault="001E2F41" w:rsidP="001E2F41">
      <w:pPr>
        <w:jc w:val="both"/>
        <w:rPr>
          <w:rFonts w:cstheme="minorHAnsi"/>
        </w:rPr>
      </w:pPr>
      <w:r>
        <w:rPr>
          <w:rFonts w:cstheme="minorHAnsi"/>
          <w:b/>
          <w:sz w:val="20"/>
          <w:szCs w:val="20"/>
          <w:shd w:val="clear" w:color="auto" w:fill="FFFF00"/>
        </w:rPr>
        <w:t>…….</w:t>
      </w:r>
      <w:r>
        <w:rPr>
          <w:rFonts w:cstheme="minorHAnsi"/>
          <w:sz w:val="20"/>
          <w:szCs w:val="20"/>
          <w:shd w:val="clear" w:color="auto" w:fill="FFFF00"/>
        </w:rPr>
        <w:t xml:space="preserve"> z siedzibą: ……….., ul. ……….., NIP </w:t>
      </w:r>
    </w:p>
    <w:p w14:paraId="20D7959F" w14:textId="77777777" w:rsidR="001E2F41" w:rsidRDefault="001E2F41" w:rsidP="001E2F41">
      <w:pPr>
        <w:jc w:val="both"/>
        <w:rPr>
          <w:rFonts w:cstheme="minorHAnsi"/>
        </w:rPr>
      </w:pPr>
      <w:r>
        <w:rPr>
          <w:rFonts w:cstheme="minorHAnsi"/>
          <w:sz w:val="20"/>
          <w:szCs w:val="20"/>
          <w:shd w:val="clear" w:color="auto" w:fill="FFFF00"/>
        </w:rPr>
        <w:t xml:space="preserve">reprezentowana przez: </w:t>
      </w:r>
    </w:p>
    <w:p w14:paraId="0993AAF0" w14:textId="77777777" w:rsidR="001E2F41" w:rsidRDefault="001E2F41" w:rsidP="001E2F41">
      <w:pPr>
        <w:jc w:val="both"/>
        <w:rPr>
          <w:rFonts w:cstheme="minorHAnsi"/>
        </w:rPr>
      </w:pPr>
      <w:r>
        <w:rPr>
          <w:rFonts w:cstheme="minorHAnsi"/>
          <w:sz w:val="20"/>
          <w:szCs w:val="20"/>
          <w:shd w:val="clear" w:color="auto" w:fill="FFFF00"/>
        </w:rPr>
        <w:t>……………………………………</w:t>
      </w:r>
    </w:p>
    <w:p w14:paraId="460EF89C" w14:textId="77777777" w:rsidR="00342EF1" w:rsidRDefault="00342EF1">
      <w:pPr>
        <w:jc w:val="both"/>
        <w:rPr>
          <w:rFonts w:cstheme="minorHAnsi"/>
          <w:sz w:val="20"/>
          <w:szCs w:val="20"/>
        </w:rPr>
      </w:pPr>
    </w:p>
    <w:p w14:paraId="47644E17" w14:textId="77777777" w:rsidR="00342EF1" w:rsidRDefault="004B134E">
      <w:pPr>
        <w:jc w:val="both"/>
        <w:rPr>
          <w:rFonts w:cstheme="minorHAnsi"/>
        </w:rPr>
      </w:pPr>
      <w:r>
        <w:rPr>
          <w:rFonts w:cstheme="minorHAnsi"/>
          <w:sz w:val="20"/>
          <w:szCs w:val="20"/>
        </w:rPr>
        <w:t>zwaną dalej jako „</w:t>
      </w:r>
      <w:r>
        <w:rPr>
          <w:rFonts w:cstheme="minorHAnsi"/>
          <w:b/>
          <w:sz w:val="20"/>
          <w:szCs w:val="20"/>
        </w:rPr>
        <w:t>Przetwarzający</w:t>
      </w:r>
      <w:r>
        <w:rPr>
          <w:rFonts w:cstheme="minorHAnsi"/>
          <w:sz w:val="20"/>
          <w:szCs w:val="20"/>
        </w:rPr>
        <w:t>”, łącznie</w:t>
      </w:r>
      <w:r>
        <w:rPr>
          <w:rFonts w:cstheme="minorHAnsi"/>
          <w:b/>
          <w:sz w:val="20"/>
          <w:szCs w:val="20"/>
        </w:rPr>
        <w:t xml:space="preserve"> </w:t>
      </w:r>
      <w:r>
        <w:rPr>
          <w:rFonts w:cstheme="minorHAnsi"/>
          <w:sz w:val="20"/>
          <w:szCs w:val="20"/>
        </w:rPr>
        <w:t>zwanymi</w:t>
      </w:r>
      <w:r>
        <w:rPr>
          <w:rFonts w:cstheme="minorHAnsi"/>
          <w:b/>
          <w:sz w:val="20"/>
          <w:szCs w:val="20"/>
        </w:rPr>
        <w:t xml:space="preserve"> </w:t>
      </w:r>
      <w:r>
        <w:rPr>
          <w:rFonts w:cstheme="minorHAnsi"/>
          <w:sz w:val="20"/>
          <w:szCs w:val="20"/>
        </w:rPr>
        <w:t>jako „</w:t>
      </w:r>
      <w:r>
        <w:rPr>
          <w:rFonts w:cstheme="minorHAnsi"/>
          <w:b/>
          <w:sz w:val="20"/>
          <w:szCs w:val="20"/>
        </w:rPr>
        <w:t>Strony</w:t>
      </w:r>
      <w:r>
        <w:rPr>
          <w:rFonts w:cstheme="minorHAnsi"/>
          <w:sz w:val="20"/>
          <w:szCs w:val="20"/>
        </w:rPr>
        <w:t>” o następującej treści:</w:t>
      </w:r>
    </w:p>
    <w:p w14:paraId="6E14A4E4" w14:textId="77777777" w:rsidR="00342EF1" w:rsidRDefault="00342EF1">
      <w:pPr>
        <w:pStyle w:val="Akapitzlist"/>
        <w:jc w:val="center"/>
        <w:rPr>
          <w:rFonts w:asciiTheme="minorHAnsi" w:hAnsiTheme="minorHAnsi" w:cstheme="minorHAnsi"/>
          <w:b/>
          <w:sz w:val="20"/>
          <w:szCs w:val="20"/>
        </w:rPr>
      </w:pPr>
    </w:p>
    <w:p w14:paraId="2906A52F" w14:textId="77777777" w:rsidR="00342EF1" w:rsidRDefault="004B134E">
      <w:pPr>
        <w:pStyle w:val="Akapitzlist"/>
        <w:jc w:val="center"/>
        <w:rPr>
          <w:rFonts w:asciiTheme="minorHAnsi" w:hAnsiTheme="minorHAnsi" w:cstheme="minorHAnsi"/>
          <w:b/>
          <w:sz w:val="20"/>
          <w:szCs w:val="20"/>
        </w:rPr>
      </w:pPr>
      <w:r>
        <w:rPr>
          <w:rFonts w:asciiTheme="minorHAnsi" w:hAnsiTheme="minorHAnsi" w:cstheme="minorHAnsi"/>
          <w:b/>
          <w:sz w:val="20"/>
          <w:szCs w:val="20"/>
        </w:rPr>
        <w:t>§1. Postanowienia ogólne</w:t>
      </w:r>
    </w:p>
    <w:p w14:paraId="7EFBB458" w14:textId="77777777" w:rsidR="00342EF1" w:rsidRDefault="004B134E">
      <w:pPr>
        <w:pStyle w:val="Akapitzlist"/>
        <w:numPr>
          <w:ilvl w:val="0"/>
          <w:numId w:val="1"/>
        </w:numPr>
        <w:jc w:val="both"/>
        <w:rPr>
          <w:rFonts w:asciiTheme="minorHAnsi" w:hAnsiTheme="minorHAnsi" w:cstheme="minorHAnsi"/>
        </w:rPr>
      </w:pPr>
      <w:r>
        <w:rPr>
          <w:rFonts w:asciiTheme="minorHAnsi" w:hAnsiTheme="minorHAnsi" w:cstheme="minorHAnsi"/>
          <w:sz w:val="20"/>
          <w:szCs w:val="20"/>
        </w:rPr>
        <w:t>Na potrzeby niniejszej umowy (dalej jako „</w:t>
      </w:r>
      <w:r>
        <w:rPr>
          <w:rFonts w:asciiTheme="minorHAnsi" w:hAnsiTheme="minorHAnsi" w:cstheme="minorHAnsi"/>
          <w:b/>
          <w:sz w:val="20"/>
          <w:szCs w:val="20"/>
        </w:rPr>
        <w:t>Umowa</w:t>
      </w:r>
      <w:r>
        <w:rPr>
          <w:rFonts w:asciiTheme="minorHAnsi" w:hAnsiTheme="minorHAnsi" w:cstheme="minorHAnsi"/>
          <w:sz w:val="20"/>
          <w:szCs w:val="20"/>
        </w:rPr>
        <w:t>”), Strony przyjmują, że o ile w Umowie odwołuje się do aktualnych przepisów o ochronie danych osobowych, rozumie się przez to:</w:t>
      </w:r>
    </w:p>
    <w:p w14:paraId="19427D9F" w14:textId="77777777" w:rsidR="00342EF1" w:rsidRDefault="004B134E">
      <w:pPr>
        <w:pStyle w:val="Akapitzlist"/>
        <w:numPr>
          <w:ilvl w:val="1"/>
          <w:numId w:val="2"/>
        </w:numPr>
        <w:jc w:val="both"/>
        <w:rPr>
          <w:rFonts w:asciiTheme="minorHAnsi" w:hAnsiTheme="minorHAnsi" w:cstheme="minorHAnsi"/>
          <w:sz w:val="20"/>
          <w:szCs w:val="20"/>
        </w:rPr>
      </w:pPr>
      <w:r>
        <w:rPr>
          <w:rFonts w:asciiTheme="minorHAnsi" w:hAnsiTheme="minorHAnsi" w:cstheme="minorHAnsi"/>
          <w:sz w:val="20"/>
          <w:szCs w:val="20"/>
        </w:rPr>
        <w:t>ustawę z 10 maja 2018 r. o ochronie danych osobowych (Dz. U. z 2019 r., poz. 1781) oraz przepisy wykonawcze wydane do niej;</w:t>
      </w:r>
    </w:p>
    <w:p w14:paraId="26D9F4BC" w14:textId="77777777" w:rsidR="00342EF1" w:rsidRDefault="004B134E">
      <w:pPr>
        <w:pStyle w:val="Akapitzlist"/>
        <w:numPr>
          <w:ilvl w:val="1"/>
          <w:numId w:val="2"/>
        </w:numPr>
        <w:jc w:val="both"/>
        <w:rPr>
          <w:rFonts w:asciiTheme="minorHAnsi" w:hAnsiTheme="minorHAnsi" w:cstheme="minorHAnsi"/>
        </w:rPr>
      </w:pPr>
      <w:r>
        <w:rPr>
          <w:rFonts w:asciiTheme="minorHAnsi" w:hAnsiTheme="minorHAnsi" w:cstheme="minorHAnsi"/>
          <w:sz w:val="20"/>
          <w:szCs w:val="20"/>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2016 r., str. 1-88), zwane dalej „</w:t>
      </w:r>
      <w:r>
        <w:rPr>
          <w:rFonts w:asciiTheme="minorHAnsi" w:hAnsiTheme="minorHAnsi" w:cstheme="minorHAnsi"/>
          <w:b/>
          <w:sz w:val="20"/>
          <w:szCs w:val="20"/>
        </w:rPr>
        <w:t>RODO</w:t>
      </w:r>
      <w:r>
        <w:rPr>
          <w:rFonts w:asciiTheme="minorHAnsi" w:hAnsiTheme="minorHAnsi" w:cstheme="minorHAnsi"/>
          <w:sz w:val="20"/>
          <w:szCs w:val="20"/>
        </w:rPr>
        <w:t>” oraz przepisy krajowe wprowadzone na mocy RODO.</w:t>
      </w:r>
    </w:p>
    <w:p w14:paraId="128E9E13" w14:textId="77777777" w:rsidR="00342EF1" w:rsidRDefault="004B134E">
      <w:pPr>
        <w:pStyle w:val="Akapitzlist"/>
        <w:numPr>
          <w:ilvl w:val="0"/>
          <w:numId w:val="2"/>
        </w:numPr>
        <w:jc w:val="both"/>
        <w:rPr>
          <w:rFonts w:asciiTheme="minorHAnsi" w:hAnsiTheme="minorHAnsi" w:cstheme="minorHAnsi"/>
        </w:rPr>
      </w:pPr>
      <w:r>
        <w:rPr>
          <w:rFonts w:asciiTheme="minorHAnsi" w:eastAsia="Times New Roman" w:hAnsiTheme="minorHAnsi" w:cstheme="minorHAnsi"/>
          <w:sz w:val="20"/>
          <w:szCs w:val="20"/>
        </w:rPr>
        <w:t xml:space="preserve">Umowa zostaje zawarta na czas określony - </w:t>
      </w:r>
      <w:r>
        <w:rPr>
          <w:rFonts w:asciiTheme="minorHAnsi" w:hAnsiTheme="minorHAnsi" w:cstheme="minorHAnsi"/>
          <w:sz w:val="20"/>
          <w:szCs w:val="20"/>
        </w:rPr>
        <w:t xml:space="preserve">trwania umów głównych określonych w §2 ust. 1. </w:t>
      </w:r>
      <w:r w:rsidRPr="001E2F41">
        <w:rPr>
          <w:rFonts w:asciiTheme="minorHAnsi" w:hAnsiTheme="minorHAnsi" w:cstheme="minorHAnsi"/>
          <w:sz w:val="20"/>
          <w:szCs w:val="20"/>
        </w:rPr>
        <w:t>Rozwiązanie tejże umowy skutkuje automatycznym rozwiązaniem Umowy bez potrzeby składania dodatkowych oświadczeń w tym zakresie.</w:t>
      </w:r>
    </w:p>
    <w:p w14:paraId="04530736" w14:textId="77777777" w:rsidR="00342EF1" w:rsidRDefault="004B134E">
      <w:pPr>
        <w:pStyle w:val="Akapitzlist"/>
        <w:numPr>
          <w:ilvl w:val="0"/>
          <w:numId w:val="2"/>
        </w:numPr>
        <w:jc w:val="both"/>
        <w:rPr>
          <w:rFonts w:asciiTheme="minorHAnsi" w:hAnsiTheme="minorHAnsi" w:cstheme="minorHAnsi"/>
        </w:rPr>
      </w:pPr>
      <w:r>
        <w:rPr>
          <w:rFonts w:asciiTheme="minorHAnsi" w:hAnsiTheme="minorHAnsi" w:cstheme="minorHAnsi"/>
          <w:sz w:val="20"/>
          <w:szCs w:val="20"/>
        </w:rPr>
        <w:t>Przetwarzający oświadcza, że zapewnia wystarczające gwarancje wdrożenia odpowiednich środków technicznych i organizacyjnych, by przetwarzanie spełniało wymogi RODO i chroniło prawa osób, których dane dotyczą. Ponadto, Przetwarzający:</w:t>
      </w:r>
    </w:p>
    <w:p w14:paraId="004860F6" w14:textId="77777777" w:rsidR="00342EF1" w:rsidRDefault="004B134E">
      <w:pPr>
        <w:pStyle w:val="Akapitzlist"/>
        <w:numPr>
          <w:ilvl w:val="0"/>
          <w:numId w:val="3"/>
        </w:numPr>
        <w:jc w:val="both"/>
        <w:rPr>
          <w:rFonts w:asciiTheme="minorHAnsi" w:hAnsiTheme="minorHAnsi" w:cstheme="minorHAnsi"/>
          <w:sz w:val="20"/>
          <w:szCs w:val="20"/>
        </w:rPr>
      </w:pPr>
      <w:r>
        <w:rPr>
          <w:rFonts w:asciiTheme="minorHAnsi" w:hAnsiTheme="minorHAnsi" w:cstheme="minorHAnsi"/>
          <w:sz w:val="20"/>
          <w:szCs w:val="20"/>
        </w:rPr>
        <w:t xml:space="preserve">zobowiązuje się przetwarzać dane osobowe wyłącznie na udokumentowane polecenie Administratora (zgodnie z Umową); dotyczy to też przekazywania danych osobowych do państwa trzeciego lub organizacji międzynarodowej – chyba że obowiązek taki nakłada na niego prawo Unii lub prawo państwa członkowskiego, któremu podlega Przetwarzający; w </w:t>
      </w:r>
      <w:r>
        <w:rPr>
          <w:rFonts w:asciiTheme="minorHAnsi" w:hAnsiTheme="minorHAnsi" w:cstheme="minorHAnsi"/>
          <w:sz w:val="20"/>
          <w:szCs w:val="20"/>
        </w:rPr>
        <w:lastRenderedPageBreak/>
        <w:t>takim przypadku przed rozpoczęciem przetwarzania Przetwarzający informuje Administratora o tym obowiązku prawnym, o ile prawo to nie zabrania udzielania takiej informacji z uwagi na ważny interes publiczny;</w:t>
      </w:r>
    </w:p>
    <w:p w14:paraId="73BC75A3" w14:textId="77777777" w:rsidR="00342EF1" w:rsidRDefault="004B134E">
      <w:pPr>
        <w:pStyle w:val="Akapitzlist"/>
        <w:numPr>
          <w:ilvl w:val="0"/>
          <w:numId w:val="3"/>
        </w:numPr>
        <w:jc w:val="both"/>
        <w:rPr>
          <w:rFonts w:asciiTheme="minorHAnsi" w:hAnsiTheme="minorHAnsi" w:cstheme="minorHAnsi"/>
          <w:sz w:val="20"/>
          <w:szCs w:val="20"/>
        </w:rPr>
      </w:pPr>
      <w:r>
        <w:rPr>
          <w:rFonts w:asciiTheme="minorHAnsi" w:hAnsiTheme="minorHAnsi" w:cstheme="minorHAnsi"/>
          <w:sz w:val="20"/>
          <w:szCs w:val="20"/>
        </w:rPr>
        <w:t>zapewnia, że osoby upoważnione przez niego do przetwarzania danych osobowych zobowiązały się do zachowania tajemnicy lub podlegają odpowiedniemu ustawowemu obowiązkowi zachowania tajemnicy;</w:t>
      </w:r>
    </w:p>
    <w:p w14:paraId="1FF9D7DE" w14:textId="77777777" w:rsidR="00342EF1" w:rsidRDefault="004B134E">
      <w:pPr>
        <w:pStyle w:val="Akapitzlist"/>
        <w:numPr>
          <w:ilvl w:val="0"/>
          <w:numId w:val="3"/>
        </w:numPr>
        <w:jc w:val="both"/>
        <w:rPr>
          <w:rFonts w:asciiTheme="minorHAnsi" w:hAnsiTheme="minorHAnsi" w:cstheme="minorHAnsi"/>
          <w:sz w:val="20"/>
          <w:szCs w:val="20"/>
        </w:rPr>
      </w:pPr>
      <w:r>
        <w:rPr>
          <w:rFonts w:asciiTheme="minorHAnsi" w:hAnsiTheme="minorHAnsi" w:cstheme="minorHAnsi"/>
          <w:sz w:val="20"/>
          <w:szCs w:val="20"/>
        </w:rPr>
        <w:t>w przypadku kontroli organu nadzorczego przekazuje informację do Administratora o planowanej kontroli oraz jej przebiegu, w tym wynikach;</w:t>
      </w:r>
    </w:p>
    <w:p w14:paraId="4EDB25DB" w14:textId="77777777" w:rsidR="00342EF1" w:rsidRDefault="004B134E">
      <w:pPr>
        <w:pStyle w:val="Akapitzlist"/>
        <w:numPr>
          <w:ilvl w:val="0"/>
          <w:numId w:val="3"/>
        </w:numPr>
        <w:jc w:val="both"/>
        <w:rPr>
          <w:rFonts w:asciiTheme="minorHAnsi" w:hAnsiTheme="minorHAnsi" w:cstheme="minorHAnsi"/>
          <w:sz w:val="20"/>
          <w:szCs w:val="20"/>
        </w:rPr>
      </w:pPr>
      <w:r>
        <w:rPr>
          <w:rFonts w:asciiTheme="minorHAnsi" w:hAnsiTheme="minorHAnsi" w:cstheme="minorHAnsi"/>
          <w:sz w:val="20"/>
          <w:szCs w:val="20"/>
        </w:rPr>
        <w:t>będzie prowadził rejestr kategorii czynności przetwarzania, o którym mowa w RODO;</w:t>
      </w:r>
    </w:p>
    <w:p w14:paraId="484823F7" w14:textId="77777777" w:rsidR="00342EF1" w:rsidRDefault="004B134E">
      <w:pPr>
        <w:pStyle w:val="Akapitzlist"/>
        <w:numPr>
          <w:ilvl w:val="0"/>
          <w:numId w:val="3"/>
        </w:numPr>
        <w:jc w:val="both"/>
        <w:rPr>
          <w:rFonts w:asciiTheme="minorHAnsi" w:hAnsiTheme="minorHAnsi" w:cstheme="minorHAnsi"/>
          <w:sz w:val="20"/>
          <w:szCs w:val="20"/>
        </w:rPr>
      </w:pPr>
      <w:r>
        <w:rPr>
          <w:rFonts w:asciiTheme="minorHAnsi" w:hAnsiTheme="minorHAnsi" w:cstheme="minorHAnsi"/>
          <w:sz w:val="20"/>
          <w:szCs w:val="20"/>
        </w:rPr>
        <w:t>podejmuje wszelkie środki wymagane na mocy art. 32 RODO;</w:t>
      </w:r>
    </w:p>
    <w:p w14:paraId="129899AB" w14:textId="77777777" w:rsidR="00342EF1" w:rsidRDefault="004B134E">
      <w:pPr>
        <w:pStyle w:val="Akapitzlist"/>
        <w:numPr>
          <w:ilvl w:val="0"/>
          <w:numId w:val="3"/>
        </w:numPr>
        <w:jc w:val="both"/>
        <w:rPr>
          <w:rFonts w:asciiTheme="minorHAnsi" w:hAnsiTheme="minorHAnsi" w:cstheme="minorHAnsi"/>
          <w:sz w:val="20"/>
          <w:szCs w:val="20"/>
        </w:rPr>
      </w:pPr>
      <w:r>
        <w:rPr>
          <w:rFonts w:asciiTheme="minorHAnsi" w:hAnsiTheme="minorHAnsi" w:cstheme="minorHAnsi"/>
          <w:sz w:val="20"/>
          <w:szCs w:val="20"/>
        </w:rPr>
        <w:t>przestrzega warunków korzystania z usług innego podmiotu przetwarzającego, o których mowa w art. 28 ust. 2 i 4 RODO oraz zgodnie z Umową;</w:t>
      </w:r>
    </w:p>
    <w:p w14:paraId="034BEDEC" w14:textId="77777777" w:rsidR="00342EF1" w:rsidRDefault="004B134E">
      <w:pPr>
        <w:pStyle w:val="Akapitzlist"/>
        <w:numPr>
          <w:ilvl w:val="0"/>
          <w:numId w:val="3"/>
        </w:numPr>
        <w:jc w:val="both"/>
        <w:rPr>
          <w:rFonts w:asciiTheme="minorHAnsi" w:hAnsiTheme="minorHAnsi" w:cstheme="minorHAnsi"/>
          <w:sz w:val="20"/>
          <w:szCs w:val="20"/>
        </w:rPr>
      </w:pPr>
      <w:r>
        <w:rPr>
          <w:rFonts w:asciiTheme="minorHAnsi" w:hAnsiTheme="minorHAnsi" w:cstheme="minorHAnsi"/>
          <w:sz w:val="20"/>
          <w:szCs w:val="20"/>
        </w:rPr>
        <w:t>biorąc pod uwagę charakter przetwarzania, w miarę możliwości pomaga Administratorowi poprzez odpowiednie środki techniczne i organizacyjne wywiązać się z obowiązku odpowiadania na żądania osoby, której dane dotyczą, w zakresie wykonywania jej praw określonych w rozdziale III RODO;</w:t>
      </w:r>
    </w:p>
    <w:p w14:paraId="12F31E13" w14:textId="77777777" w:rsidR="00342EF1" w:rsidRDefault="004B134E">
      <w:pPr>
        <w:pStyle w:val="Akapitzlist"/>
        <w:numPr>
          <w:ilvl w:val="0"/>
          <w:numId w:val="3"/>
        </w:numPr>
        <w:jc w:val="both"/>
        <w:rPr>
          <w:rFonts w:asciiTheme="minorHAnsi" w:hAnsiTheme="minorHAnsi" w:cstheme="minorHAnsi"/>
          <w:sz w:val="20"/>
          <w:szCs w:val="20"/>
        </w:rPr>
      </w:pPr>
      <w:r>
        <w:rPr>
          <w:rFonts w:asciiTheme="minorHAnsi" w:hAnsiTheme="minorHAnsi" w:cstheme="minorHAnsi"/>
          <w:sz w:val="20"/>
          <w:szCs w:val="20"/>
        </w:rPr>
        <w:t>uwzględniając charakter przetwarzania oraz dostępne mu informacje, pomaga Administratorowi wywiązać się z obowiązków określonych w art. 32–36 RODO;</w:t>
      </w:r>
    </w:p>
    <w:p w14:paraId="13D5803F" w14:textId="77777777" w:rsidR="00342EF1" w:rsidRDefault="004B134E">
      <w:pPr>
        <w:pStyle w:val="Akapitzlist"/>
        <w:numPr>
          <w:ilvl w:val="0"/>
          <w:numId w:val="3"/>
        </w:numPr>
        <w:jc w:val="both"/>
        <w:rPr>
          <w:rFonts w:asciiTheme="minorHAnsi" w:hAnsiTheme="minorHAnsi" w:cstheme="minorHAnsi"/>
          <w:sz w:val="20"/>
          <w:szCs w:val="20"/>
        </w:rPr>
      </w:pPr>
      <w:r>
        <w:rPr>
          <w:rFonts w:asciiTheme="minorHAnsi" w:hAnsiTheme="minorHAnsi" w:cstheme="minorHAnsi"/>
          <w:sz w:val="20"/>
          <w:szCs w:val="20"/>
        </w:rPr>
        <w:t>udostępnia Administratorowi wszelkie informacje niezbędne do wykazania spełnienia obowiązków określonych w art. 28 RODO oraz umożliwia Administratorowi przeprowadzanie audytów, w tym inspekcji, i przyczynia się do nich na zasadach określonych w Umowie.</w:t>
      </w:r>
    </w:p>
    <w:p w14:paraId="00A5A3FE" w14:textId="77777777" w:rsidR="00342EF1" w:rsidRDefault="004B134E">
      <w:pPr>
        <w:pStyle w:val="Akapitzlist"/>
        <w:numPr>
          <w:ilvl w:val="0"/>
          <w:numId w:val="2"/>
        </w:numPr>
        <w:jc w:val="both"/>
        <w:rPr>
          <w:rFonts w:asciiTheme="minorHAnsi" w:hAnsiTheme="minorHAnsi" w:cstheme="minorHAnsi"/>
          <w:sz w:val="20"/>
          <w:szCs w:val="20"/>
        </w:rPr>
      </w:pPr>
      <w:r>
        <w:rPr>
          <w:rFonts w:asciiTheme="minorHAnsi" w:hAnsiTheme="minorHAnsi" w:cstheme="minorHAnsi"/>
          <w:sz w:val="20"/>
          <w:szCs w:val="20"/>
        </w:rPr>
        <w:t>Przetwarzający niezwłocznie informuje Administratora (jednak nie później niż w ciągu 48 godzin), jeżeli jego zdaniem wydane mu polecenie stanowi naruszenie RODO lub innych przepisów Unii lub państwa członkowskiego, o ochronie danych, z uwagi na siedzibę Przetwarzającego.</w:t>
      </w:r>
    </w:p>
    <w:p w14:paraId="6D90F61A" w14:textId="77777777" w:rsidR="00342EF1" w:rsidRDefault="00342EF1">
      <w:pPr>
        <w:pStyle w:val="Akapitzlist"/>
        <w:jc w:val="center"/>
        <w:rPr>
          <w:rFonts w:asciiTheme="minorHAnsi" w:hAnsiTheme="minorHAnsi" w:cstheme="minorHAnsi"/>
          <w:b/>
          <w:sz w:val="20"/>
          <w:szCs w:val="20"/>
        </w:rPr>
      </w:pPr>
    </w:p>
    <w:p w14:paraId="6D3E3170" w14:textId="77777777" w:rsidR="00342EF1" w:rsidRDefault="004B134E">
      <w:pPr>
        <w:pStyle w:val="Akapitzlist"/>
        <w:jc w:val="center"/>
        <w:rPr>
          <w:rFonts w:asciiTheme="minorHAnsi" w:hAnsiTheme="minorHAnsi" w:cstheme="minorHAnsi"/>
          <w:b/>
          <w:sz w:val="20"/>
          <w:szCs w:val="20"/>
        </w:rPr>
      </w:pPr>
      <w:r>
        <w:rPr>
          <w:rFonts w:asciiTheme="minorHAnsi" w:hAnsiTheme="minorHAnsi" w:cstheme="minorHAnsi"/>
          <w:b/>
          <w:sz w:val="20"/>
          <w:szCs w:val="20"/>
        </w:rPr>
        <w:t>§2. Przedmiot, cel i sposób przetwarzania</w:t>
      </w:r>
    </w:p>
    <w:p w14:paraId="5BFEAF9A" w14:textId="752A2F3F" w:rsidR="00342EF1" w:rsidRDefault="004B134E" w:rsidP="001E2F41">
      <w:pPr>
        <w:pStyle w:val="Akapitzlist"/>
        <w:numPr>
          <w:ilvl w:val="0"/>
          <w:numId w:val="13"/>
        </w:numPr>
        <w:jc w:val="both"/>
        <w:outlineLvl w:val="0"/>
        <w:rPr>
          <w:rFonts w:asciiTheme="minorHAnsi" w:hAnsiTheme="minorHAnsi" w:cstheme="minorHAnsi"/>
          <w:sz w:val="20"/>
          <w:szCs w:val="20"/>
        </w:rPr>
      </w:pPr>
      <w:r>
        <w:rPr>
          <w:rFonts w:asciiTheme="minorHAnsi" w:hAnsiTheme="minorHAnsi" w:cstheme="minorHAnsi"/>
          <w:sz w:val="20"/>
          <w:szCs w:val="20"/>
        </w:rPr>
        <w:t>Powierzenie następuje na podstawie zawartej umowy głównej nr</w:t>
      </w:r>
      <w:r w:rsidR="001E2F41">
        <w:rPr>
          <w:rFonts w:asciiTheme="minorHAnsi" w:hAnsiTheme="minorHAnsi" w:cstheme="minorHAnsi"/>
          <w:sz w:val="20"/>
          <w:szCs w:val="20"/>
        </w:rPr>
        <w:t>……………..</w:t>
      </w:r>
    </w:p>
    <w:p w14:paraId="54A38DAC" w14:textId="77777777" w:rsidR="00342EF1" w:rsidRDefault="004B134E">
      <w:pPr>
        <w:pStyle w:val="Akapitzlist"/>
        <w:numPr>
          <w:ilvl w:val="0"/>
          <w:numId w:val="13"/>
        </w:numPr>
        <w:jc w:val="both"/>
        <w:outlineLvl w:val="0"/>
        <w:rPr>
          <w:rFonts w:asciiTheme="minorHAnsi" w:hAnsiTheme="minorHAnsi" w:cstheme="minorHAnsi"/>
          <w:sz w:val="20"/>
          <w:szCs w:val="20"/>
        </w:rPr>
      </w:pPr>
      <w:r>
        <w:rPr>
          <w:rFonts w:asciiTheme="minorHAnsi" w:hAnsiTheme="minorHAnsi" w:cstheme="minorHAnsi"/>
          <w:sz w:val="20"/>
          <w:szCs w:val="20"/>
        </w:rPr>
        <w:t>Dane osobowe będą przetwarzane w formie elektronicznej, za pomocą systemów informatycznych Administratora i Przetwarzającego</w:t>
      </w:r>
    </w:p>
    <w:p w14:paraId="217EDA73" w14:textId="77777777" w:rsidR="00342EF1" w:rsidRDefault="004B134E">
      <w:pPr>
        <w:pStyle w:val="Akapitzlist"/>
        <w:numPr>
          <w:ilvl w:val="0"/>
          <w:numId w:val="13"/>
        </w:numPr>
        <w:jc w:val="both"/>
        <w:outlineLvl w:val="0"/>
        <w:rPr>
          <w:rFonts w:asciiTheme="minorHAnsi" w:hAnsiTheme="minorHAnsi" w:cstheme="minorHAnsi"/>
          <w:sz w:val="20"/>
          <w:szCs w:val="20"/>
        </w:rPr>
      </w:pPr>
      <w:r>
        <w:rPr>
          <w:rFonts w:asciiTheme="minorHAnsi" w:hAnsiTheme="minorHAnsi" w:cstheme="minorHAnsi"/>
          <w:sz w:val="20"/>
          <w:szCs w:val="20"/>
        </w:rPr>
        <w:t xml:space="preserve">Dane osobowe objęte przedmiotem Umowy mogą być przez Przetwarzającego przetwarzane wyłącznie w taki sposób by prawidłowo zrealizować zakres powierzonych mu umową wskazaną w ust.1 powyżej usług i wyłącznie w taki sposób by nie naruszać Umowy oraz załączników. </w:t>
      </w:r>
    </w:p>
    <w:p w14:paraId="1A8F34E3" w14:textId="77777777" w:rsidR="00342EF1" w:rsidRDefault="004B134E">
      <w:pPr>
        <w:pStyle w:val="Akapitzlist"/>
        <w:numPr>
          <w:ilvl w:val="0"/>
          <w:numId w:val="13"/>
        </w:numPr>
        <w:jc w:val="both"/>
        <w:outlineLvl w:val="0"/>
        <w:rPr>
          <w:rFonts w:asciiTheme="minorHAnsi" w:eastAsia="Times New Roman" w:hAnsiTheme="minorHAnsi" w:cstheme="minorHAnsi"/>
          <w:sz w:val="20"/>
          <w:szCs w:val="20"/>
        </w:rPr>
      </w:pPr>
      <w:r>
        <w:rPr>
          <w:rFonts w:asciiTheme="minorHAnsi" w:eastAsia="Times New Roman" w:hAnsiTheme="minorHAnsi" w:cstheme="minorHAnsi"/>
          <w:sz w:val="20"/>
          <w:szCs w:val="20"/>
        </w:rPr>
        <w:t>Administrator oświadcza, że posiada podstawę prawną do przetwarzania powierzonych danych osobowych oraz przetwarza je zgodnie z prawem.</w:t>
      </w:r>
    </w:p>
    <w:p w14:paraId="02ECAA68" w14:textId="77777777" w:rsidR="00342EF1" w:rsidRDefault="00342EF1">
      <w:pPr>
        <w:pStyle w:val="Akapitzlist"/>
        <w:jc w:val="center"/>
        <w:rPr>
          <w:rFonts w:asciiTheme="minorHAnsi" w:hAnsiTheme="minorHAnsi" w:cstheme="minorHAnsi"/>
          <w:b/>
          <w:sz w:val="20"/>
          <w:szCs w:val="20"/>
        </w:rPr>
      </w:pPr>
    </w:p>
    <w:p w14:paraId="4C520543" w14:textId="77777777" w:rsidR="00342EF1" w:rsidRDefault="004B134E">
      <w:pPr>
        <w:pStyle w:val="Akapitzlist"/>
        <w:jc w:val="center"/>
        <w:rPr>
          <w:rFonts w:asciiTheme="minorHAnsi" w:hAnsiTheme="minorHAnsi" w:cstheme="minorHAnsi"/>
          <w:b/>
          <w:sz w:val="20"/>
          <w:szCs w:val="20"/>
        </w:rPr>
      </w:pPr>
      <w:r>
        <w:rPr>
          <w:rFonts w:asciiTheme="minorHAnsi" w:hAnsiTheme="minorHAnsi" w:cstheme="minorHAnsi"/>
          <w:b/>
          <w:sz w:val="20"/>
          <w:szCs w:val="20"/>
        </w:rPr>
        <w:t xml:space="preserve">§3. Zakres, rodzaje i kategorie danych </w:t>
      </w:r>
    </w:p>
    <w:p w14:paraId="01A0BF00" w14:textId="77777777" w:rsidR="00342EF1" w:rsidRDefault="004B134E">
      <w:pPr>
        <w:pStyle w:val="Akapitzlist"/>
        <w:numPr>
          <w:ilvl w:val="0"/>
          <w:numId w:val="4"/>
        </w:num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Administrator powierza Przetwarzającemu przetwarzanie danych osobowych w celu wskazanym w §2 ust. 2 Umowy, tj. na potrzeby świadczenia. Załącznik nr 1 do Umowy określa kategorie osób, których dane dotyczą oraz kategorie danych.</w:t>
      </w:r>
    </w:p>
    <w:p w14:paraId="0ECC1D73" w14:textId="77777777" w:rsidR="00342EF1" w:rsidRDefault="004B134E">
      <w:pPr>
        <w:pStyle w:val="Akapitzlist"/>
        <w:numPr>
          <w:ilvl w:val="0"/>
          <w:numId w:val="4"/>
        </w:num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W przypadku zmian załącznika nr 1 do Umowy, wymagane jest zachowanie formy pisemnej.</w:t>
      </w:r>
    </w:p>
    <w:p w14:paraId="47926BF7" w14:textId="77777777" w:rsidR="00342EF1" w:rsidRDefault="00342EF1">
      <w:pPr>
        <w:jc w:val="center"/>
        <w:outlineLvl w:val="0"/>
        <w:rPr>
          <w:rFonts w:cstheme="minorHAnsi"/>
          <w:b/>
          <w:sz w:val="20"/>
          <w:szCs w:val="20"/>
        </w:rPr>
      </w:pPr>
    </w:p>
    <w:p w14:paraId="5744C7FF" w14:textId="77777777" w:rsidR="00342EF1" w:rsidRDefault="004B134E">
      <w:pPr>
        <w:pStyle w:val="Akapitzlist"/>
        <w:jc w:val="center"/>
        <w:rPr>
          <w:rFonts w:asciiTheme="minorHAnsi" w:hAnsiTheme="minorHAnsi" w:cstheme="minorHAnsi"/>
          <w:b/>
          <w:sz w:val="20"/>
          <w:szCs w:val="20"/>
        </w:rPr>
      </w:pPr>
      <w:r>
        <w:rPr>
          <w:rFonts w:asciiTheme="minorHAnsi" w:hAnsiTheme="minorHAnsi" w:cstheme="minorHAnsi"/>
          <w:b/>
          <w:sz w:val="20"/>
          <w:szCs w:val="20"/>
        </w:rPr>
        <w:t xml:space="preserve">§4. </w:t>
      </w:r>
      <w:proofErr w:type="spellStart"/>
      <w:r>
        <w:rPr>
          <w:rFonts w:asciiTheme="minorHAnsi" w:hAnsiTheme="minorHAnsi" w:cstheme="minorHAnsi"/>
          <w:b/>
          <w:sz w:val="20"/>
          <w:szCs w:val="20"/>
        </w:rPr>
        <w:t>Podpowierzenie</w:t>
      </w:r>
      <w:proofErr w:type="spellEnd"/>
      <w:r>
        <w:rPr>
          <w:rFonts w:asciiTheme="minorHAnsi" w:hAnsiTheme="minorHAnsi" w:cstheme="minorHAnsi"/>
          <w:b/>
          <w:sz w:val="20"/>
          <w:szCs w:val="20"/>
        </w:rPr>
        <w:t xml:space="preserve"> </w:t>
      </w:r>
    </w:p>
    <w:p w14:paraId="04B95AF5" w14:textId="77777777" w:rsidR="00342EF1" w:rsidRDefault="004B134E">
      <w:pPr>
        <w:pStyle w:val="Akapitzlist"/>
        <w:numPr>
          <w:ilvl w:val="0"/>
          <w:numId w:val="5"/>
        </w:num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Przetwarzający zgodnie z art 28 RODO może korzystać z usług podmiotu </w:t>
      </w:r>
      <w:proofErr w:type="spellStart"/>
      <w:r>
        <w:rPr>
          <w:rFonts w:asciiTheme="minorHAnsi" w:eastAsia="Times New Roman" w:hAnsiTheme="minorHAnsi" w:cstheme="minorHAnsi"/>
          <w:sz w:val="20"/>
          <w:szCs w:val="20"/>
        </w:rPr>
        <w:t>podprzetwarzającego</w:t>
      </w:r>
      <w:proofErr w:type="spellEnd"/>
      <w:r>
        <w:rPr>
          <w:rFonts w:asciiTheme="minorHAnsi" w:eastAsia="Times New Roman" w:hAnsiTheme="minorHAnsi" w:cstheme="minorHAnsi"/>
          <w:sz w:val="20"/>
          <w:szCs w:val="20"/>
        </w:rPr>
        <w:t xml:space="preserve"> zgłoszonego Administratorowi, co do którego Administrator nie zgłosił sprzeciwu zgodnie z ust. 2 poniżej. Zaakceptowani przez Administratora na dzień zawarcia Umowy </w:t>
      </w:r>
      <w:proofErr w:type="spellStart"/>
      <w:r>
        <w:rPr>
          <w:rFonts w:asciiTheme="minorHAnsi" w:eastAsia="Times New Roman" w:hAnsiTheme="minorHAnsi" w:cstheme="minorHAnsi"/>
          <w:sz w:val="20"/>
          <w:szCs w:val="20"/>
        </w:rPr>
        <w:t>podprzetwarzający</w:t>
      </w:r>
      <w:proofErr w:type="spellEnd"/>
      <w:r>
        <w:rPr>
          <w:rFonts w:asciiTheme="minorHAnsi" w:eastAsia="Times New Roman" w:hAnsiTheme="minorHAnsi" w:cstheme="minorHAnsi"/>
          <w:sz w:val="20"/>
          <w:szCs w:val="20"/>
        </w:rPr>
        <w:t xml:space="preserve"> zostali wskazani w Załączniku nr 2 do Umowy. </w:t>
      </w:r>
    </w:p>
    <w:p w14:paraId="55E309E5" w14:textId="77777777" w:rsidR="00342EF1" w:rsidRDefault="004B134E">
      <w:pPr>
        <w:pStyle w:val="Akapitzlist"/>
        <w:numPr>
          <w:ilvl w:val="0"/>
          <w:numId w:val="5"/>
        </w:num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lastRenderedPageBreak/>
        <w:t xml:space="preserve">Administrator może zgłosić uzasadniony sprzeciw względem powierzenia danych konkretnemu </w:t>
      </w:r>
      <w:proofErr w:type="spellStart"/>
      <w:r>
        <w:rPr>
          <w:rFonts w:asciiTheme="minorHAnsi" w:eastAsia="Times New Roman" w:hAnsiTheme="minorHAnsi" w:cstheme="minorHAnsi"/>
          <w:sz w:val="20"/>
          <w:szCs w:val="20"/>
        </w:rPr>
        <w:t>podprzetwarzającemu</w:t>
      </w:r>
      <w:proofErr w:type="spellEnd"/>
      <w:r>
        <w:rPr>
          <w:rFonts w:asciiTheme="minorHAnsi" w:eastAsia="Times New Roman" w:hAnsiTheme="minorHAnsi" w:cstheme="minorHAnsi"/>
          <w:sz w:val="20"/>
          <w:szCs w:val="20"/>
        </w:rPr>
        <w:t xml:space="preserve"> w ciągu 14 dni od dnia otrzymania informacji w tym zakresie. W razie zgłoszenia sprzeciwu Przetwarzający nie ma prawa powierzyć danych takiemu </w:t>
      </w:r>
      <w:proofErr w:type="spellStart"/>
      <w:r>
        <w:rPr>
          <w:rFonts w:asciiTheme="minorHAnsi" w:eastAsia="Times New Roman" w:hAnsiTheme="minorHAnsi" w:cstheme="minorHAnsi"/>
          <w:sz w:val="20"/>
          <w:szCs w:val="20"/>
        </w:rPr>
        <w:t>podpowierzającemu</w:t>
      </w:r>
      <w:proofErr w:type="spellEnd"/>
      <w:r>
        <w:rPr>
          <w:rFonts w:asciiTheme="minorHAnsi" w:eastAsia="Times New Roman" w:hAnsiTheme="minorHAnsi" w:cstheme="minorHAnsi"/>
          <w:sz w:val="20"/>
          <w:szCs w:val="20"/>
        </w:rPr>
        <w:t xml:space="preserve"> objętego sprzeciwem, a jeżeli sprzeciw dotyczy aktualnego </w:t>
      </w:r>
      <w:proofErr w:type="spellStart"/>
      <w:r>
        <w:rPr>
          <w:rFonts w:asciiTheme="minorHAnsi" w:eastAsia="Times New Roman" w:hAnsiTheme="minorHAnsi" w:cstheme="minorHAnsi"/>
          <w:sz w:val="20"/>
          <w:szCs w:val="20"/>
        </w:rPr>
        <w:t>podpowierzenia</w:t>
      </w:r>
      <w:proofErr w:type="spellEnd"/>
      <w:r>
        <w:rPr>
          <w:rFonts w:asciiTheme="minorHAnsi" w:eastAsia="Times New Roman" w:hAnsiTheme="minorHAnsi" w:cstheme="minorHAnsi"/>
          <w:sz w:val="20"/>
          <w:szCs w:val="20"/>
        </w:rPr>
        <w:t xml:space="preserve">, musi zakończyć </w:t>
      </w:r>
      <w:proofErr w:type="spellStart"/>
      <w:r>
        <w:rPr>
          <w:rFonts w:asciiTheme="minorHAnsi" w:eastAsia="Times New Roman" w:hAnsiTheme="minorHAnsi" w:cstheme="minorHAnsi"/>
          <w:sz w:val="20"/>
          <w:szCs w:val="20"/>
        </w:rPr>
        <w:t>podpowierzenie</w:t>
      </w:r>
      <w:proofErr w:type="spellEnd"/>
      <w:r>
        <w:rPr>
          <w:rFonts w:asciiTheme="minorHAnsi" w:eastAsia="Times New Roman" w:hAnsiTheme="minorHAnsi" w:cstheme="minorHAnsi"/>
          <w:sz w:val="20"/>
          <w:szCs w:val="20"/>
        </w:rPr>
        <w:t xml:space="preserve"> temu podmiotowi w możliwie najszybszym czasie (zasadniczo w ciągu 30 dni od dnia otrzymania sprzeciwu). Jeżeli nie będzie to możliwe bez uszczerbku na świadczeniu usług w ramach umowy lub wykonywanego zlecenia, Przetwarzający poinformuje o tym Administratora oraz o skutkach wniesienia takiego sprzeciwu. W przypadku potwierdzenia wniesienia sprzeciwu następuje to na ryzyko i z woli Administratora. Administrator zrzeka się wszelkich roszczeń z tytułu problemów w świadczeniu usług spowodowanych wniesieniem sprzeciwu.</w:t>
      </w:r>
    </w:p>
    <w:p w14:paraId="01FF8C6F" w14:textId="77777777" w:rsidR="00342EF1" w:rsidRDefault="004B134E">
      <w:pPr>
        <w:pStyle w:val="Akapitzlist"/>
        <w:numPr>
          <w:ilvl w:val="0"/>
          <w:numId w:val="5"/>
        </w:num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W przypadku </w:t>
      </w:r>
      <w:proofErr w:type="spellStart"/>
      <w:r>
        <w:rPr>
          <w:rFonts w:asciiTheme="minorHAnsi" w:eastAsia="Times New Roman" w:hAnsiTheme="minorHAnsi" w:cstheme="minorHAnsi"/>
          <w:sz w:val="20"/>
          <w:szCs w:val="20"/>
        </w:rPr>
        <w:t>podpowierzenia</w:t>
      </w:r>
      <w:proofErr w:type="spellEnd"/>
      <w:r>
        <w:rPr>
          <w:rFonts w:asciiTheme="minorHAnsi" w:eastAsia="Times New Roman" w:hAnsiTheme="minorHAnsi" w:cstheme="minorHAnsi"/>
          <w:sz w:val="20"/>
          <w:szCs w:val="20"/>
        </w:rPr>
        <w:t xml:space="preserve">, Przetwarzający zobowiązuje się zawrzeć umowę </w:t>
      </w:r>
      <w:proofErr w:type="spellStart"/>
      <w:r>
        <w:rPr>
          <w:rFonts w:asciiTheme="minorHAnsi" w:eastAsia="Times New Roman" w:hAnsiTheme="minorHAnsi" w:cstheme="minorHAnsi"/>
          <w:sz w:val="20"/>
          <w:szCs w:val="20"/>
        </w:rPr>
        <w:t>podpowierzenia</w:t>
      </w:r>
      <w:proofErr w:type="spellEnd"/>
      <w:r>
        <w:rPr>
          <w:rFonts w:asciiTheme="minorHAnsi" w:eastAsia="Times New Roman" w:hAnsiTheme="minorHAnsi" w:cstheme="minorHAnsi"/>
          <w:sz w:val="20"/>
          <w:szCs w:val="20"/>
        </w:rPr>
        <w:t xml:space="preserve"> zapewniającą co najmniej taki standard ochrony jak jest to uregulowane </w:t>
      </w:r>
      <w:r>
        <w:rPr>
          <w:rFonts w:asciiTheme="minorHAnsi" w:eastAsia="Times New Roman" w:hAnsiTheme="minorHAnsi" w:cstheme="minorHAnsi"/>
          <w:sz w:val="20"/>
          <w:szCs w:val="20"/>
        </w:rPr>
        <w:br/>
        <w:t xml:space="preserve">w Umowie lub opartą o standardowe klauzule umowne. </w:t>
      </w:r>
    </w:p>
    <w:p w14:paraId="43BB2390" w14:textId="77777777" w:rsidR="00342EF1" w:rsidRDefault="00342EF1">
      <w:pPr>
        <w:pStyle w:val="Akapitzlist"/>
        <w:jc w:val="center"/>
        <w:rPr>
          <w:rFonts w:asciiTheme="minorHAnsi" w:hAnsiTheme="minorHAnsi" w:cstheme="minorHAnsi"/>
          <w:b/>
          <w:sz w:val="20"/>
          <w:szCs w:val="20"/>
        </w:rPr>
      </w:pPr>
    </w:p>
    <w:p w14:paraId="7D502FB7" w14:textId="77777777" w:rsidR="00342EF1" w:rsidRDefault="004B134E">
      <w:pPr>
        <w:pStyle w:val="Akapitzlist"/>
        <w:jc w:val="center"/>
        <w:rPr>
          <w:rFonts w:asciiTheme="minorHAnsi" w:hAnsiTheme="minorHAnsi" w:cstheme="minorHAnsi"/>
          <w:b/>
          <w:sz w:val="20"/>
          <w:szCs w:val="20"/>
        </w:rPr>
      </w:pPr>
      <w:r>
        <w:rPr>
          <w:rFonts w:asciiTheme="minorHAnsi" w:hAnsiTheme="minorHAnsi" w:cstheme="minorHAnsi"/>
          <w:b/>
          <w:sz w:val="20"/>
          <w:szCs w:val="20"/>
        </w:rPr>
        <w:t>§5. Komunikacja</w:t>
      </w:r>
    </w:p>
    <w:p w14:paraId="08437F9D" w14:textId="77777777" w:rsidR="00342EF1" w:rsidRDefault="004B134E">
      <w:pPr>
        <w:pStyle w:val="Akapitzlist"/>
        <w:numPr>
          <w:ilvl w:val="0"/>
          <w:numId w:val="6"/>
        </w:numPr>
        <w:jc w:val="both"/>
        <w:rPr>
          <w:rFonts w:asciiTheme="minorHAnsi" w:hAnsiTheme="minorHAnsi" w:cstheme="minorHAnsi"/>
          <w:sz w:val="20"/>
          <w:szCs w:val="20"/>
        </w:rPr>
      </w:pPr>
      <w:r>
        <w:rPr>
          <w:rFonts w:asciiTheme="minorHAnsi" w:hAnsiTheme="minorHAnsi" w:cstheme="minorHAnsi"/>
          <w:sz w:val="20"/>
          <w:szCs w:val="20"/>
        </w:rPr>
        <w:t xml:space="preserve">Strony zgodnie oświadczają, że dołożą wszelkich starań i będą współpracować przy wykonaniu Umowy oraz będą wspierać się podczas dokonywania uzgodnień i koordynacji procesu wykonania przedmiotu Umowy. </w:t>
      </w:r>
    </w:p>
    <w:p w14:paraId="20834E87" w14:textId="77777777" w:rsidR="00342EF1" w:rsidRDefault="004B134E">
      <w:pPr>
        <w:pStyle w:val="Akapitzlist"/>
        <w:numPr>
          <w:ilvl w:val="0"/>
          <w:numId w:val="6"/>
        </w:numPr>
        <w:jc w:val="both"/>
        <w:rPr>
          <w:rFonts w:asciiTheme="minorHAnsi" w:hAnsiTheme="minorHAnsi" w:cstheme="minorHAnsi"/>
          <w:sz w:val="20"/>
          <w:szCs w:val="20"/>
        </w:rPr>
      </w:pPr>
      <w:r>
        <w:rPr>
          <w:rFonts w:asciiTheme="minorHAnsi" w:hAnsiTheme="minorHAnsi" w:cstheme="minorHAnsi"/>
          <w:sz w:val="20"/>
          <w:szCs w:val="20"/>
        </w:rPr>
        <w:t>Strony określają następujący sposób komunikacji przy użyciu systemu teleinformatycznego, pomiędzy sobą, w celu realizacji postanowień Umowy:</w:t>
      </w:r>
    </w:p>
    <w:p w14:paraId="68685620" w14:textId="77777777" w:rsidR="00342EF1" w:rsidRDefault="004B134E">
      <w:pPr>
        <w:pStyle w:val="Akapitzlist"/>
        <w:numPr>
          <w:ilvl w:val="1"/>
          <w:numId w:val="6"/>
        </w:numPr>
        <w:jc w:val="both"/>
        <w:rPr>
          <w:sz w:val="20"/>
          <w:szCs w:val="20"/>
        </w:rPr>
      </w:pPr>
      <w:r>
        <w:rPr>
          <w:rFonts w:asciiTheme="minorHAnsi" w:hAnsiTheme="minorHAnsi" w:cstheme="minorHAnsi"/>
          <w:b/>
          <w:bCs/>
          <w:sz w:val="20"/>
          <w:szCs w:val="20"/>
        </w:rPr>
        <w:t xml:space="preserve">po stronie Administratora: </w:t>
      </w:r>
      <w:r>
        <w:rPr>
          <w:rFonts w:asciiTheme="minorHAnsi" w:hAnsiTheme="minorHAnsi" w:cstheme="minorHAnsi"/>
          <w:sz w:val="20"/>
          <w:szCs w:val="20"/>
        </w:rPr>
        <w:t>imię, nazwisko,</w:t>
      </w:r>
    </w:p>
    <w:p w14:paraId="05BCF59A" w14:textId="77777777" w:rsidR="00342EF1" w:rsidRDefault="004B134E">
      <w:pPr>
        <w:pStyle w:val="Akapitzlist"/>
        <w:ind w:left="2160"/>
        <w:jc w:val="both"/>
        <w:rPr>
          <w:sz w:val="20"/>
          <w:szCs w:val="20"/>
        </w:rPr>
      </w:pPr>
      <w:r>
        <w:rPr>
          <w:rFonts w:asciiTheme="minorHAnsi" w:hAnsiTheme="minorHAnsi" w:cstheme="minorHAnsi"/>
          <w:sz w:val="20"/>
          <w:szCs w:val="20"/>
        </w:rPr>
        <w:t>e-mail:,</w:t>
      </w:r>
    </w:p>
    <w:p w14:paraId="3D26BE9B" w14:textId="77777777" w:rsidR="00342EF1" w:rsidRDefault="004B134E">
      <w:pPr>
        <w:pStyle w:val="Akapitzlist"/>
        <w:ind w:left="2160"/>
        <w:jc w:val="both"/>
        <w:rPr>
          <w:sz w:val="20"/>
          <w:szCs w:val="20"/>
        </w:rPr>
      </w:pPr>
      <w:proofErr w:type="spellStart"/>
      <w:r>
        <w:rPr>
          <w:rFonts w:asciiTheme="minorHAnsi" w:hAnsiTheme="minorHAnsi" w:cstheme="minorHAnsi"/>
          <w:sz w:val="20"/>
          <w:szCs w:val="20"/>
        </w:rPr>
        <w:t>tel</w:t>
      </w:r>
      <w:proofErr w:type="spellEnd"/>
      <w:r>
        <w:rPr>
          <w:rFonts w:asciiTheme="minorHAnsi" w:hAnsiTheme="minorHAnsi" w:cstheme="minorHAnsi"/>
          <w:sz w:val="20"/>
          <w:szCs w:val="20"/>
        </w:rPr>
        <w:t>:</w:t>
      </w:r>
      <w:r>
        <w:rPr>
          <w:rFonts w:asciiTheme="minorHAnsi" w:hAnsiTheme="minorHAnsi" w:cstheme="minorHAnsi"/>
          <w:b/>
          <w:bCs/>
          <w:sz w:val="20"/>
          <w:szCs w:val="20"/>
        </w:rPr>
        <w:t xml:space="preserve"> </w:t>
      </w:r>
    </w:p>
    <w:p w14:paraId="126B19DA" w14:textId="556A4AD5" w:rsidR="00342EF1" w:rsidRDefault="004B134E">
      <w:pPr>
        <w:pStyle w:val="Akapitzlist"/>
        <w:numPr>
          <w:ilvl w:val="1"/>
          <w:numId w:val="6"/>
        </w:numPr>
        <w:jc w:val="both"/>
        <w:rPr>
          <w:sz w:val="20"/>
          <w:szCs w:val="20"/>
        </w:rPr>
      </w:pPr>
      <w:r>
        <w:rPr>
          <w:rFonts w:asciiTheme="minorHAnsi" w:hAnsiTheme="minorHAnsi" w:cstheme="minorHAnsi"/>
          <w:b/>
          <w:bCs/>
          <w:sz w:val="20"/>
          <w:szCs w:val="20"/>
        </w:rPr>
        <w:t>po stronie Przetwarzającego</w:t>
      </w:r>
      <w:r>
        <w:rPr>
          <w:rFonts w:asciiTheme="minorHAnsi" w:hAnsiTheme="minorHAnsi" w:cstheme="minorHAnsi"/>
          <w:sz w:val="20"/>
          <w:szCs w:val="20"/>
        </w:rPr>
        <w:t xml:space="preserve">: </w:t>
      </w:r>
      <w:r w:rsidR="001E2F41">
        <w:rPr>
          <w:rFonts w:asciiTheme="minorHAnsi" w:hAnsiTheme="minorHAnsi" w:cstheme="minorHAnsi"/>
          <w:sz w:val="20"/>
          <w:szCs w:val="20"/>
        </w:rPr>
        <w:t>imię, nazwisko,</w:t>
      </w:r>
    </w:p>
    <w:p w14:paraId="31CB75FF" w14:textId="69C5A3EB" w:rsidR="00342EF1" w:rsidRDefault="004B134E">
      <w:pPr>
        <w:pStyle w:val="Akapitzlist"/>
        <w:ind w:left="1440"/>
        <w:jc w:val="both"/>
      </w:pPr>
      <w:r>
        <w:rPr>
          <w:rFonts w:asciiTheme="minorHAnsi" w:hAnsiTheme="minorHAnsi" w:cstheme="minorHAnsi"/>
          <w:sz w:val="20"/>
          <w:szCs w:val="20"/>
          <w:lang w:val="en-US"/>
        </w:rPr>
        <w:t xml:space="preserve">e-mail: </w:t>
      </w:r>
    </w:p>
    <w:p w14:paraId="657A7B25" w14:textId="3526FCA8" w:rsidR="00342EF1" w:rsidRDefault="004B134E">
      <w:pPr>
        <w:pStyle w:val="Akapitzlist"/>
        <w:ind w:left="1440"/>
        <w:jc w:val="both"/>
        <w:rPr>
          <w:sz w:val="20"/>
          <w:szCs w:val="20"/>
        </w:rPr>
      </w:pPr>
      <w:proofErr w:type="spellStart"/>
      <w:r>
        <w:rPr>
          <w:rFonts w:asciiTheme="minorHAnsi" w:hAnsiTheme="minorHAnsi" w:cstheme="minorHAnsi"/>
          <w:sz w:val="20"/>
          <w:szCs w:val="20"/>
        </w:rPr>
        <w:t>tel</w:t>
      </w:r>
      <w:proofErr w:type="spellEnd"/>
      <w:r w:rsidR="001E2F41">
        <w:rPr>
          <w:rFonts w:asciiTheme="minorHAnsi" w:hAnsiTheme="minorHAnsi" w:cstheme="minorHAnsi"/>
          <w:sz w:val="20"/>
          <w:szCs w:val="20"/>
        </w:rPr>
        <w:t>:</w:t>
      </w:r>
    </w:p>
    <w:p w14:paraId="26D32D88" w14:textId="77777777" w:rsidR="00342EF1" w:rsidRPr="001E2F41" w:rsidRDefault="004B134E">
      <w:pPr>
        <w:pStyle w:val="Akapitzlist"/>
        <w:numPr>
          <w:ilvl w:val="0"/>
          <w:numId w:val="6"/>
        </w:numPr>
        <w:jc w:val="both"/>
        <w:rPr>
          <w:rFonts w:asciiTheme="minorHAnsi" w:hAnsiTheme="minorHAnsi" w:cstheme="minorHAnsi"/>
          <w:sz w:val="20"/>
          <w:szCs w:val="20"/>
        </w:rPr>
      </w:pPr>
      <w:r w:rsidRPr="001E2F41">
        <w:rPr>
          <w:rFonts w:asciiTheme="minorHAnsi" w:hAnsiTheme="minorHAnsi" w:cstheme="minorHAnsi"/>
          <w:sz w:val="20"/>
          <w:szCs w:val="20"/>
        </w:rPr>
        <w:t>W przypadku zmiany danych kontaktowych, o których mowa powyżej, przez którąkolwiek ze Stron jest ona obowiązana do niezwłocznego poinformowania drugiej Strony o tym fakcie oraz wskazania nowych danych kontaktowych na piśmie. Zmiany takiej nie uważa się za zmianę Umowy, a tym samym nie wymaga ona sporządzenia pisemnego aneksu do Umowy.</w:t>
      </w:r>
    </w:p>
    <w:p w14:paraId="0E869440" w14:textId="77777777" w:rsidR="00342EF1" w:rsidRDefault="00342EF1">
      <w:pPr>
        <w:pStyle w:val="Akapitzlist"/>
        <w:jc w:val="center"/>
        <w:rPr>
          <w:rFonts w:asciiTheme="minorHAnsi" w:hAnsiTheme="minorHAnsi" w:cstheme="minorHAnsi"/>
          <w:b/>
          <w:sz w:val="20"/>
          <w:szCs w:val="20"/>
        </w:rPr>
      </w:pPr>
    </w:p>
    <w:p w14:paraId="5BF2068F" w14:textId="77777777" w:rsidR="00342EF1" w:rsidRDefault="004B134E">
      <w:pPr>
        <w:pStyle w:val="Akapitzlist"/>
        <w:jc w:val="center"/>
        <w:rPr>
          <w:rFonts w:asciiTheme="minorHAnsi" w:hAnsiTheme="minorHAnsi" w:cstheme="minorHAnsi"/>
          <w:b/>
          <w:sz w:val="20"/>
          <w:szCs w:val="20"/>
        </w:rPr>
      </w:pPr>
      <w:r>
        <w:rPr>
          <w:rFonts w:asciiTheme="minorHAnsi" w:hAnsiTheme="minorHAnsi" w:cstheme="minorHAnsi"/>
          <w:b/>
          <w:sz w:val="20"/>
          <w:szCs w:val="20"/>
        </w:rPr>
        <w:t xml:space="preserve">§6. Audyt i raportowanie </w:t>
      </w:r>
    </w:p>
    <w:p w14:paraId="6EF27556" w14:textId="77777777" w:rsidR="00342EF1" w:rsidRDefault="004B134E">
      <w:pPr>
        <w:pStyle w:val="Akapitzlist"/>
        <w:numPr>
          <w:ilvl w:val="0"/>
          <w:numId w:val="7"/>
        </w:numPr>
        <w:jc w:val="both"/>
        <w:rPr>
          <w:rFonts w:asciiTheme="minorHAnsi" w:hAnsiTheme="minorHAnsi" w:cstheme="minorHAnsi"/>
        </w:rPr>
      </w:pPr>
      <w:r>
        <w:rPr>
          <w:rFonts w:asciiTheme="minorHAnsi" w:hAnsiTheme="minorHAnsi" w:cstheme="minorHAnsi"/>
          <w:sz w:val="20"/>
          <w:szCs w:val="20"/>
        </w:rPr>
        <w:t>W przypadku naruszenia bezpieczeństwa lub naruszenia ochrony danych, o którym mowa w art. 4 pkt 12 RODO, zgodnie z art. 33 ust. 1 i 2 Przetwarzający, bez zbędnej zwłoki, powiadamia o tym Administratora w terminie do 48 godzin. Obowiązek zgłoszenia obowiązuje niezależnie od rodzaju naruszenia. Przetwarzający w takim wypadku dołoży wszelkich starań, aby dostarczone informacje były kompletne, poprawne i dokładne.</w:t>
      </w:r>
    </w:p>
    <w:p w14:paraId="668C58D4" w14:textId="77777777" w:rsidR="00342EF1" w:rsidRDefault="004B134E">
      <w:pPr>
        <w:pStyle w:val="Akapitzlist"/>
        <w:numPr>
          <w:ilvl w:val="0"/>
          <w:numId w:val="7"/>
        </w:numPr>
        <w:jc w:val="both"/>
        <w:rPr>
          <w:rFonts w:asciiTheme="minorHAnsi" w:hAnsiTheme="minorHAnsi" w:cstheme="minorHAnsi"/>
          <w:sz w:val="20"/>
          <w:szCs w:val="20"/>
        </w:rPr>
      </w:pPr>
      <w:r>
        <w:rPr>
          <w:rFonts w:asciiTheme="minorHAnsi" w:hAnsiTheme="minorHAnsi" w:cstheme="minorHAnsi"/>
          <w:sz w:val="20"/>
          <w:szCs w:val="20"/>
        </w:rPr>
        <w:t xml:space="preserve">Jeżeli wymaga tego prawo, Przetwarzający współpracuje w zakresie powiadamiania odpowiednich organów lub podmiotów danych. </w:t>
      </w:r>
    </w:p>
    <w:p w14:paraId="3138AF22" w14:textId="77777777" w:rsidR="00342EF1" w:rsidRDefault="004B134E">
      <w:pPr>
        <w:pStyle w:val="Akapitzlist"/>
        <w:numPr>
          <w:ilvl w:val="0"/>
          <w:numId w:val="7"/>
        </w:numPr>
        <w:jc w:val="both"/>
        <w:rPr>
          <w:rFonts w:asciiTheme="minorHAnsi" w:hAnsiTheme="minorHAnsi" w:cstheme="minorHAnsi"/>
          <w:sz w:val="20"/>
          <w:szCs w:val="20"/>
        </w:rPr>
      </w:pPr>
      <w:r>
        <w:rPr>
          <w:rFonts w:asciiTheme="minorHAnsi" w:hAnsiTheme="minorHAnsi" w:cstheme="minorHAnsi"/>
          <w:sz w:val="20"/>
          <w:szCs w:val="20"/>
        </w:rPr>
        <w:t xml:space="preserve">Administrator ma prawo przeprowadzić audyt lub inspekcję w siedzibie lub innym miejscu gdzie przetwarzane są przez Przetwarzającego dane osobowe powierzone mu do przetwarzania przez Administratora z zachowaniem jednak najwyższej możliwej staranności celem nieutrudnienia Przetwarzającemu bieżącej pracy oraz przede wszystkim nienaruszenia tajemnicy przetwarzania danych osobowych, co do których Administrator nie jest administratorem. Celem przeprowadzenia audytu lub inspekcji, Administrator zobowiązany jest uprzednio umówić się z Przetwarzającym co do terminu (jednakże nie później niż 14 dni od dnia zawiadomienia) i zakresu czynności objętych audytem. </w:t>
      </w:r>
    </w:p>
    <w:p w14:paraId="66A37754" w14:textId="77777777" w:rsidR="00342EF1" w:rsidRDefault="004B134E">
      <w:pPr>
        <w:pStyle w:val="Akapitzlist"/>
        <w:numPr>
          <w:ilvl w:val="0"/>
          <w:numId w:val="7"/>
        </w:numPr>
        <w:jc w:val="both"/>
        <w:rPr>
          <w:rFonts w:asciiTheme="minorHAnsi" w:hAnsiTheme="minorHAnsi" w:cstheme="minorHAnsi"/>
          <w:sz w:val="20"/>
          <w:szCs w:val="20"/>
        </w:rPr>
      </w:pPr>
      <w:r>
        <w:rPr>
          <w:rFonts w:asciiTheme="minorHAnsi" w:hAnsiTheme="minorHAnsi" w:cstheme="minorHAnsi"/>
          <w:sz w:val="20"/>
          <w:szCs w:val="20"/>
        </w:rPr>
        <w:t>Audyt przeprowadzany jest na koszt Administratora.</w:t>
      </w:r>
    </w:p>
    <w:p w14:paraId="2825B266" w14:textId="77777777" w:rsidR="00342EF1" w:rsidRDefault="00342EF1">
      <w:pPr>
        <w:pStyle w:val="Akapitzlist"/>
        <w:jc w:val="center"/>
        <w:rPr>
          <w:rFonts w:asciiTheme="minorHAnsi" w:hAnsiTheme="minorHAnsi" w:cstheme="minorHAnsi"/>
          <w:b/>
          <w:sz w:val="20"/>
          <w:szCs w:val="20"/>
        </w:rPr>
      </w:pPr>
    </w:p>
    <w:p w14:paraId="4939C793" w14:textId="77777777" w:rsidR="00342EF1" w:rsidRDefault="004B134E">
      <w:pPr>
        <w:pStyle w:val="Akapitzlist"/>
        <w:jc w:val="center"/>
        <w:rPr>
          <w:rFonts w:asciiTheme="minorHAnsi" w:hAnsiTheme="minorHAnsi" w:cstheme="minorHAnsi"/>
          <w:b/>
          <w:sz w:val="20"/>
          <w:szCs w:val="20"/>
        </w:rPr>
      </w:pPr>
      <w:r>
        <w:rPr>
          <w:rFonts w:asciiTheme="minorHAnsi" w:hAnsiTheme="minorHAnsi" w:cstheme="minorHAnsi"/>
          <w:b/>
          <w:sz w:val="20"/>
          <w:szCs w:val="20"/>
        </w:rPr>
        <w:lastRenderedPageBreak/>
        <w:t xml:space="preserve">§7. Bezpieczeństwo </w:t>
      </w:r>
    </w:p>
    <w:p w14:paraId="48AA280C" w14:textId="77777777" w:rsidR="00342EF1" w:rsidRDefault="004B134E">
      <w:pPr>
        <w:pStyle w:val="Akapitzlist"/>
        <w:numPr>
          <w:ilvl w:val="0"/>
          <w:numId w:val="8"/>
        </w:numPr>
        <w:jc w:val="both"/>
        <w:rPr>
          <w:rFonts w:asciiTheme="minorHAnsi" w:hAnsiTheme="minorHAnsi" w:cstheme="minorHAnsi"/>
          <w:sz w:val="20"/>
          <w:szCs w:val="20"/>
        </w:rPr>
      </w:pPr>
      <w:r>
        <w:rPr>
          <w:rFonts w:asciiTheme="minorHAnsi" w:hAnsiTheme="minorHAnsi" w:cstheme="minorHAnsi"/>
          <w:sz w:val="20"/>
          <w:szCs w:val="20"/>
        </w:rPr>
        <w:t>Przetwarzający dołoży starań, aby podjąć odpowiednie środki techniczne i organizacyjne przeciwko utracie lub jakiejkolwiek formie bezprawnego przetwarzania, w tym naruszenia ochrony danych  - przypadkowe lub niezgodne z prawem zniszczenie, utracenie, zmodyfikowanie, nieuprawnione ujawnienie lub nieuprawniony dostęp do danych osobowych przesyłanych, przechowywanych lub w inny sposób przetwarzanych w związku z wykonywaniem przetwarzania danych osobowych na mocy Umowy.</w:t>
      </w:r>
    </w:p>
    <w:p w14:paraId="42CF1F70" w14:textId="77777777" w:rsidR="00342EF1" w:rsidRDefault="004B134E">
      <w:pPr>
        <w:pStyle w:val="Akapitzlist"/>
        <w:numPr>
          <w:ilvl w:val="0"/>
          <w:numId w:val="8"/>
        </w:numPr>
        <w:jc w:val="both"/>
        <w:rPr>
          <w:rFonts w:asciiTheme="minorHAnsi" w:hAnsiTheme="minorHAnsi" w:cstheme="minorHAnsi"/>
          <w:sz w:val="20"/>
          <w:szCs w:val="20"/>
        </w:rPr>
      </w:pPr>
      <w:r>
        <w:rPr>
          <w:rFonts w:asciiTheme="minorHAnsi" w:hAnsiTheme="minorHAnsi" w:cstheme="minorHAnsi"/>
          <w:sz w:val="20"/>
          <w:szCs w:val="20"/>
        </w:rPr>
        <w:t>Przetwarzający z zachowaniem należytej staranności zobowiązuje się, że dołoży wszelkich starań, aby środki bezpieczeństwa były na rozsądnym poziomie, z uwzględnieniem aktualnego stanu wiedzy, wrażliwości danych osobowych i kosztów związanych ze środkami bezpieczeństwa.</w:t>
      </w:r>
    </w:p>
    <w:p w14:paraId="1EF5E5AE" w14:textId="77777777" w:rsidR="00342EF1" w:rsidRDefault="00342EF1">
      <w:pPr>
        <w:pStyle w:val="Akapitzlist"/>
        <w:jc w:val="center"/>
        <w:rPr>
          <w:rFonts w:asciiTheme="minorHAnsi" w:hAnsiTheme="minorHAnsi" w:cstheme="minorHAnsi"/>
          <w:b/>
          <w:sz w:val="20"/>
          <w:szCs w:val="20"/>
        </w:rPr>
      </w:pPr>
    </w:p>
    <w:p w14:paraId="5A78FD74" w14:textId="77777777" w:rsidR="00342EF1" w:rsidRDefault="004B134E">
      <w:pPr>
        <w:pStyle w:val="Akapitzlist"/>
        <w:jc w:val="center"/>
        <w:rPr>
          <w:rFonts w:asciiTheme="minorHAnsi" w:hAnsiTheme="minorHAnsi" w:cstheme="minorHAnsi"/>
          <w:b/>
          <w:sz w:val="20"/>
          <w:szCs w:val="20"/>
        </w:rPr>
      </w:pPr>
      <w:r>
        <w:rPr>
          <w:rFonts w:asciiTheme="minorHAnsi" w:hAnsiTheme="minorHAnsi" w:cstheme="minorHAnsi"/>
          <w:b/>
          <w:sz w:val="20"/>
          <w:szCs w:val="20"/>
        </w:rPr>
        <w:t xml:space="preserve">§8. Dodatkowe zobowiązania </w:t>
      </w:r>
    </w:p>
    <w:p w14:paraId="1529CFA5" w14:textId="77777777" w:rsidR="00342EF1" w:rsidRDefault="004B134E">
      <w:pPr>
        <w:pStyle w:val="Akapitzlist"/>
        <w:numPr>
          <w:ilvl w:val="0"/>
          <w:numId w:val="9"/>
        </w:num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Przetwarzający zobowiązuje się do niezwłocznego poinformowania Administratora o jakimkolwiek prowadzonym w stosunku do niego  postępowaniu, w szczególności administracyjnym lub sądowym, dotyczącym powierzonych do przetwarzania przez Administratora danych, a także o złożonych przez osoby fizyczne skargach i wnioskach związanych z przetwarzaniem powierzonych mu przez Administratora danych osobowych.</w:t>
      </w:r>
    </w:p>
    <w:p w14:paraId="000FB1CE" w14:textId="77777777" w:rsidR="00342EF1" w:rsidRDefault="004B134E">
      <w:pPr>
        <w:pStyle w:val="Akapitzlist"/>
        <w:numPr>
          <w:ilvl w:val="0"/>
          <w:numId w:val="9"/>
        </w:numPr>
        <w:jc w:val="both"/>
        <w:rPr>
          <w:rFonts w:asciiTheme="minorHAnsi" w:eastAsia="Times New Roman" w:hAnsiTheme="minorHAnsi" w:cstheme="minorHAnsi"/>
          <w:sz w:val="20"/>
          <w:szCs w:val="20"/>
        </w:rPr>
      </w:pPr>
      <w:r>
        <w:rPr>
          <w:rFonts w:asciiTheme="minorHAnsi" w:eastAsia="Times New Roman" w:hAnsiTheme="minorHAnsi" w:cstheme="minorHAnsi"/>
          <w:bCs/>
          <w:sz w:val="20"/>
          <w:szCs w:val="20"/>
        </w:rPr>
        <w:t xml:space="preserve">Przetwarzający utrzymuje wykaz systemów, programów lub innych narzędzi biorących udział w przetwarzaniu, za które odpowiada. W przypadku stosowania narzędzi,  wobec  których wymagana jest ochrona prawna (np. licencja), Przetwarzający posiada odpowiedni dokument, wykazujący uprawnienia do korzystania z systemu. </w:t>
      </w:r>
    </w:p>
    <w:p w14:paraId="7524DC89" w14:textId="77777777" w:rsidR="00342EF1" w:rsidRDefault="00342EF1">
      <w:pPr>
        <w:pStyle w:val="Akapitzlist"/>
        <w:jc w:val="center"/>
        <w:rPr>
          <w:rFonts w:asciiTheme="minorHAnsi" w:hAnsiTheme="minorHAnsi" w:cstheme="minorHAnsi"/>
          <w:b/>
          <w:sz w:val="20"/>
          <w:szCs w:val="20"/>
        </w:rPr>
      </w:pPr>
    </w:p>
    <w:p w14:paraId="222D7686" w14:textId="77777777" w:rsidR="00342EF1" w:rsidRDefault="004B134E">
      <w:pPr>
        <w:pStyle w:val="Akapitzlist"/>
        <w:jc w:val="center"/>
        <w:rPr>
          <w:rFonts w:asciiTheme="minorHAnsi" w:hAnsiTheme="minorHAnsi" w:cstheme="minorHAnsi"/>
          <w:b/>
          <w:sz w:val="20"/>
          <w:szCs w:val="20"/>
        </w:rPr>
      </w:pPr>
      <w:r>
        <w:rPr>
          <w:rFonts w:asciiTheme="minorHAnsi" w:hAnsiTheme="minorHAnsi" w:cstheme="minorHAnsi"/>
          <w:b/>
          <w:sz w:val="20"/>
          <w:szCs w:val="20"/>
        </w:rPr>
        <w:t>§9. Odpowiedzialność</w:t>
      </w:r>
    </w:p>
    <w:p w14:paraId="4528B272" w14:textId="77777777" w:rsidR="00342EF1" w:rsidRDefault="004B134E">
      <w:pPr>
        <w:pStyle w:val="Akapitzlist"/>
        <w:numPr>
          <w:ilvl w:val="0"/>
          <w:numId w:val="10"/>
        </w:num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Każda ze Stron zobowiązuje się dołożyć należytej staranności w celu należytego wykonania zobowiązań wynikających z Umowy pomimo wystąpienia siły wyższej [zdarzenie o charakterze przypadkowym lub/i naturalnym (żywiołowym), na którego wystąpienie nie ma wpływu żadna ze Stron np. pożar, wybuch, awaria zasilania, trzęsienie ziemi, powódź, oberwanie chmury, zamieszki, działania organów cywilnych lub/i wojskowych, wojna, akty terroryzmu (w tym cyberterroryzmu), działania lub/i zaniechania operatorów systemów teleinformatycznych, inne zdarzenia losowe (np. choroba, wypadek)] albo działania/zaniechania osoby trzeciej.</w:t>
      </w:r>
    </w:p>
    <w:p w14:paraId="455288FE" w14:textId="77777777" w:rsidR="00342EF1" w:rsidRDefault="004B134E">
      <w:pPr>
        <w:pStyle w:val="Akapitzlist"/>
        <w:numPr>
          <w:ilvl w:val="0"/>
          <w:numId w:val="10"/>
        </w:num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Żadna ze Stron Umowy nie jest odpowiedzialna za niewykonanie lub nienależyte wykonanie swoich zobowiązań, wynikających z Umowy, z powodu siły wyższej albo z działania lub zaniechania osoby trzeciej, na którą nie miała wpływu dana Strona. Jeżeli siła wyższa albo działanie/zaniechanie osoby trzeciej, na której wystąpienie nie miała wpływu Strona, spowoduje niewykonanie lub/i nienależyte wykonanie przez Stronę zobowiązań wynikających z Umowy Strona ta niezwłocznie zawiadomi drugą Stronę o powstaniu i ustaniu przyczyny przedstawiając dokumentację w tym zakresie oraz niezwłocznie rozpocznie usuwanie skutków tego zdarzenia o ile będzie to możliwe.</w:t>
      </w:r>
    </w:p>
    <w:p w14:paraId="0A5E605A" w14:textId="77777777" w:rsidR="00342EF1" w:rsidRDefault="004B134E">
      <w:pPr>
        <w:pStyle w:val="Akapitzlist"/>
        <w:numPr>
          <w:ilvl w:val="0"/>
          <w:numId w:val="10"/>
        </w:num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Przetwarzający odpowiada za szkody spowodowane swoim działaniem w związku z niedopełnieniem obowiązków, które RODO nakłada bezpośrednio na Przetwarzającego lub gdy działał poza zgodnymi z prawem instrukcjami Administratora lub wbrew tym instrukcjom. </w:t>
      </w:r>
    </w:p>
    <w:p w14:paraId="61A31BA2" w14:textId="77777777" w:rsidR="00342EF1" w:rsidRDefault="00342EF1">
      <w:pPr>
        <w:pStyle w:val="Akapitzlist"/>
        <w:jc w:val="both"/>
        <w:rPr>
          <w:rFonts w:asciiTheme="minorHAnsi" w:eastAsia="Times New Roman" w:hAnsiTheme="minorHAnsi" w:cstheme="minorHAnsi"/>
          <w:sz w:val="20"/>
          <w:szCs w:val="20"/>
        </w:rPr>
      </w:pPr>
    </w:p>
    <w:p w14:paraId="496805DE" w14:textId="77777777" w:rsidR="00342EF1" w:rsidRDefault="004B134E">
      <w:pPr>
        <w:pStyle w:val="Akapitzlist"/>
        <w:jc w:val="center"/>
        <w:rPr>
          <w:rFonts w:asciiTheme="minorHAnsi" w:hAnsiTheme="minorHAnsi" w:cstheme="minorHAnsi"/>
        </w:rPr>
      </w:pPr>
      <w:r>
        <w:rPr>
          <w:rFonts w:asciiTheme="minorHAnsi" w:hAnsiTheme="minorHAnsi" w:cstheme="minorHAnsi"/>
          <w:b/>
          <w:sz w:val="20"/>
          <w:szCs w:val="20"/>
        </w:rPr>
        <w:t>§10. Postanowienia końcowe</w:t>
      </w:r>
    </w:p>
    <w:p w14:paraId="36B604B1" w14:textId="77777777" w:rsidR="00342EF1" w:rsidRDefault="004B134E">
      <w:pPr>
        <w:pStyle w:val="Akapitzlist"/>
        <w:numPr>
          <w:ilvl w:val="0"/>
          <w:numId w:val="11"/>
        </w:num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W sprawach nieuregulowanych mają zastosowanie właściwe przepisy RODO i prawa polskiego.</w:t>
      </w:r>
    </w:p>
    <w:p w14:paraId="7FDEDB7B" w14:textId="77777777" w:rsidR="00342EF1" w:rsidRDefault="004B134E">
      <w:pPr>
        <w:pStyle w:val="Akapitzlist"/>
        <w:numPr>
          <w:ilvl w:val="0"/>
          <w:numId w:val="11"/>
        </w:num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Przetwarzający nie otrzymuje wynagrodzenia z tytułu powierzenia – jest to niezbędne do prawidłowego wykonania czynności przewidzianych umową, o której mowa w § 2 ust. 1 Umowy.</w:t>
      </w:r>
    </w:p>
    <w:p w14:paraId="2396EE14" w14:textId="77777777" w:rsidR="00342EF1" w:rsidRDefault="004B134E">
      <w:pPr>
        <w:pStyle w:val="Akapitzlist"/>
        <w:numPr>
          <w:ilvl w:val="0"/>
          <w:numId w:val="11"/>
        </w:num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Wszelkie zmiany Umowy wymagają formy pisemnej pod rygorem nieważności. </w:t>
      </w:r>
    </w:p>
    <w:p w14:paraId="70383A6C" w14:textId="77777777" w:rsidR="00342EF1" w:rsidRDefault="004B134E">
      <w:pPr>
        <w:pStyle w:val="Akapitzlist"/>
        <w:numPr>
          <w:ilvl w:val="0"/>
          <w:numId w:val="11"/>
        </w:num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W czasie trwania Umowy Strony obowiązane są wzajemnie informować się o wszelkich istotnych informacjach.</w:t>
      </w:r>
    </w:p>
    <w:p w14:paraId="3826342D" w14:textId="77777777" w:rsidR="00342EF1" w:rsidRDefault="004B134E">
      <w:pPr>
        <w:pStyle w:val="Akapitzlist"/>
        <w:numPr>
          <w:ilvl w:val="0"/>
          <w:numId w:val="11"/>
        </w:num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lastRenderedPageBreak/>
        <w:t>Strony zobowiązują się informować pisemnie o zmianie swego adresu do korespondencji. Korespondencję wysłaną pocztą poleconą, na adres wskazany w komparycji Umowy bądź pisemnie przez Stronę, i zwróconą lub/i nie podjętą w terminie uważa się za doręczoną z upływem 7-ego dnia od dnia nadania listem poleconym lub kurierem.</w:t>
      </w:r>
    </w:p>
    <w:p w14:paraId="2CAC6E67" w14:textId="77777777" w:rsidR="00342EF1" w:rsidRDefault="004B134E">
      <w:pPr>
        <w:pStyle w:val="Akapitzlist"/>
        <w:numPr>
          <w:ilvl w:val="0"/>
          <w:numId w:val="11"/>
        </w:num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Jeżeli jakiekolwiek postanowienia Umowy okażą się nieważne nie uchybia to mocy pozostałym, a Strony będą dążyć do zastąpienia nieważnego postanowienia ważnym zapisem odzwierciedlającym pierwotną wolę Stron. </w:t>
      </w:r>
    </w:p>
    <w:p w14:paraId="6E1426E7" w14:textId="77777777" w:rsidR="00342EF1" w:rsidRDefault="004B134E">
      <w:pPr>
        <w:pStyle w:val="Akapitzlist"/>
        <w:numPr>
          <w:ilvl w:val="0"/>
          <w:numId w:val="11"/>
        </w:num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Strony zobowiązują się dołożyć wszelkich starań przy rozwiązywaniu wszelkich sporów mogących wystąpić w przyszłości w związku z wykonaniem przedmiotu Umowy, w drodze obustronnych uzgodnień i porozumień. W przypadku, gdy powstałego sporu nie da się rozstrzygnąć w sposób określony powyżej, spór będzie rozstrzygany przez Sąd właściwy dla siedziby Administratora.</w:t>
      </w:r>
    </w:p>
    <w:p w14:paraId="162562AF" w14:textId="77777777" w:rsidR="00342EF1" w:rsidRDefault="004B134E">
      <w:pPr>
        <w:pStyle w:val="Akapitzlist"/>
        <w:numPr>
          <w:ilvl w:val="0"/>
          <w:numId w:val="11"/>
        </w:num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Wszelkie umowy dotyczące powierzenia przetwarzania danych osobowych zawartych przed dniem podpisania niniejszej umowy, a dotyczące umowy głównej wskazanej w  § 2 ust. 1 powyżej przestają obowiązywać.</w:t>
      </w:r>
    </w:p>
    <w:p w14:paraId="3347834E" w14:textId="77777777" w:rsidR="00342EF1" w:rsidRDefault="004B134E">
      <w:pPr>
        <w:pStyle w:val="Akapitzlist"/>
        <w:numPr>
          <w:ilvl w:val="0"/>
          <w:numId w:val="11"/>
        </w:num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Załączniki stanowią integralną część Umowy.</w:t>
      </w:r>
    </w:p>
    <w:p w14:paraId="598515DC" w14:textId="77777777" w:rsidR="00342EF1" w:rsidRDefault="004B134E">
      <w:pPr>
        <w:pStyle w:val="Akapitzlist"/>
        <w:numPr>
          <w:ilvl w:val="0"/>
          <w:numId w:val="11"/>
        </w:num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Żadna ze Stron nie ma prawa wykonać cesji Umowy.</w:t>
      </w:r>
    </w:p>
    <w:p w14:paraId="7EE45CB6" w14:textId="77777777" w:rsidR="00342EF1" w:rsidRDefault="004B134E">
      <w:pPr>
        <w:pStyle w:val="Akapitzlist"/>
        <w:numPr>
          <w:ilvl w:val="0"/>
          <w:numId w:val="11"/>
        </w:num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Umowa została sporządzona w dwóch jednobrzmiących egzemplarzach, po jednym dla każdej ze Stron.</w:t>
      </w:r>
    </w:p>
    <w:p w14:paraId="19C5BADD" w14:textId="77777777" w:rsidR="00342EF1" w:rsidRDefault="00342EF1">
      <w:pPr>
        <w:pStyle w:val="Akapitzlist"/>
        <w:jc w:val="both"/>
        <w:rPr>
          <w:rFonts w:asciiTheme="minorHAnsi" w:eastAsia="Times New Roman" w:hAnsiTheme="minorHAnsi" w:cstheme="minorHAnsi"/>
          <w:sz w:val="20"/>
          <w:szCs w:val="20"/>
        </w:rPr>
      </w:pPr>
    </w:p>
    <w:p w14:paraId="519E76CB" w14:textId="77777777" w:rsidR="00342EF1" w:rsidRDefault="00342EF1">
      <w:pPr>
        <w:pStyle w:val="Akapitzlist"/>
        <w:jc w:val="both"/>
        <w:rPr>
          <w:rFonts w:asciiTheme="minorHAnsi" w:eastAsia="Times New Roman" w:hAnsiTheme="minorHAnsi" w:cstheme="minorHAnsi"/>
          <w:sz w:val="20"/>
          <w:szCs w:val="20"/>
        </w:rPr>
      </w:pPr>
    </w:p>
    <w:p w14:paraId="474020AA" w14:textId="77777777" w:rsidR="00342EF1" w:rsidRDefault="00342EF1">
      <w:pPr>
        <w:pStyle w:val="Akapitzlist"/>
        <w:jc w:val="both"/>
        <w:rPr>
          <w:rFonts w:asciiTheme="minorHAnsi" w:eastAsia="Times New Roman" w:hAnsiTheme="minorHAnsi" w:cstheme="minorHAnsi"/>
          <w:sz w:val="20"/>
          <w:szCs w:val="20"/>
        </w:rPr>
      </w:pPr>
    </w:p>
    <w:p w14:paraId="0231E836" w14:textId="77777777" w:rsidR="00342EF1" w:rsidRDefault="00342EF1">
      <w:pPr>
        <w:pStyle w:val="Akapitzlist"/>
        <w:jc w:val="both"/>
        <w:rPr>
          <w:rFonts w:asciiTheme="minorHAnsi" w:eastAsia="Times New Roman" w:hAnsiTheme="minorHAnsi" w:cstheme="minorHAnsi"/>
          <w:sz w:val="20"/>
          <w:szCs w:val="20"/>
        </w:rPr>
      </w:pPr>
    </w:p>
    <w:p w14:paraId="4FA619E9" w14:textId="77777777" w:rsidR="00342EF1" w:rsidRDefault="00342EF1">
      <w:pPr>
        <w:ind w:left="720"/>
        <w:jc w:val="both"/>
        <w:rPr>
          <w:rFonts w:eastAsia="Times New Roman" w:cstheme="minorHAnsi"/>
          <w:sz w:val="20"/>
          <w:szCs w:val="20"/>
        </w:rPr>
      </w:pPr>
    </w:p>
    <w:tbl>
      <w:tblPr>
        <w:tblW w:w="8685" w:type="dxa"/>
        <w:tblInd w:w="638" w:type="dxa"/>
        <w:tblLook w:val="04A0" w:firstRow="1" w:lastRow="0" w:firstColumn="1" w:lastColumn="0" w:noHBand="0" w:noVBand="1"/>
      </w:tblPr>
      <w:tblGrid>
        <w:gridCol w:w="4319"/>
        <w:gridCol w:w="4366"/>
      </w:tblGrid>
      <w:tr w:rsidR="00342EF1" w14:paraId="534F38F5" w14:textId="77777777">
        <w:trPr>
          <w:cantSplit/>
          <w:trHeight w:val="370"/>
        </w:trPr>
        <w:tc>
          <w:tcPr>
            <w:tcW w:w="4319" w:type="dxa"/>
            <w:shd w:val="clear" w:color="auto" w:fill="auto"/>
            <w:vAlign w:val="bottom"/>
          </w:tcPr>
          <w:p w14:paraId="323CE5A0" w14:textId="77777777" w:rsidR="00342EF1" w:rsidRDefault="004B134E">
            <w:pPr>
              <w:pStyle w:val="Ustp"/>
              <w:tabs>
                <w:tab w:val="right" w:pos="9072"/>
              </w:tabs>
              <w:spacing w:before="0" w:after="0" w:line="240" w:lineRule="auto"/>
              <w:ind w:left="0" w:firstLine="0"/>
              <w:jc w:val="center"/>
              <w:rPr>
                <w:rFonts w:asciiTheme="minorHAnsi" w:hAnsiTheme="minorHAnsi" w:cstheme="minorHAnsi"/>
              </w:rPr>
            </w:pPr>
            <w:r>
              <w:rPr>
                <w:rFonts w:asciiTheme="minorHAnsi" w:hAnsiTheme="minorHAnsi" w:cstheme="minorHAnsi"/>
              </w:rPr>
              <w:t>.........................................................</w:t>
            </w:r>
          </w:p>
        </w:tc>
        <w:tc>
          <w:tcPr>
            <w:tcW w:w="4365" w:type="dxa"/>
            <w:shd w:val="clear" w:color="auto" w:fill="auto"/>
          </w:tcPr>
          <w:p w14:paraId="6541FDC5" w14:textId="77777777" w:rsidR="00342EF1" w:rsidRDefault="00342EF1">
            <w:pPr>
              <w:pStyle w:val="Ustp"/>
              <w:tabs>
                <w:tab w:val="right" w:pos="9072"/>
              </w:tabs>
              <w:ind w:left="0" w:firstLine="0"/>
              <w:rPr>
                <w:rFonts w:asciiTheme="minorHAnsi" w:hAnsiTheme="minorHAnsi" w:cstheme="minorHAnsi"/>
              </w:rPr>
            </w:pPr>
          </w:p>
          <w:p w14:paraId="2FB155D2" w14:textId="77777777" w:rsidR="00342EF1" w:rsidRDefault="00342EF1">
            <w:pPr>
              <w:pStyle w:val="Ustp"/>
              <w:tabs>
                <w:tab w:val="right" w:pos="9072"/>
              </w:tabs>
              <w:ind w:left="0" w:firstLine="0"/>
              <w:rPr>
                <w:rFonts w:asciiTheme="minorHAnsi" w:hAnsiTheme="minorHAnsi" w:cstheme="minorHAnsi"/>
              </w:rPr>
            </w:pPr>
          </w:p>
          <w:p w14:paraId="4136184E" w14:textId="77777777" w:rsidR="00342EF1" w:rsidRDefault="004B134E">
            <w:pPr>
              <w:pStyle w:val="Ustp"/>
              <w:tabs>
                <w:tab w:val="right" w:pos="9072"/>
              </w:tabs>
              <w:spacing w:before="0" w:after="0" w:line="240" w:lineRule="auto"/>
              <w:ind w:left="0" w:firstLine="0"/>
              <w:jc w:val="center"/>
              <w:rPr>
                <w:rFonts w:asciiTheme="minorHAnsi" w:hAnsiTheme="minorHAnsi" w:cstheme="minorHAnsi"/>
              </w:rPr>
            </w:pPr>
            <w:r>
              <w:rPr>
                <w:rFonts w:asciiTheme="minorHAnsi" w:hAnsiTheme="minorHAnsi" w:cstheme="minorHAnsi"/>
              </w:rPr>
              <w:t>.........................................................</w:t>
            </w:r>
          </w:p>
        </w:tc>
      </w:tr>
      <w:tr w:rsidR="00342EF1" w14:paraId="50C91F2C" w14:textId="77777777">
        <w:trPr>
          <w:cantSplit/>
          <w:trHeight w:val="210"/>
        </w:trPr>
        <w:tc>
          <w:tcPr>
            <w:tcW w:w="4319" w:type="dxa"/>
            <w:shd w:val="clear" w:color="auto" w:fill="auto"/>
          </w:tcPr>
          <w:p w14:paraId="2148F9EE" w14:textId="77777777" w:rsidR="00342EF1" w:rsidRDefault="004B134E">
            <w:pPr>
              <w:pStyle w:val="Ustp"/>
              <w:tabs>
                <w:tab w:val="right" w:pos="9072"/>
              </w:tabs>
              <w:spacing w:before="0" w:after="0"/>
              <w:ind w:left="0" w:firstLine="0"/>
              <w:jc w:val="center"/>
              <w:rPr>
                <w:rFonts w:asciiTheme="minorHAnsi" w:hAnsiTheme="minorHAnsi" w:cstheme="minorHAnsi"/>
                <w:i/>
                <w:iCs/>
              </w:rPr>
            </w:pPr>
            <w:r>
              <w:rPr>
                <w:rFonts w:asciiTheme="minorHAnsi" w:hAnsiTheme="minorHAnsi" w:cstheme="minorHAnsi"/>
                <w:i/>
                <w:iCs/>
              </w:rPr>
              <w:t xml:space="preserve">Podpis i pieczęć </w:t>
            </w:r>
          </w:p>
          <w:p w14:paraId="07A8DAA8" w14:textId="77777777" w:rsidR="00342EF1" w:rsidRDefault="004B134E">
            <w:pPr>
              <w:pStyle w:val="Ustp"/>
              <w:tabs>
                <w:tab w:val="right" w:pos="9072"/>
              </w:tabs>
              <w:spacing w:before="0" w:after="0"/>
              <w:ind w:left="0" w:firstLine="0"/>
              <w:jc w:val="center"/>
              <w:rPr>
                <w:rFonts w:asciiTheme="minorHAnsi" w:hAnsiTheme="minorHAnsi" w:cstheme="minorHAnsi"/>
              </w:rPr>
            </w:pPr>
            <w:r>
              <w:rPr>
                <w:rFonts w:asciiTheme="minorHAnsi" w:hAnsiTheme="minorHAnsi" w:cstheme="minorHAnsi"/>
                <w:b/>
                <w:bCs/>
                <w:i/>
                <w:iCs/>
              </w:rPr>
              <w:t>Administrator</w:t>
            </w:r>
          </w:p>
        </w:tc>
        <w:tc>
          <w:tcPr>
            <w:tcW w:w="4365" w:type="dxa"/>
            <w:shd w:val="clear" w:color="auto" w:fill="auto"/>
          </w:tcPr>
          <w:p w14:paraId="73D92589" w14:textId="77777777" w:rsidR="00342EF1" w:rsidRDefault="004B134E">
            <w:pPr>
              <w:pStyle w:val="Ustp"/>
              <w:tabs>
                <w:tab w:val="right" w:pos="9072"/>
              </w:tabs>
              <w:spacing w:before="0" w:after="0"/>
              <w:ind w:left="0" w:firstLine="0"/>
              <w:jc w:val="center"/>
              <w:rPr>
                <w:rFonts w:asciiTheme="minorHAnsi" w:hAnsiTheme="minorHAnsi" w:cstheme="minorHAnsi"/>
                <w:i/>
                <w:iCs/>
              </w:rPr>
            </w:pPr>
            <w:r>
              <w:rPr>
                <w:rFonts w:asciiTheme="minorHAnsi" w:hAnsiTheme="minorHAnsi" w:cstheme="minorHAnsi"/>
                <w:i/>
                <w:iCs/>
              </w:rPr>
              <w:t>Podpis i pieczęć</w:t>
            </w:r>
          </w:p>
          <w:p w14:paraId="6C81F60C" w14:textId="77777777" w:rsidR="00342EF1" w:rsidRDefault="004B134E">
            <w:pPr>
              <w:pStyle w:val="Ustp"/>
              <w:tabs>
                <w:tab w:val="right" w:pos="9072"/>
              </w:tabs>
              <w:spacing w:before="0" w:after="0"/>
              <w:ind w:left="0" w:firstLine="0"/>
              <w:jc w:val="center"/>
              <w:rPr>
                <w:rFonts w:asciiTheme="minorHAnsi" w:hAnsiTheme="minorHAnsi" w:cstheme="minorHAnsi"/>
              </w:rPr>
            </w:pPr>
            <w:r>
              <w:rPr>
                <w:rFonts w:asciiTheme="minorHAnsi" w:hAnsiTheme="minorHAnsi" w:cstheme="minorHAnsi"/>
                <w:i/>
                <w:iCs/>
              </w:rPr>
              <w:t xml:space="preserve"> </w:t>
            </w:r>
            <w:r>
              <w:rPr>
                <w:rFonts w:asciiTheme="minorHAnsi" w:hAnsiTheme="minorHAnsi" w:cstheme="minorHAnsi"/>
                <w:b/>
                <w:bCs/>
                <w:i/>
                <w:iCs/>
              </w:rPr>
              <w:t>Przetwarzający</w:t>
            </w:r>
          </w:p>
        </w:tc>
      </w:tr>
    </w:tbl>
    <w:p w14:paraId="4EBDBBB7" w14:textId="77777777" w:rsidR="00342EF1" w:rsidRDefault="00342EF1">
      <w:pPr>
        <w:rPr>
          <w:rFonts w:cstheme="minorHAnsi"/>
          <w:sz w:val="20"/>
          <w:szCs w:val="20"/>
        </w:rPr>
      </w:pPr>
    </w:p>
    <w:p w14:paraId="5FD7486D" w14:textId="77777777" w:rsidR="00342EF1" w:rsidRDefault="00342EF1">
      <w:pPr>
        <w:rPr>
          <w:rFonts w:cstheme="minorHAnsi"/>
          <w:sz w:val="20"/>
          <w:szCs w:val="20"/>
        </w:rPr>
      </w:pPr>
    </w:p>
    <w:p w14:paraId="61025B7B" w14:textId="77777777" w:rsidR="00342EF1" w:rsidRDefault="00342EF1">
      <w:pPr>
        <w:rPr>
          <w:rFonts w:cstheme="minorHAnsi"/>
          <w:sz w:val="20"/>
          <w:szCs w:val="20"/>
        </w:rPr>
      </w:pPr>
    </w:p>
    <w:p w14:paraId="327C6E60" w14:textId="77777777" w:rsidR="00342EF1" w:rsidRDefault="00342EF1">
      <w:pPr>
        <w:rPr>
          <w:rFonts w:cstheme="minorHAnsi"/>
          <w:sz w:val="20"/>
          <w:szCs w:val="20"/>
        </w:rPr>
      </w:pPr>
    </w:p>
    <w:p w14:paraId="6AA339E8" w14:textId="77777777" w:rsidR="00342EF1" w:rsidRDefault="00342EF1">
      <w:pPr>
        <w:rPr>
          <w:rFonts w:cstheme="minorHAnsi"/>
          <w:sz w:val="20"/>
          <w:szCs w:val="20"/>
        </w:rPr>
      </w:pPr>
    </w:p>
    <w:p w14:paraId="12F15BBD" w14:textId="77777777" w:rsidR="00342EF1" w:rsidRDefault="004B134E">
      <w:pPr>
        <w:pStyle w:val="Akapitzlist"/>
        <w:ind w:hanging="436"/>
        <w:jc w:val="both"/>
        <w:rPr>
          <w:rFonts w:asciiTheme="minorHAnsi" w:eastAsia="Times New Roman" w:hAnsiTheme="minorHAnsi" w:cstheme="minorHAnsi"/>
          <w:b/>
          <w:bCs/>
          <w:sz w:val="20"/>
          <w:szCs w:val="20"/>
          <w:u w:val="single"/>
        </w:rPr>
      </w:pPr>
      <w:r>
        <w:rPr>
          <w:rFonts w:asciiTheme="minorHAnsi" w:eastAsia="Times New Roman" w:hAnsiTheme="minorHAnsi" w:cstheme="minorHAnsi"/>
          <w:b/>
          <w:bCs/>
          <w:sz w:val="20"/>
          <w:szCs w:val="20"/>
          <w:u w:val="single"/>
        </w:rPr>
        <w:t>Załączniki:</w:t>
      </w:r>
    </w:p>
    <w:p w14:paraId="50592F0F" w14:textId="77777777" w:rsidR="00342EF1" w:rsidRDefault="004B134E">
      <w:pPr>
        <w:pStyle w:val="Akapitzlist"/>
        <w:numPr>
          <w:ilvl w:val="0"/>
          <w:numId w:val="12"/>
        </w:num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Kategorie osób i rodzaje </w:t>
      </w:r>
      <w:bookmarkStart w:id="0" w:name="_Hlk513754402"/>
      <w:r>
        <w:rPr>
          <w:rFonts w:asciiTheme="minorHAnsi" w:eastAsia="Times New Roman" w:hAnsiTheme="minorHAnsi" w:cstheme="minorHAnsi"/>
          <w:sz w:val="20"/>
          <w:szCs w:val="20"/>
        </w:rPr>
        <w:t>danych osobowych</w:t>
      </w:r>
      <w:bookmarkEnd w:id="0"/>
      <w:r>
        <w:rPr>
          <w:rFonts w:asciiTheme="minorHAnsi" w:eastAsia="Times New Roman" w:hAnsiTheme="minorHAnsi" w:cstheme="minorHAnsi"/>
          <w:sz w:val="20"/>
          <w:szCs w:val="20"/>
        </w:rPr>
        <w:t>,</w:t>
      </w:r>
    </w:p>
    <w:p w14:paraId="086F44A5" w14:textId="77777777" w:rsidR="00342EF1" w:rsidRDefault="004B134E">
      <w:pPr>
        <w:pStyle w:val="Akapitzlist"/>
        <w:numPr>
          <w:ilvl w:val="0"/>
          <w:numId w:val="12"/>
        </w:numPr>
        <w:jc w:val="both"/>
        <w:rPr>
          <w:rFonts w:cstheme="minorHAnsi"/>
          <w:sz w:val="20"/>
          <w:szCs w:val="20"/>
        </w:rPr>
      </w:pPr>
      <w:r>
        <w:rPr>
          <w:rFonts w:asciiTheme="minorHAnsi" w:eastAsia="Times New Roman" w:hAnsiTheme="minorHAnsi" w:cstheme="minorHAnsi"/>
          <w:sz w:val="20"/>
          <w:szCs w:val="20"/>
        </w:rPr>
        <w:t>Lista podmiotów współpracujących przetwarzających dane osobowe (</w:t>
      </w:r>
      <w:proofErr w:type="spellStart"/>
      <w:r>
        <w:rPr>
          <w:rFonts w:asciiTheme="minorHAnsi" w:eastAsia="Times New Roman" w:hAnsiTheme="minorHAnsi" w:cstheme="minorHAnsi"/>
          <w:sz w:val="20"/>
          <w:szCs w:val="20"/>
        </w:rPr>
        <w:t>podpowierzenie</w:t>
      </w:r>
      <w:proofErr w:type="spellEnd"/>
      <w:r>
        <w:rPr>
          <w:rFonts w:asciiTheme="minorHAnsi" w:eastAsia="Times New Roman" w:hAnsiTheme="minorHAnsi" w:cstheme="minorHAnsi"/>
          <w:sz w:val="20"/>
          <w:szCs w:val="20"/>
        </w:rPr>
        <w:t>) zaakceptowanych przez Administratora na dzień zawarcia Umowy</w:t>
      </w:r>
      <w:r>
        <w:rPr>
          <w:rFonts w:ascii="Calibri" w:eastAsia="Times New Roman" w:hAnsi="Calibri" w:cstheme="minorHAnsi"/>
          <w:sz w:val="20"/>
          <w:szCs w:val="20"/>
        </w:rPr>
        <w:t>.</w:t>
      </w:r>
    </w:p>
    <w:p w14:paraId="2FA91A86" w14:textId="77777777" w:rsidR="00342EF1" w:rsidRDefault="004B134E">
      <w:pPr>
        <w:tabs>
          <w:tab w:val="left" w:pos="720"/>
        </w:tabs>
        <w:rPr>
          <w:rFonts w:cstheme="minorHAnsi"/>
          <w:sz w:val="20"/>
          <w:szCs w:val="20"/>
        </w:rPr>
        <w:sectPr w:rsidR="00342EF1">
          <w:headerReference w:type="default" r:id="rId10"/>
          <w:pgSz w:w="11906" w:h="16838"/>
          <w:pgMar w:top="1418" w:right="1418" w:bottom="1418" w:left="1701" w:header="709" w:footer="0" w:gutter="0"/>
          <w:cols w:space="708"/>
          <w:formProt w:val="0"/>
          <w:docGrid w:linePitch="360" w:charSpace="4096"/>
        </w:sectPr>
      </w:pPr>
      <w:r>
        <w:rPr>
          <w:rFonts w:cstheme="minorHAnsi"/>
          <w:sz w:val="20"/>
          <w:szCs w:val="20"/>
        </w:rPr>
        <w:tab/>
      </w:r>
    </w:p>
    <w:p w14:paraId="056B6372" w14:textId="77777777" w:rsidR="00342EF1" w:rsidRDefault="004B134E">
      <w:pPr>
        <w:ind w:firstLine="426"/>
        <w:rPr>
          <w:rFonts w:cstheme="minorHAnsi"/>
          <w:b/>
          <w:bCs/>
        </w:rPr>
      </w:pPr>
      <w:r>
        <w:rPr>
          <w:rFonts w:cstheme="minorHAnsi"/>
          <w:b/>
          <w:bCs/>
          <w:sz w:val="20"/>
          <w:szCs w:val="20"/>
        </w:rPr>
        <w:lastRenderedPageBreak/>
        <w:t>Załącznik nr 1</w:t>
      </w:r>
    </w:p>
    <w:p w14:paraId="03D2BAF3" w14:textId="77777777" w:rsidR="00342EF1" w:rsidRDefault="00342EF1">
      <w:pPr>
        <w:rPr>
          <w:rFonts w:cstheme="minorHAnsi"/>
        </w:rPr>
      </w:pPr>
    </w:p>
    <w:tbl>
      <w:tblPr>
        <w:tblW w:w="13324" w:type="dxa"/>
        <w:tblInd w:w="421" w:type="dxa"/>
        <w:tblCellMar>
          <w:left w:w="113" w:type="dxa"/>
        </w:tblCellMar>
        <w:tblLook w:val="04A0" w:firstRow="1" w:lastRow="0" w:firstColumn="1" w:lastColumn="0" w:noHBand="0" w:noVBand="1"/>
      </w:tblPr>
      <w:tblGrid>
        <w:gridCol w:w="526"/>
        <w:gridCol w:w="3443"/>
        <w:gridCol w:w="9355"/>
      </w:tblGrid>
      <w:tr w:rsidR="00342EF1" w14:paraId="23A02D7D" w14:textId="77777777">
        <w:tc>
          <w:tcPr>
            <w:tcW w:w="526" w:type="dxa"/>
            <w:tcBorders>
              <w:top w:val="single" w:sz="4" w:space="0" w:color="00000A"/>
              <w:left w:val="single" w:sz="4" w:space="0" w:color="00000A"/>
              <w:bottom w:val="single" w:sz="4" w:space="0" w:color="00000A"/>
              <w:right w:val="single" w:sz="4" w:space="0" w:color="00000A"/>
            </w:tcBorders>
            <w:shd w:val="clear" w:color="auto" w:fill="F2F2F2"/>
          </w:tcPr>
          <w:p w14:paraId="465AA809" w14:textId="77777777" w:rsidR="00342EF1" w:rsidRDefault="004B134E">
            <w:pPr>
              <w:spacing w:after="120"/>
              <w:rPr>
                <w:rFonts w:cstheme="minorHAnsi"/>
                <w:b/>
                <w:bCs/>
                <w:sz w:val="20"/>
                <w:szCs w:val="20"/>
              </w:rPr>
            </w:pPr>
            <w:r>
              <w:rPr>
                <w:rFonts w:cstheme="minorHAnsi"/>
                <w:b/>
                <w:bCs/>
                <w:sz w:val="20"/>
                <w:szCs w:val="20"/>
              </w:rPr>
              <w:t>Lp.</w:t>
            </w:r>
          </w:p>
        </w:tc>
        <w:tc>
          <w:tcPr>
            <w:tcW w:w="3443" w:type="dxa"/>
            <w:tcBorders>
              <w:top w:val="single" w:sz="4" w:space="0" w:color="00000A"/>
              <w:left w:val="single" w:sz="4" w:space="0" w:color="00000A"/>
              <w:bottom w:val="single" w:sz="4" w:space="0" w:color="00000A"/>
              <w:right w:val="single" w:sz="4" w:space="0" w:color="00000A"/>
            </w:tcBorders>
            <w:shd w:val="clear" w:color="auto" w:fill="F2F2F2"/>
          </w:tcPr>
          <w:p w14:paraId="1EED3E1C" w14:textId="77777777" w:rsidR="00342EF1" w:rsidRDefault="004B134E">
            <w:pPr>
              <w:spacing w:after="120"/>
              <w:rPr>
                <w:rFonts w:cstheme="minorHAnsi"/>
                <w:b/>
                <w:bCs/>
                <w:sz w:val="20"/>
                <w:szCs w:val="20"/>
              </w:rPr>
            </w:pPr>
            <w:r>
              <w:rPr>
                <w:rFonts w:cstheme="minorHAnsi"/>
                <w:b/>
                <w:bCs/>
                <w:sz w:val="20"/>
                <w:szCs w:val="20"/>
              </w:rPr>
              <w:t>Kategorie osób, których dane dotyczą</w:t>
            </w:r>
          </w:p>
        </w:tc>
        <w:tc>
          <w:tcPr>
            <w:tcW w:w="9355" w:type="dxa"/>
            <w:tcBorders>
              <w:top w:val="single" w:sz="4" w:space="0" w:color="00000A"/>
              <w:left w:val="single" w:sz="4" w:space="0" w:color="00000A"/>
              <w:bottom w:val="single" w:sz="4" w:space="0" w:color="00000A"/>
              <w:right w:val="single" w:sz="4" w:space="0" w:color="00000A"/>
            </w:tcBorders>
            <w:shd w:val="clear" w:color="auto" w:fill="F2F2F2"/>
          </w:tcPr>
          <w:p w14:paraId="0E746DAD" w14:textId="77777777" w:rsidR="00342EF1" w:rsidRDefault="004B134E">
            <w:pPr>
              <w:spacing w:after="120"/>
              <w:rPr>
                <w:rFonts w:cstheme="minorHAnsi"/>
                <w:b/>
                <w:bCs/>
                <w:sz w:val="20"/>
                <w:szCs w:val="20"/>
              </w:rPr>
            </w:pPr>
            <w:r>
              <w:rPr>
                <w:rFonts w:cstheme="minorHAnsi"/>
                <w:b/>
                <w:bCs/>
                <w:sz w:val="20"/>
                <w:szCs w:val="20"/>
              </w:rPr>
              <w:t>Kategorie danych</w:t>
            </w:r>
          </w:p>
        </w:tc>
      </w:tr>
      <w:tr w:rsidR="00342EF1" w14:paraId="5F3164C5" w14:textId="77777777">
        <w:tc>
          <w:tcPr>
            <w:tcW w:w="526" w:type="dxa"/>
            <w:tcBorders>
              <w:top w:val="single" w:sz="4" w:space="0" w:color="00000A"/>
              <w:left w:val="single" w:sz="4" w:space="0" w:color="00000A"/>
              <w:bottom w:val="single" w:sz="4" w:space="0" w:color="00000A"/>
              <w:right w:val="single" w:sz="4" w:space="0" w:color="00000A"/>
            </w:tcBorders>
            <w:shd w:val="clear" w:color="auto" w:fill="auto"/>
          </w:tcPr>
          <w:p w14:paraId="52FDCB42" w14:textId="77777777" w:rsidR="00342EF1" w:rsidRDefault="004B134E">
            <w:pPr>
              <w:spacing w:after="60"/>
              <w:rPr>
                <w:rFonts w:cstheme="minorHAnsi"/>
                <w:sz w:val="20"/>
                <w:szCs w:val="20"/>
              </w:rPr>
            </w:pPr>
            <w:r>
              <w:rPr>
                <w:rFonts w:cstheme="minorHAnsi"/>
                <w:color w:val="000000"/>
                <w:sz w:val="20"/>
                <w:szCs w:val="20"/>
              </w:rPr>
              <w:t>1</w:t>
            </w:r>
          </w:p>
        </w:tc>
        <w:tc>
          <w:tcPr>
            <w:tcW w:w="3443" w:type="dxa"/>
            <w:tcBorders>
              <w:top w:val="single" w:sz="4" w:space="0" w:color="00000A"/>
              <w:left w:val="single" w:sz="4" w:space="0" w:color="00000A"/>
              <w:bottom w:val="single" w:sz="4" w:space="0" w:color="00000A"/>
              <w:right w:val="single" w:sz="4" w:space="0" w:color="00000A"/>
            </w:tcBorders>
            <w:shd w:val="clear" w:color="auto" w:fill="auto"/>
          </w:tcPr>
          <w:p w14:paraId="6D6B7B51" w14:textId="77777777" w:rsidR="00342EF1" w:rsidRDefault="004B134E">
            <w:pPr>
              <w:rPr>
                <w:rFonts w:cstheme="minorHAnsi"/>
                <w:sz w:val="20"/>
                <w:szCs w:val="20"/>
              </w:rPr>
            </w:pPr>
            <w:r>
              <w:rPr>
                <w:sz w:val="20"/>
                <w:szCs w:val="20"/>
              </w:rPr>
              <w:t>Zewnętrzni użytkownicy systemów/systemu określonego w umowie głównej określonej w § 2 ust. 1</w:t>
            </w:r>
          </w:p>
        </w:tc>
        <w:tc>
          <w:tcPr>
            <w:tcW w:w="9355" w:type="dxa"/>
            <w:tcBorders>
              <w:top w:val="single" w:sz="4" w:space="0" w:color="00000A"/>
              <w:left w:val="single" w:sz="4" w:space="0" w:color="00000A"/>
              <w:bottom w:val="single" w:sz="4" w:space="0" w:color="00000A"/>
              <w:right w:val="single" w:sz="4" w:space="0" w:color="00000A"/>
            </w:tcBorders>
            <w:shd w:val="clear" w:color="auto" w:fill="auto"/>
          </w:tcPr>
          <w:p w14:paraId="4F66B22F" w14:textId="77777777" w:rsidR="00342EF1" w:rsidRDefault="004B134E">
            <w:pPr>
              <w:pStyle w:val="Akapitzlist"/>
              <w:numPr>
                <w:ilvl w:val="0"/>
                <w:numId w:val="14"/>
              </w:numPr>
              <w:rPr>
                <w:rFonts w:asciiTheme="minorHAnsi" w:hAnsiTheme="minorHAnsi" w:cstheme="minorHAnsi"/>
                <w:sz w:val="20"/>
                <w:szCs w:val="20"/>
              </w:rPr>
            </w:pPr>
            <w:r>
              <w:rPr>
                <w:rFonts w:asciiTheme="minorHAnsi" w:hAnsiTheme="minorHAnsi" w:cstheme="minorHAnsi"/>
                <w:sz w:val="20"/>
                <w:szCs w:val="20"/>
              </w:rPr>
              <w:t xml:space="preserve">Dane identyfikacyjne  </w:t>
            </w:r>
          </w:p>
          <w:p w14:paraId="31CE944F" w14:textId="77777777" w:rsidR="00342EF1" w:rsidRDefault="004B134E">
            <w:pPr>
              <w:pStyle w:val="Akapitzlist"/>
              <w:numPr>
                <w:ilvl w:val="0"/>
                <w:numId w:val="14"/>
              </w:numPr>
              <w:rPr>
                <w:rFonts w:asciiTheme="minorHAnsi" w:hAnsiTheme="minorHAnsi" w:cstheme="minorHAnsi"/>
                <w:sz w:val="20"/>
                <w:szCs w:val="20"/>
              </w:rPr>
            </w:pPr>
            <w:r>
              <w:rPr>
                <w:rFonts w:asciiTheme="minorHAnsi" w:hAnsiTheme="minorHAnsi" w:cstheme="minorHAnsi"/>
                <w:sz w:val="20"/>
                <w:szCs w:val="20"/>
              </w:rPr>
              <w:t>Dane adresowe, dane kontaktowe</w:t>
            </w:r>
          </w:p>
          <w:p w14:paraId="5D1C6F5E" w14:textId="77777777" w:rsidR="00342EF1" w:rsidRDefault="004B134E">
            <w:pPr>
              <w:pStyle w:val="Akapitzlist"/>
              <w:numPr>
                <w:ilvl w:val="0"/>
                <w:numId w:val="14"/>
              </w:numPr>
              <w:rPr>
                <w:rFonts w:asciiTheme="minorHAnsi" w:hAnsiTheme="minorHAnsi" w:cstheme="minorHAnsi"/>
                <w:sz w:val="20"/>
                <w:szCs w:val="20"/>
              </w:rPr>
            </w:pPr>
            <w:r>
              <w:rPr>
                <w:rFonts w:asciiTheme="minorHAnsi" w:hAnsiTheme="minorHAnsi" w:cstheme="minorHAnsi"/>
                <w:sz w:val="20"/>
                <w:szCs w:val="20"/>
              </w:rPr>
              <w:t>Dane pobierane z Systemów Dziedzinowych Administratora, przede wszystkim  posiadanych nieruchomości i należnych podatków</w:t>
            </w:r>
          </w:p>
          <w:p w14:paraId="26E94CBB" w14:textId="77777777" w:rsidR="00342EF1" w:rsidRDefault="004B134E">
            <w:pPr>
              <w:pStyle w:val="Akapitzlist"/>
              <w:numPr>
                <w:ilvl w:val="0"/>
                <w:numId w:val="14"/>
              </w:numPr>
              <w:rPr>
                <w:rFonts w:asciiTheme="minorHAnsi" w:hAnsiTheme="minorHAnsi" w:cstheme="minorHAnsi"/>
                <w:sz w:val="20"/>
                <w:szCs w:val="20"/>
              </w:rPr>
            </w:pPr>
            <w:r>
              <w:rPr>
                <w:rFonts w:asciiTheme="minorHAnsi" w:hAnsiTheme="minorHAnsi" w:cstheme="minorHAnsi"/>
                <w:sz w:val="20"/>
                <w:szCs w:val="20"/>
              </w:rPr>
              <w:t>Dane dotyczące działalności gospodarczej</w:t>
            </w:r>
          </w:p>
        </w:tc>
      </w:tr>
      <w:tr w:rsidR="00342EF1" w14:paraId="28348F2A" w14:textId="77777777">
        <w:tc>
          <w:tcPr>
            <w:tcW w:w="526" w:type="dxa"/>
            <w:tcBorders>
              <w:top w:val="single" w:sz="4" w:space="0" w:color="00000A"/>
              <w:left w:val="single" w:sz="4" w:space="0" w:color="00000A"/>
              <w:bottom w:val="single" w:sz="4" w:space="0" w:color="00000A"/>
              <w:right w:val="single" w:sz="4" w:space="0" w:color="00000A"/>
            </w:tcBorders>
            <w:shd w:val="clear" w:color="auto" w:fill="auto"/>
          </w:tcPr>
          <w:p w14:paraId="04F3B44F" w14:textId="77777777" w:rsidR="00342EF1" w:rsidRDefault="004B134E">
            <w:pPr>
              <w:spacing w:after="60"/>
              <w:rPr>
                <w:rFonts w:cstheme="minorHAnsi"/>
                <w:color w:val="000000"/>
                <w:sz w:val="20"/>
                <w:szCs w:val="20"/>
              </w:rPr>
            </w:pPr>
            <w:r>
              <w:rPr>
                <w:rFonts w:cstheme="minorHAnsi"/>
                <w:color w:val="000000"/>
                <w:sz w:val="20"/>
                <w:szCs w:val="20"/>
              </w:rPr>
              <w:t>2</w:t>
            </w:r>
          </w:p>
        </w:tc>
        <w:tc>
          <w:tcPr>
            <w:tcW w:w="3443" w:type="dxa"/>
            <w:tcBorders>
              <w:top w:val="single" w:sz="4" w:space="0" w:color="00000A"/>
              <w:left w:val="single" w:sz="4" w:space="0" w:color="00000A"/>
              <w:bottom w:val="single" w:sz="4" w:space="0" w:color="00000A"/>
              <w:right w:val="single" w:sz="4" w:space="0" w:color="00000A"/>
            </w:tcBorders>
            <w:shd w:val="clear" w:color="auto" w:fill="auto"/>
          </w:tcPr>
          <w:p w14:paraId="1458ECE7" w14:textId="77777777" w:rsidR="00342EF1" w:rsidRDefault="004B134E">
            <w:pPr>
              <w:rPr>
                <w:rFonts w:cstheme="minorHAnsi"/>
                <w:sz w:val="20"/>
                <w:szCs w:val="20"/>
              </w:rPr>
            </w:pPr>
            <w:r>
              <w:rPr>
                <w:rFonts w:cstheme="minorHAnsi"/>
                <w:sz w:val="20"/>
                <w:szCs w:val="20"/>
              </w:rPr>
              <w:t>pracownicy Administratora</w:t>
            </w:r>
          </w:p>
        </w:tc>
        <w:tc>
          <w:tcPr>
            <w:tcW w:w="9355" w:type="dxa"/>
            <w:tcBorders>
              <w:top w:val="single" w:sz="4" w:space="0" w:color="00000A"/>
              <w:left w:val="single" w:sz="4" w:space="0" w:color="00000A"/>
              <w:bottom w:val="single" w:sz="4" w:space="0" w:color="00000A"/>
              <w:right w:val="single" w:sz="4" w:space="0" w:color="00000A"/>
            </w:tcBorders>
            <w:shd w:val="clear" w:color="auto" w:fill="auto"/>
          </w:tcPr>
          <w:p w14:paraId="32852838" w14:textId="77777777" w:rsidR="00342EF1" w:rsidRDefault="004B134E">
            <w:pPr>
              <w:pStyle w:val="Akapitzlist"/>
              <w:numPr>
                <w:ilvl w:val="0"/>
                <w:numId w:val="14"/>
              </w:numPr>
              <w:rPr>
                <w:rFonts w:asciiTheme="minorHAnsi" w:hAnsiTheme="minorHAnsi" w:cstheme="minorHAnsi"/>
                <w:sz w:val="20"/>
                <w:szCs w:val="20"/>
              </w:rPr>
            </w:pPr>
            <w:r>
              <w:rPr>
                <w:rFonts w:asciiTheme="minorHAnsi" w:hAnsiTheme="minorHAnsi" w:cstheme="minorHAnsi"/>
                <w:sz w:val="20"/>
                <w:szCs w:val="20"/>
              </w:rPr>
              <w:t xml:space="preserve">Dane identyfikacyjne </w:t>
            </w:r>
          </w:p>
          <w:p w14:paraId="3964BF11" w14:textId="77777777" w:rsidR="00342EF1" w:rsidRDefault="004B134E">
            <w:pPr>
              <w:pStyle w:val="Akapitzlist"/>
              <w:numPr>
                <w:ilvl w:val="0"/>
                <w:numId w:val="14"/>
              </w:numPr>
              <w:rPr>
                <w:rFonts w:asciiTheme="minorHAnsi" w:hAnsiTheme="minorHAnsi" w:cstheme="minorHAnsi"/>
                <w:sz w:val="20"/>
                <w:szCs w:val="20"/>
              </w:rPr>
            </w:pPr>
            <w:r>
              <w:rPr>
                <w:rFonts w:asciiTheme="minorHAnsi" w:hAnsiTheme="minorHAnsi" w:cstheme="minorHAnsi"/>
                <w:sz w:val="20"/>
                <w:szCs w:val="20"/>
              </w:rPr>
              <w:t>Dane adresowe, dane kontaktowe</w:t>
            </w:r>
          </w:p>
          <w:p w14:paraId="6902B708" w14:textId="77777777" w:rsidR="00342EF1" w:rsidRDefault="004B134E">
            <w:pPr>
              <w:pStyle w:val="Akapitzlist"/>
              <w:numPr>
                <w:ilvl w:val="0"/>
                <w:numId w:val="14"/>
              </w:numPr>
              <w:rPr>
                <w:rFonts w:asciiTheme="minorHAnsi" w:hAnsiTheme="minorHAnsi" w:cstheme="minorHAnsi"/>
                <w:sz w:val="20"/>
                <w:szCs w:val="20"/>
              </w:rPr>
            </w:pPr>
            <w:r>
              <w:rPr>
                <w:rFonts w:asciiTheme="minorHAnsi" w:hAnsiTheme="minorHAnsi" w:cstheme="minorHAnsi"/>
                <w:sz w:val="20"/>
                <w:szCs w:val="20"/>
              </w:rPr>
              <w:t>Dane o przebiegu zatrudnienia oraz pozostałe dane, które mogą się znajdować w aktach osobowych pracowników (Jeżeli Administrator zdecyduje się na prowadzenie tych akt za pośrednictwem systemu, o którym mowa w umowie głównej określonej w paragrafie 2 ust .1)</w:t>
            </w:r>
          </w:p>
        </w:tc>
      </w:tr>
      <w:tr w:rsidR="00342EF1" w14:paraId="47F12988" w14:textId="77777777">
        <w:tc>
          <w:tcPr>
            <w:tcW w:w="526" w:type="dxa"/>
            <w:tcBorders>
              <w:top w:val="single" w:sz="4" w:space="0" w:color="00000A"/>
              <w:left w:val="single" w:sz="4" w:space="0" w:color="00000A"/>
              <w:bottom w:val="single" w:sz="4" w:space="0" w:color="00000A"/>
              <w:right w:val="single" w:sz="4" w:space="0" w:color="00000A"/>
            </w:tcBorders>
            <w:shd w:val="clear" w:color="auto" w:fill="auto"/>
          </w:tcPr>
          <w:p w14:paraId="03650F42" w14:textId="77777777" w:rsidR="00342EF1" w:rsidRDefault="004B134E">
            <w:pPr>
              <w:spacing w:after="60"/>
              <w:rPr>
                <w:rFonts w:cstheme="minorHAnsi"/>
                <w:color w:val="000000"/>
                <w:sz w:val="20"/>
                <w:szCs w:val="20"/>
              </w:rPr>
            </w:pPr>
            <w:r>
              <w:rPr>
                <w:rFonts w:cstheme="minorHAnsi"/>
                <w:color w:val="000000"/>
                <w:sz w:val="20"/>
                <w:szCs w:val="20"/>
              </w:rPr>
              <w:t>3</w:t>
            </w:r>
          </w:p>
        </w:tc>
        <w:tc>
          <w:tcPr>
            <w:tcW w:w="3443" w:type="dxa"/>
            <w:tcBorders>
              <w:top w:val="single" w:sz="4" w:space="0" w:color="00000A"/>
              <w:left w:val="single" w:sz="4" w:space="0" w:color="00000A"/>
              <w:bottom w:val="single" w:sz="4" w:space="0" w:color="00000A"/>
              <w:right w:val="single" w:sz="4" w:space="0" w:color="00000A"/>
            </w:tcBorders>
            <w:shd w:val="clear" w:color="auto" w:fill="auto"/>
          </w:tcPr>
          <w:p w14:paraId="57071803" w14:textId="77777777" w:rsidR="00342EF1" w:rsidRDefault="004B134E">
            <w:pPr>
              <w:rPr>
                <w:rFonts w:cstheme="minorHAnsi"/>
                <w:sz w:val="20"/>
                <w:szCs w:val="20"/>
              </w:rPr>
            </w:pPr>
            <w:r>
              <w:rPr>
                <w:rFonts w:cstheme="minorHAnsi"/>
                <w:sz w:val="20"/>
                <w:szCs w:val="20"/>
              </w:rPr>
              <w:t xml:space="preserve">Osoby , których dane wskazano w korespondencji prowadzonej przez Administratora poza systemem, ale wprowadzonej do systemu </w:t>
            </w:r>
          </w:p>
        </w:tc>
        <w:tc>
          <w:tcPr>
            <w:tcW w:w="9355" w:type="dxa"/>
            <w:tcBorders>
              <w:top w:val="single" w:sz="4" w:space="0" w:color="00000A"/>
              <w:left w:val="single" w:sz="4" w:space="0" w:color="00000A"/>
              <w:bottom w:val="single" w:sz="4" w:space="0" w:color="00000A"/>
              <w:right w:val="single" w:sz="4" w:space="0" w:color="00000A"/>
            </w:tcBorders>
            <w:shd w:val="clear" w:color="auto" w:fill="auto"/>
          </w:tcPr>
          <w:p w14:paraId="46311E68" w14:textId="77777777" w:rsidR="00342EF1" w:rsidRDefault="004B134E">
            <w:pPr>
              <w:pStyle w:val="Akapitzlist"/>
              <w:numPr>
                <w:ilvl w:val="0"/>
                <w:numId w:val="17"/>
              </w:numPr>
              <w:rPr>
                <w:rFonts w:asciiTheme="minorHAnsi" w:hAnsiTheme="minorHAnsi" w:cstheme="minorHAnsi"/>
                <w:sz w:val="20"/>
                <w:szCs w:val="20"/>
              </w:rPr>
            </w:pPr>
            <w:r>
              <w:rPr>
                <w:rFonts w:asciiTheme="minorHAnsi" w:hAnsiTheme="minorHAnsi" w:cstheme="minorHAnsi"/>
                <w:sz w:val="20"/>
                <w:szCs w:val="20"/>
              </w:rPr>
              <w:t xml:space="preserve">Dane identyfikacyjne  </w:t>
            </w:r>
          </w:p>
          <w:p w14:paraId="65684429" w14:textId="77777777" w:rsidR="00342EF1" w:rsidRDefault="004B134E">
            <w:pPr>
              <w:pStyle w:val="Akapitzlist"/>
              <w:numPr>
                <w:ilvl w:val="0"/>
                <w:numId w:val="17"/>
              </w:numPr>
              <w:rPr>
                <w:rFonts w:asciiTheme="minorHAnsi" w:hAnsiTheme="minorHAnsi" w:cstheme="minorHAnsi"/>
                <w:sz w:val="20"/>
                <w:szCs w:val="20"/>
              </w:rPr>
            </w:pPr>
            <w:r>
              <w:rPr>
                <w:rFonts w:asciiTheme="minorHAnsi" w:hAnsiTheme="minorHAnsi" w:cstheme="minorHAnsi"/>
                <w:sz w:val="20"/>
                <w:szCs w:val="20"/>
              </w:rPr>
              <w:t>Dane kontaktowe</w:t>
            </w:r>
          </w:p>
          <w:p w14:paraId="6C0BC490" w14:textId="77777777" w:rsidR="00342EF1" w:rsidRDefault="004B134E">
            <w:pPr>
              <w:pStyle w:val="Akapitzlist"/>
              <w:numPr>
                <w:ilvl w:val="0"/>
                <w:numId w:val="17"/>
              </w:numPr>
              <w:rPr>
                <w:rFonts w:asciiTheme="minorHAnsi" w:hAnsiTheme="minorHAnsi" w:cstheme="minorHAnsi"/>
                <w:sz w:val="20"/>
                <w:szCs w:val="20"/>
              </w:rPr>
            </w:pPr>
            <w:r>
              <w:rPr>
                <w:rFonts w:asciiTheme="minorHAnsi" w:hAnsiTheme="minorHAnsi" w:cstheme="minorHAnsi"/>
                <w:sz w:val="20"/>
                <w:szCs w:val="20"/>
              </w:rPr>
              <w:t>Dane pobierane z Systemów Dziedzinowych Administratora, przede wszystkim  posiadanych nieruchomości i należnych podatków</w:t>
            </w:r>
          </w:p>
          <w:p w14:paraId="1A80C931" w14:textId="77777777" w:rsidR="00342EF1" w:rsidRDefault="004B134E">
            <w:pPr>
              <w:pStyle w:val="Akapitzlist"/>
              <w:numPr>
                <w:ilvl w:val="0"/>
                <w:numId w:val="17"/>
              </w:numPr>
              <w:rPr>
                <w:rFonts w:asciiTheme="minorHAnsi" w:hAnsiTheme="minorHAnsi" w:cstheme="minorHAnsi"/>
                <w:sz w:val="20"/>
                <w:szCs w:val="20"/>
              </w:rPr>
            </w:pPr>
            <w:r>
              <w:rPr>
                <w:rFonts w:asciiTheme="minorHAnsi" w:hAnsiTheme="minorHAnsi" w:cstheme="minorHAnsi"/>
                <w:sz w:val="20"/>
                <w:szCs w:val="20"/>
              </w:rPr>
              <w:t>Dane dotyczące działalności gospodarczej</w:t>
            </w:r>
          </w:p>
          <w:p w14:paraId="59B32076" w14:textId="77777777" w:rsidR="00342EF1" w:rsidRDefault="004B134E">
            <w:pPr>
              <w:pStyle w:val="Akapitzlist"/>
              <w:numPr>
                <w:ilvl w:val="0"/>
                <w:numId w:val="17"/>
              </w:numPr>
              <w:rPr>
                <w:rFonts w:asciiTheme="minorHAnsi" w:hAnsiTheme="minorHAnsi" w:cstheme="minorHAnsi"/>
                <w:sz w:val="20"/>
                <w:szCs w:val="20"/>
              </w:rPr>
            </w:pPr>
            <w:r>
              <w:rPr>
                <w:rFonts w:asciiTheme="minorHAnsi" w:hAnsiTheme="minorHAnsi" w:cstheme="minorHAnsi"/>
                <w:sz w:val="20"/>
                <w:szCs w:val="20"/>
              </w:rPr>
              <w:t>Ewentualnie inne dane wskazane w treści korespondencji</w:t>
            </w:r>
          </w:p>
        </w:tc>
      </w:tr>
    </w:tbl>
    <w:p w14:paraId="09D31802" w14:textId="77777777" w:rsidR="00342EF1" w:rsidRDefault="00342EF1">
      <w:pPr>
        <w:sectPr w:rsidR="00342EF1">
          <w:headerReference w:type="default" r:id="rId11"/>
          <w:pgSz w:w="16838" w:h="11906" w:orient="landscape"/>
          <w:pgMar w:top="1418" w:right="1418" w:bottom="1701" w:left="1418" w:header="709" w:footer="0" w:gutter="0"/>
          <w:cols w:space="708"/>
          <w:formProt w:val="0"/>
          <w:docGrid w:linePitch="360" w:charSpace="4096"/>
        </w:sectPr>
      </w:pPr>
    </w:p>
    <w:p w14:paraId="024CB0CA" w14:textId="77777777" w:rsidR="00342EF1" w:rsidRDefault="004B134E">
      <w:pPr>
        <w:rPr>
          <w:rFonts w:cstheme="minorHAnsi"/>
          <w:b/>
          <w:bCs/>
        </w:rPr>
      </w:pPr>
      <w:r>
        <w:rPr>
          <w:rFonts w:cstheme="minorHAnsi"/>
          <w:b/>
          <w:bCs/>
          <w:sz w:val="20"/>
          <w:szCs w:val="20"/>
        </w:rPr>
        <w:lastRenderedPageBreak/>
        <w:t xml:space="preserve">Załącznik nr 2: </w:t>
      </w:r>
    </w:p>
    <w:p w14:paraId="5326E15D" w14:textId="77777777" w:rsidR="00342EF1" w:rsidRDefault="00342EF1">
      <w:pPr>
        <w:rPr>
          <w:rFonts w:cstheme="minorHAnsi"/>
          <w:sz w:val="20"/>
          <w:szCs w:val="20"/>
        </w:rPr>
      </w:pPr>
    </w:p>
    <w:p w14:paraId="15A09E88" w14:textId="77777777" w:rsidR="00342EF1" w:rsidRDefault="004B134E">
      <w:pPr>
        <w:spacing w:after="0"/>
        <w:jc w:val="center"/>
        <w:rPr>
          <w:rFonts w:cstheme="minorHAnsi"/>
          <w:b/>
          <w:sz w:val="28"/>
          <w:szCs w:val="20"/>
        </w:rPr>
      </w:pPr>
      <w:r>
        <w:rPr>
          <w:rFonts w:cstheme="minorHAnsi"/>
          <w:b/>
          <w:sz w:val="28"/>
          <w:szCs w:val="20"/>
        </w:rPr>
        <w:t>Lista podmiotów współpracujących przetwarzających dane osobowe</w:t>
      </w:r>
    </w:p>
    <w:p w14:paraId="4DEE878B" w14:textId="77777777" w:rsidR="00342EF1" w:rsidRDefault="004B134E">
      <w:pPr>
        <w:jc w:val="center"/>
        <w:rPr>
          <w:rFonts w:cstheme="minorHAnsi"/>
          <w:b/>
          <w:sz w:val="28"/>
          <w:szCs w:val="20"/>
        </w:rPr>
      </w:pPr>
      <w:r>
        <w:rPr>
          <w:rFonts w:cstheme="minorHAnsi"/>
          <w:b/>
          <w:sz w:val="28"/>
          <w:szCs w:val="20"/>
        </w:rPr>
        <w:t>(</w:t>
      </w:r>
      <w:proofErr w:type="spellStart"/>
      <w:r>
        <w:rPr>
          <w:rFonts w:cstheme="minorHAnsi"/>
          <w:b/>
          <w:sz w:val="28"/>
          <w:szCs w:val="20"/>
        </w:rPr>
        <w:t>podpowierzenie</w:t>
      </w:r>
      <w:proofErr w:type="spellEnd"/>
      <w:r>
        <w:rPr>
          <w:rFonts w:cstheme="minorHAnsi"/>
          <w:b/>
          <w:sz w:val="28"/>
          <w:szCs w:val="20"/>
        </w:rPr>
        <w:t xml:space="preserve">) </w:t>
      </w:r>
      <w:r>
        <w:rPr>
          <w:rFonts w:cstheme="minorHAnsi"/>
          <w:b/>
          <w:sz w:val="28"/>
          <w:szCs w:val="20"/>
        </w:rPr>
        <w:br/>
        <w:t>z akceptacją Administratora na dzień zawarcia Umowy</w:t>
      </w:r>
    </w:p>
    <w:p w14:paraId="52D2CBEB" w14:textId="77777777" w:rsidR="00342EF1" w:rsidRDefault="00342EF1">
      <w:pPr>
        <w:rPr>
          <w:rFonts w:cstheme="minorHAnsi"/>
          <w:sz w:val="20"/>
          <w:szCs w:val="20"/>
        </w:rPr>
      </w:pPr>
    </w:p>
    <w:tbl>
      <w:tblPr>
        <w:tblW w:w="10768" w:type="dxa"/>
        <w:tblLook w:val="04A0" w:firstRow="1" w:lastRow="0" w:firstColumn="1" w:lastColumn="0" w:noHBand="0" w:noVBand="1"/>
      </w:tblPr>
      <w:tblGrid>
        <w:gridCol w:w="524"/>
        <w:gridCol w:w="3674"/>
        <w:gridCol w:w="1469"/>
        <w:gridCol w:w="5101"/>
      </w:tblGrid>
      <w:tr w:rsidR="00342EF1" w14:paraId="2A57EC50" w14:textId="77777777">
        <w:tc>
          <w:tcPr>
            <w:tcW w:w="523" w:type="dxa"/>
            <w:tcBorders>
              <w:top w:val="single" w:sz="4" w:space="0" w:color="000000"/>
              <w:left w:val="single" w:sz="4" w:space="0" w:color="000000"/>
              <w:bottom w:val="single" w:sz="4" w:space="0" w:color="000000"/>
              <w:right w:val="single" w:sz="4" w:space="0" w:color="000000"/>
            </w:tcBorders>
            <w:shd w:val="clear" w:color="auto" w:fill="auto"/>
          </w:tcPr>
          <w:p w14:paraId="7BE5C9D6" w14:textId="77777777" w:rsidR="00342EF1" w:rsidRDefault="004B134E">
            <w:pPr>
              <w:widowControl w:val="0"/>
              <w:rPr>
                <w:rFonts w:eastAsia="Arial" w:cstheme="minorHAnsi"/>
                <w:b/>
                <w:bCs/>
              </w:rPr>
            </w:pPr>
            <w:r>
              <w:rPr>
                <w:rFonts w:eastAsia="Arial" w:cstheme="minorHAnsi"/>
                <w:b/>
                <w:bCs/>
              </w:rPr>
              <w:t>Lp.</w:t>
            </w:r>
          </w:p>
        </w:tc>
        <w:tc>
          <w:tcPr>
            <w:tcW w:w="3674" w:type="dxa"/>
            <w:tcBorders>
              <w:top w:val="single" w:sz="4" w:space="0" w:color="000000"/>
              <w:left w:val="single" w:sz="4" w:space="0" w:color="000000"/>
              <w:bottom w:val="single" w:sz="4" w:space="0" w:color="000000"/>
              <w:right w:val="single" w:sz="4" w:space="0" w:color="000000"/>
            </w:tcBorders>
            <w:shd w:val="clear" w:color="auto" w:fill="auto"/>
          </w:tcPr>
          <w:p w14:paraId="397D2448" w14:textId="77777777" w:rsidR="00342EF1" w:rsidRDefault="004B134E">
            <w:pPr>
              <w:widowControl w:val="0"/>
              <w:rPr>
                <w:rFonts w:eastAsia="Arial" w:cstheme="minorHAnsi"/>
                <w:b/>
                <w:bCs/>
              </w:rPr>
            </w:pPr>
            <w:r>
              <w:rPr>
                <w:rFonts w:eastAsia="Arial" w:cstheme="minorHAnsi"/>
                <w:b/>
                <w:bCs/>
              </w:rPr>
              <w:t>Nazwa podmiotu</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10E5BCA5" w14:textId="77777777" w:rsidR="00342EF1" w:rsidRDefault="004B134E">
            <w:pPr>
              <w:widowControl w:val="0"/>
              <w:rPr>
                <w:rFonts w:eastAsia="Arial" w:cstheme="minorHAnsi"/>
                <w:b/>
                <w:bCs/>
              </w:rPr>
            </w:pPr>
            <w:r>
              <w:rPr>
                <w:rFonts w:eastAsia="Arial" w:cstheme="minorHAnsi"/>
                <w:b/>
                <w:bCs/>
              </w:rPr>
              <w:t>Kraj</w:t>
            </w:r>
          </w:p>
        </w:tc>
        <w:tc>
          <w:tcPr>
            <w:tcW w:w="5101" w:type="dxa"/>
            <w:tcBorders>
              <w:top w:val="single" w:sz="4" w:space="0" w:color="000000"/>
              <w:left w:val="single" w:sz="4" w:space="0" w:color="000000"/>
              <w:bottom w:val="single" w:sz="4" w:space="0" w:color="000000"/>
              <w:right w:val="single" w:sz="4" w:space="0" w:color="000000"/>
            </w:tcBorders>
            <w:shd w:val="clear" w:color="auto" w:fill="auto"/>
          </w:tcPr>
          <w:p w14:paraId="5882BB4A" w14:textId="77777777" w:rsidR="00342EF1" w:rsidRDefault="004B134E">
            <w:pPr>
              <w:widowControl w:val="0"/>
              <w:rPr>
                <w:rFonts w:eastAsia="Arial" w:cstheme="minorHAnsi"/>
                <w:b/>
                <w:bCs/>
              </w:rPr>
            </w:pPr>
            <w:r>
              <w:rPr>
                <w:rFonts w:eastAsia="Arial" w:cstheme="minorHAnsi"/>
                <w:b/>
                <w:bCs/>
              </w:rPr>
              <w:t>Zakres usług</w:t>
            </w:r>
          </w:p>
        </w:tc>
      </w:tr>
      <w:tr w:rsidR="00342EF1" w14:paraId="30F919AA" w14:textId="77777777">
        <w:trPr>
          <w:trHeight w:val="524"/>
        </w:trPr>
        <w:tc>
          <w:tcPr>
            <w:tcW w:w="523" w:type="dxa"/>
            <w:tcBorders>
              <w:top w:val="single" w:sz="4" w:space="0" w:color="000000"/>
              <w:left w:val="single" w:sz="4" w:space="0" w:color="000000"/>
              <w:bottom w:val="single" w:sz="4" w:space="0" w:color="000000"/>
              <w:right w:val="single" w:sz="4" w:space="0" w:color="000000"/>
            </w:tcBorders>
            <w:shd w:val="clear" w:color="auto" w:fill="auto"/>
          </w:tcPr>
          <w:p w14:paraId="0A117828" w14:textId="77777777" w:rsidR="00342EF1" w:rsidRDefault="004B134E">
            <w:pPr>
              <w:widowControl w:val="0"/>
              <w:rPr>
                <w:rFonts w:eastAsia="Arial" w:cstheme="minorHAnsi"/>
              </w:rPr>
            </w:pPr>
            <w:r>
              <w:rPr>
                <w:rFonts w:eastAsia="Arial" w:cstheme="minorHAnsi"/>
              </w:rPr>
              <w:t>1</w:t>
            </w:r>
          </w:p>
        </w:tc>
        <w:tc>
          <w:tcPr>
            <w:tcW w:w="3674" w:type="dxa"/>
            <w:tcBorders>
              <w:top w:val="single" w:sz="4" w:space="0" w:color="000000"/>
              <w:left w:val="single" w:sz="4" w:space="0" w:color="000000"/>
              <w:bottom w:val="single" w:sz="4" w:space="0" w:color="000000"/>
              <w:right w:val="single" w:sz="4" w:space="0" w:color="000000"/>
            </w:tcBorders>
            <w:shd w:val="clear" w:color="auto" w:fill="auto"/>
          </w:tcPr>
          <w:p w14:paraId="1242B9BA" w14:textId="5EA163F7" w:rsidR="00342EF1" w:rsidRDefault="00342EF1">
            <w:pPr>
              <w:widowControl w:val="0"/>
              <w:rPr>
                <w:rFonts w:eastAsia="Arial" w:cstheme="minorHAnsi"/>
              </w:rP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24DBD78F" w14:textId="7084D5EA" w:rsidR="00342EF1" w:rsidRDefault="00342EF1">
            <w:pPr>
              <w:widowControl w:val="0"/>
              <w:jc w:val="center"/>
              <w:rPr>
                <w:rFonts w:eastAsia="Arial" w:cstheme="minorHAnsi"/>
              </w:rPr>
            </w:pPr>
          </w:p>
        </w:tc>
        <w:tc>
          <w:tcPr>
            <w:tcW w:w="5101" w:type="dxa"/>
            <w:tcBorders>
              <w:top w:val="single" w:sz="4" w:space="0" w:color="000000"/>
              <w:left w:val="single" w:sz="4" w:space="0" w:color="000000"/>
              <w:bottom w:val="single" w:sz="4" w:space="0" w:color="000000"/>
              <w:right w:val="single" w:sz="4" w:space="0" w:color="000000"/>
            </w:tcBorders>
            <w:shd w:val="clear" w:color="auto" w:fill="auto"/>
          </w:tcPr>
          <w:p w14:paraId="20E94B43" w14:textId="330F7462" w:rsidR="00342EF1" w:rsidRDefault="00342EF1">
            <w:pPr>
              <w:widowControl w:val="0"/>
              <w:rPr>
                <w:rFonts w:eastAsia="Arial" w:cstheme="minorHAnsi"/>
              </w:rPr>
            </w:pPr>
          </w:p>
        </w:tc>
      </w:tr>
      <w:tr w:rsidR="00342EF1" w14:paraId="4057841F" w14:textId="77777777">
        <w:trPr>
          <w:trHeight w:val="524"/>
        </w:trPr>
        <w:tc>
          <w:tcPr>
            <w:tcW w:w="523" w:type="dxa"/>
            <w:tcBorders>
              <w:top w:val="single" w:sz="4" w:space="0" w:color="000000"/>
              <w:left w:val="single" w:sz="4" w:space="0" w:color="000000"/>
              <w:bottom w:val="single" w:sz="4" w:space="0" w:color="000000"/>
              <w:right w:val="single" w:sz="4" w:space="0" w:color="000000"/>
            </w:tcBorders>
            <w:shd w:val="clear" w:color="auto" w:fill="auto"/>
          </w:tcPr>
          <w:p w14:paraId="5F5A5DCE" w14:textId="77777777" w:rsidR="00342EF1" w:rsidRDefault="004B134E">
            <w:pPr>
              <w:widowControl w:val="0"/>
              <w:rPr>
                <w:rFonts w:eastAsia="Arial" w:cstheme="minorHAnsi"/>
              </w:rPr>
            </w:pPr>
            <w:r>
              <w:rPr>
                <w:rFonts w:eastAsia="Arial" w:cstheme="minorHAnsi"/>
              </w:rPr>
              <w:t>2</w:t>
            </w:r>
          </w:p>
        </w:tc>
        <w:tc>
          <w:tcPr>
            <w:tcW w:w="3674" w:type="dxa"/>
            <w:tcBorders>
              <w:top w:val="single" w:sz="4" w:space="0" w:color="000000"/>
              <w:left w:val="single" w:sz="4" w:space="0" w:color="000000"/>
              <w:bottom w:val="single" w:sz="4" w:space="0" w:color="000000"/>
              <w:right w:val="single" w:sz="4" w:space="0" w:color="000000"/>
            </w:tcBorders>
            <w:shd w:val="clear" w:color="auto" w:fill="auto"/>
          </w:tcPr>
          <w:p w14:paraId="729511BF" w14:textId="70DBBCAF" w:rsidR="00342EF1" w:rsidRDefault="00342EF1">
            <w:pPr>
              <w:pStyle w:val="NormalnyWeb"/>
              <w:widowControl w:val="0"/>
              <w:spacing w:before="280" w:after="280" w:line="360" w:lineRule="atLeast"/>
              <w:rPr>
                <w:rStyle w:val="Pogrubienie"/>
                <w:rFonts w:asciiTheme="minorHAnsi" w:hAnsiTheme="minorHAnsi" w:cstheme="minorHAnsi"/>
                <w:color w:val="333333"/>
                <w:sz w:val="22"/>
                <w:szCs w:val="22"/>
              </w:rP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5BD6B164" w14:textId="168B161B" w:rsidR="00342EF1" w:rsidRDefault="00342EF1">
            <w:pPr>
              <w:widowControl w:val="0"/>
              <w:jc w:val="center"/>
              <w:rPr>
                <w:rFonts w:eastAsia="Arial" w:cstheme="minorHAnsi"/>
              </w:rPr>
            </w:pPr>
          </w:p>
        </w:tc>
        <w:tc>
          <w:tcPr>
            <w:tcW w:w="5101" w:type="dxa"/>
            <w:tcBorders>
              <w:top w:val="single" w:sz="4" w:space="0" w:color="000000"/>
              <w:left w:val="single" w:sz="4" w:space="0" w:color="000000"/>
              <w:bottom w:val="single" w:sz="4" w:space="0" w:color="000000"/>
              <w:right w:val="single" w:sz="4" w:space="0" w:color="000000"/>
            </w:tcBorders>
            <w:shd w:val="clear" w:color="auto" w:fill="auto"/>
          </w:tcPr>
          <w:p w14:paraId="56601D79" w14:textId="72F0AF89" w:rsidR="00342EF1" w:rsidRDefault="00342EF1">
            <w:pPr>
              <w:widowControl w:val="0"/>
              <w:rPr>
                <w:rFonts w:eastAsia="Arial" w:cstheme="minorHAnsi"/>
              </w:rPr>
            </w:pPr>
          </w:p>
        </w:tc>
      </w:tr>
    </w:tbl>
    <w:p w14:paraId="787478F1" w14:textId="77777777" w:rsidR="00342EF1" w:rsidRDefault="00342EF1">
      <w:pPr>
        <w:rPr>
          <w:rFonts w:cstheme="minorHAnsi"/>
        </w:rPr>
      </w:pPr>
      <w:bookmarkStart w:id="1" w:name="_tyjcwt"/>
      <w:bookmarkStart w:id="2" w:name="_2et92p0"/>
      <w:bookmarkStart w:id="3" w:name="_3znysh7"/>
      <w:bookmarkStart w:id="4" w:name="_1fob9te"/>
      <w:bookmarkStart w:id="5" w:name="_30j0zll"/>
      <w:bookmarkEnd w:id="1"/>
      <w:bookmarkEnd w:id="2"/>
      <w:bookmarkEnd w:id="3"/>
      <w:bookmarkEnd w:id="4"/>
      <w:bookmarkEnd w:id="5"/>
    </w:p>
    <w:p w14:paraId="2750B408" w14:textId="77777777" w:rsidR="00342EF1" w:rsidRDefault="00342EF1">
      <w:pPr>
        <w:tabs>
          <w:tab w:val="left" w:pos="6450"/>
        </w:tabs>
        <w:rPr>
          <w:rFonts w:cstheme="minorHAnsi"/>
        </w:rPr>
      </w:pPr>
    </w:p>
    <w:sectPr w:rsidR="00342EF1">
      <w:headerReference w:type="default" r:id="rId12"/>
      <w:pgSz w:w="11906" w:h="16838"/>
      <w:pgMar w:top="1418" w:right="1418" w:bottom="1418" w:left="1701" w:header="709"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94F84" w14:textId="77777777" w:rsidR="00595ED3" w:rsidRDefault="00595ED3">
      <w:pPr>
        <w:spacing w:after="0" w:line="240" w:lineRule="auto"/>
      </w:pPr>
      <w:r>
        <w:separator/>
      </w:r>
    </w:p>
  </w:endnote>
  <w:endnote w:type="continuationSeparator" w:id="0">
    <w:p w14:paraId="6E02CEDE" w14:textId="77777777" w:rsidR="00595ED3" w:rsidRDefault="00595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rialPL">
    <w:altName w:val="Arial"/>
    <w:charset w:val="EE"/>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34F5A" w14:textId="77777777" w:rsidR="00595ED3" w:rsidRDefault="00595ED3">
      <w:pPr>
        <w:spacing w:after="0" w:line="240" w:lineRule="auto"/>
      </w:pPr>
      <w:r>
        <w:separator/>
      </w:r>
    </w:p>
  </w:footnote>
  <w:footnote w:type="continuationSeparator" w:id="0">
    <w:p w14:paraId="6A7C5E11" w14:textId="77777777" w:rsidR="00595ED3" w:rsidRDefault="00595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D4F51" w14:textId="123E14A9" w:rsidR="00CB6569" w:rsidRDefault="00CB6569">
    <w:pPr>
      <w:pStyle w:val="Nagwek"/>
    </w:pPr>
    <w:r w:rsidRPr="00790E23">
      <w:rPr>
        <w:noProof/>
      </w:rPr>
      <w:drawing>
        <wp:inline distT="0" distB="0" distL="0" distR="0" wp14:anchorId="72AB415A" wp14:editId="0B07BE44">
          <wp:extent cx="5579745" cy="577533"/>
          <wp:effectExtent l="0" t="0" r="1905"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9745" cy="57753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75244" w14:textId="03D7CA60" w:rsidR="00342EF1" w:rsidRDefault="00342EF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F0CA0" w14:textId="502DD1A3" w:rsidR="00342EF1" w:rsidRDefault="00342EF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1676"/>
    <w:multiLevelType w:val="multilevel"/>
    <w:tmpl w:val="D62863FC"/>
    <w:lvl w:ilvl="0">
      <w:start w:val="1"/>
      <w:numFmt w:val="bullet"/>
      <w:lvlText w:val=""/>
      <w:lvlJc w:val="left"/>
      <w:pPr>
        <w:tabs>
          <w:tab w:val="num" w:pos="720"/>
        </w:tabs>
        <w:ind w:left="36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1" w15:restartNumberingAfterBreak="0">
    <w:nsid w:val="1BC80F01"/>
    <w:multiLevelType w:val="multilevel"/>
    <w:tmpl w:val="78C23464"/>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2" w15:restartNumberingAfterBreak="0">
    <w:nsid w:val="21643F54"/>
    <w:multiLevelType w:val="multilevel"/>
    <w:tmpl w:val="54EA0934"/>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3" w15:restartNumberingAfterBreak="0">
    <w:nsid w:val="268D2285"/>
    <w:multiLevelType w:val="multilevel"/>
    <w:tmpl w:val="DF58CD4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4" w15:restartNumberingAfterBreak="0">
    <w:nsid w:val="286D1E5A"/>
    <w:multiLevelType w:val="multilevel"/>
    <w:tmpl w:val="22A201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7690533"/>
    <w:multiLevelType w:val="multilevel"/>
    <w:tmpl w:val="3DAC4450"/>
    <w:lvl w:ilvl="0">
      <w:start w:val="1"/>
      <w:numFmt w:val="bullet"/>
      <w:lvlText w:val=""/>
      <w:lvlJc w:val="left"/>
      <w:pPr>
        <w:tabs>
          <w:tab w:val="num" w:pos="720"/>
        </w:tabs>
        <w:ind w:left="36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6" w15:restartNumberingAfterBreak="0">
    <w:nsid w:val="383576F0"/>
    <w:multiLevelType w:val="multilevel"/>
    <w:tmpl w:val="412C966C"/>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7" w15:restartNumberingAfterBreak="0">
    <w:nsid w:val="3F322E0D"/>
    <w:multiLevelType w:val="multilevel"/>
    <w:tmpl w:val="B3FE8FB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8" w15:restartNumberingAfterBreak="0">
    <w:nsid w:val="441B0772"/>
    <w:multiLevelType w:val="multilevel"/>
    <w:tmpl w:val="BF76B8C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9" w15:restartNumberingAfterBreak="0">
    <w:nsid w:val="47D31B00"/>
    <w:multiLevelType w:val="multilevel"/>
    <w:tmpl w:val="308CE81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10" w15:restartNumberingAfterBreak="0">
    <w:nsid w:val="501C791E"/>
    <w:multiLevelType w:val="multilevel"/>
    <w:tmpl w:val="ACE8E4B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11" w15:restartNumberingAfterBreak="0">
    <w:nsid w:val="53930290"/>
    <w:multiLevelType w:val="multilevel"/>
    <w:tmpl w:val="E98076D6"/>
    <w:lvl w:ilvl="0">
      <w:start w:val="1"/>
      <w:numFmt w:val="decimal"/>
      <w:lvlText w:val="%1."/>
      <w:lvlJc w:val="left"/>
      <w:pPr>
        <w:tabs>
          <w:tab w:val="num" w:pos="720"/>
        </w:tabs>
        <w:ind w:left="1080" w:hanging="360"/>
      </w:pPr>
    </w:lvl>
    <w:lvl w:ilvl="1">
      <w:start w:val="1"/>
      <w:numFmt w:val="lowerLetter"/>
      <w:lvlText w:val="%2."/>
      <w:lvlJc w:val="left"/>
      <w:pPr>
        <w:tabs>
          <w:tab w:val="num" w:pos="1080"/>
        </w:tabs>
        <w:ind w:left="1800" w:hanging="360"/>
      </w:pPr>
    </w:lvl>
    <w:lvl w:ilvl="2">
      <w:start w:val="1"/>
      <w:numFmt w:val="lowerRoman"/>
      <w:lvlText w:val="%3."/>
      <w:lvlJc w:val="right"/>
      <w:pPr>
        <w:tabs>
          <w:tab w:val="num" w:pos="1440"/>
        </w:tabs>
        <w:ind w:left="2520" w:hanging="180"/>
      </w:pPr>
    </w:lvl>
    <w:lvl w:ilvl="3">
      <w:start w:val="1"/>
      <w:numFmt w:val="decimal"/>
      <w:lvlText w:val="%4."/>
      <w:lvlJc w:val="left"/>
      <w:pPr>
        <w:tabs>
          <w:tab w:val="num" w:pos="1800"/>
        </w:tabs>
        <w:ind w:left="3240" w:hanging="360"/>
      </w:pPr>
    </w:lvl>
    <w:lvl w:ilvl="4">
      <w:start w:val="1"/>
      <w:numFmt w:val="lowerLetter"/>
      <w:lvlText w:val="%5."/>
      <w:lvlJc w:val="left"/>
      <w:pPr>
        <w:tabs>
          <w:tab w:val="num" w:pos="2160"/>
        </w:tabs>
        <w:ind w:left="3960" w:hanging="360"/>
      </w:pPr>
    </w:lvl>
    <w:lvl w:ilvl="5">
      <w:start w:val="1"/>
      <w:numFmt w:val="lowerRoman"/>
      <w:lvlText w:val="%6."/>
      <w:lvlJc w:val="right"/>
      <w:pPr>
        <w:tabs>
          <w:tab w:val="num" w:pos="2520"/>
        </w:tabs>
        <w:ind w:left="4680" w:hanging="180"/>
      </w:pPr>
    </w:lvl>
    <w:lvl w:ilvl="6">
      <w:start w:val="1"/>
      <w:numFmt w:val="decimal"/>
      <w:lvlText w:val="%7."/>
      <w:lvlJc w:val="left"/>
      <w:pPr>
        <w:tabs>
          <w:tab w:val="num" w:pos="2880"/>
        </w:tabs>
        <w:ind w:left="5400" w:hanging="360"/>
      </w:pPr>
    </w:lvl>
    <w:lvl w:ilvl="7">
      <w:start w:val="1"/>
      <w:numFmt w:val="lowerLetter"/>
      <w:lvlText w:val="%8."/>
      <w:lvlJc w:val="left"/>
      <w:pPr>
        <w:tabs>
          <w:tab w:val="num" w:pos="3240"/>
        </w:tabs>
        <w:ind w:left="6120" w:hanging="360"/>
      </w:pPr>
    </w:lvl>
    <w:lvl w:ilvl="8">
      <w:start w:val="1"/>
      <w:numFmt w:val="lowerRoman"/>
      <w:lvlText w:val="%9."/>
      <w:lvlJc w:val="right"/>
      <w:pPr>
        <w:tabs>
          <w:tab w:val="num" w:pos="3600"/>
        </w:tabs>
        <w:ind w:left="6840" w:hanging="180"/>
      </w:pPr>
    </w:lvl>
  </w:abstractNum>
  <w:abstractNum w:abstractNumId="12" w15:restartNumberingAfterBreak="0">
    <w:nsid w:val="597933FE"/>
    <w:multiLevelType w:val="multilevel"/>
    <w:tmpl w:val="C8E0F1CE"/>
    <w:lvl w:ilvl="0">
      <w:start w:val="1"/>
      <w:numFmt w:val="lowerLetter"/>
      <w:lvlText w:val="%1."/>
      <w:lvlJc w:val="left"/>
      <w:pPr>
        <w:tabs>
          <w:tab w:val="num" w:pos="720"/>
        </w:tabs>
        <w:ind w:left="1440" w:hanging="360"/>
      </w:pPr>
    </w:lvl>
    <w:lvl w:ilvl="1">
      <w:start w:val="1"/>
      <w:numFmt w:val="lowerLetter"/>
      <w:lvlText w:val="%2."/>
      <w:lvlJc w:val="left"/>
      <w:pPr>
        <w:tabs>
          <w:tab w:val="num" w:pos="1080"/>
        </w:tabs>
        <w:ind w:left="2160" w:hanging="360"/>
      </w:pPr>
    </w:lvl>
    <w:lvl w:ilvl="2">
      <w:start w:val="1"/>
      <w:numFmt w:val="lowerRoman"/>
      <w:lvlText w:val="%3."/>
      <w:lvlJc w:val="right"/>
      <w:pPr>
        <w:tabs>
          <w:tab w:val="num" w:pos="1440"/>
        </w:tabs>
        <w:ind w:left="2880" w:hanging="180"/>
      </w:pPr>
    </w:lvl>
    <w:lvl w:ilvl="3">
      <w:start w:val="1"/>
      <w:numFmt w:val="decimal"/>
      <w:lvlText w:val="%4."/>
      <w:lvlJc w:val="left"/>
      <w:pPr>
        <w:tabs>
          <w:tab w:val="num" w:pos="1800"/>
        </w:tabs>
        <w:ind w:left="3600" w:hanging="360"/>
      </w:pPr>
    </w:lvl>
    <w:lvl w:ilvl="4">
      <w:start w:val="1"/>
      <w:numFmt w:val="lowerLetter"/>
      <w:lvlText w:val="%5."/>
      <w:lvlJc w:val="left"/>
      <w:pPr>
        <w:tabs>
          <w:tab w:val="num" w:pos="2160"/>
        </w:tabs>
        <w:ind w:left="4320" w:hanging="360"/>
      </w:pPr>
    </w:lvl>
    <w:lvl w:ilvl="5">
      <w:start w:val="1"/>
      <w:numFmt w:val="lowerRoman"/>
      <w:lvlText w:val="%6."/>
      <w:lvlJc w:val="right"/>
      <w:pPr>
        <w:tabs>
          <w:tab w:val="num" w:pos="2520"/>
        </w:tabs>
        <w:ind w:left="5040" w:hanging="180"/>
      </w:pPr>
    </w:lvl>
    <w:lvl w:ilvl="6">
      <w:start w:val="1"/>
      <w:numFmt w:val="decimal"/>
      <w:lvlText w:val="%7."/>
      <w:lvlJc w:val="left"/>
      <w:pPr>
        <w:tabs>
          <w:tab w:val="num" w:pos="2880"/>
        </w:tabs>
        <w:ind w:left="5760" w:hanging="360"/>
      </w:pPr>
    </w:lvl>
    <w:lvl w:ilvl="7">
      <w:start w:val="1"/>
      <w:numFmt w:val="lowerLetter"/>
      <w:lvlText w:val="%8."/>
      <w:lvlJc w:val="left"/>
      <w:pPr>
        <w:tabs>
          <w:tab w:val="num" w:pos="3240"/>
        </w:tabs>
        <w:ind w:left="6480" w:hanging="360"/>
      </w:pPr>
    </w:lvl>
    <w:lvl w:ilvl="8">
      <w:start w:val="1"/>
      <w:numFmt w:val="lowerRoman"/>
      <w:lvlText w:val="%9."/>
      <w:lvlJc w:val="right"/>
      <w:pPr>
        <w:tabs>
          <w:tab w:val="num" w:pos="3600"/>
        </w:tabs>
        <w:ind w:left="7200" w:hanging="180"/>
      </w:pPr>
    </w:lvl>
  </w:abstractNum>
  <w:abstractNum w:abstractNumId="13" w15:restartNumberingAfterBreak="0">
    <w:nsid w:val="603236FE"/>
    <w:multiLevelType w:val="multilevel"/>
    <w:tmpl w:val="C1FC5E2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14" w15:restartNumberingAfterBreak="0">
    <w:nsid w:val="77CA442F"/>
    <w:multiLevelType w:val="multilevel"/>
    <w:tmpl w:val="EAF0B9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15" w15:restartNumberingAfterBreak="0">
    <w:nsid w:val="798F231C"/>
    <w:multiLevelType w:val="multilevel"/>
    <w:tmpl w:val="4FFE5364"/>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num w:numId="1" w16cid:durableId="486869215">
    <w:abstractNumId w:val="15"/>
  </w:num>
  <w:num w:numId="2" w16cid:durableId="794981578">
    <w:abstractNumId w:val="10"/>
  </w:num>
  <w:num w:numId="3" w16cid:durableId="1944537045">
    <w:abstractNumId w:val="12"/>
  </w:num>
  <w:num w:numId="4" w16cid:durableId="1457749188">
    <w:abstractNumId w:val="14"/>
  </w:num>
  <w:num w:numId="5" w16cid:durableId="538444253">
    <w:abstractNumId w:val="1"/>
  </w:num>
  <w:num w:numId="6" w16cid:durableId="1975524903">
    <w:abstractNumId w:val="6"/>
  </w:num>
  <w:num w:numId="7" w16cid:durableId="877007354">
    <w:abstractNumId w:val="2"/>
  </w:num>
  <w:num w:numId="8" w16cid:durableId="623774289">
    <w:abstractNumId w:val="8"/>
  </w:num>
  <w:num w:numId="9" w16cid:durableId="764500312">
    <w:abstractNumId w:val="7"/>
  </w:num>
  <w:num w:numId="10" w16cid:durableId="461777532">
    <w:abstractNumId w:val="13"/>
  </w:num>
  <w:num w:numId="11" w16cid:durableId="1690717076">
    <w:abstractNumId w:val="3"/>
  </w:num>
  <w:num w:numId="12" w16cid:durableId="532615270">
    <w:abstractNumId w:val="11"/>
  </w:num>
  <w:num w:numId="13" w16cid:durableId="556088643">
    <w:abstractNumId w:val="9"/>
  </w:num>
  <w:num w:numId="14" w16cid:durableId="2048672868">
    <w:abstractNumId w:val="5"/>
  </w:num>
  <w:num w:numId="15" w16cid:durableId="1033849309">
    <w:abstractNumId w:val="0"/>
  </w:num>
  <w:num w:numId="16" w16cid:durableId="768349965">
    <w:abstractNumId w:val="4"/>
  </w:num>
  <w:num w:numId="17" w16cid:durableId="15690705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EF1"/>
    <w:rsid w:val="000757B6"/>
    <w:rsid w:val="001A267A"/>
    <w:rsid w:val="001E2F41"/>
    <w:rsid w:val="00282510"/>
    <w:rsid w:val="00342EF1"/>
    <w:rsid w:val="004B134E"/>
    <w:rsid w:val="00595ED3"/>
    <w:rsid w:val="00CB656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56C6C"/>
  <w15:docId w15:val="{172DF078-CA43-49BB-85BB-5E17CC371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6A9F"/>
    <w:pPr>
      <w:spacing w:after="200" w:line="276" w:lineRule="auto"/>
    </w:pPr>
    <w:rPr>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6A9F"/>
  </w:style>
  <w:style w:type="character" w:customStyle="1" w:styleId="StopkaZnak">
    <w:name w:val="Stopka Znak"/>
    <w:basedOn w:val="Domylnaczcionkaakapitu"/>
    <w:link w:val="Stopka"/>
    <w:uiPriority w:val="99"/>
    <w:qFormat/>
    <w:rsid w:val="00266A9F"/>
  </w:style>
  <w:style w:type="character" w:customStyle="1" w:styleId="TekstpodstawowyZnak">
    <w:name w:val="Tekst podstawowy Znak"/>
    <w:basedOn w:val="Domylnaczcionkaakapitu"/>
    <w:link w:val="Tekstpodstawowy"/>
    <w:qFormat/>
    <w:rsid w:val="00C207D9"/>
    <w:rPr>
      <w:color w:val="00000A"/>
      <w:sz w:val="24"/>
      <w:szCs w:val="24"/>
    </w:rPr>
  </w:style>
  <w:style w:type="character" w:customStyle="1" w:styleId="TekstdymkaZnak">
    <w:name w:val="Tekst dymka Znak"/>
    <w:basedOn w:val="Domylnaczcionkaakapitu"/>
    <w:link w:val="Tekstdymka"/>
    <w:uiPriority w:val="99"/>
    <w:semiHidden/>
    <w:qFormat/>
    <w:rsid w:val="00EB1A77"/>
    <w:rPr>
      <w:rFonts w:ascii="Segoe UI" w:hAnsi="Segoe UI" w:cs="Segoe UI"/>
      <w:sz w:val="18"/>
      <w:szCs w:val="18"/>
    </w:rPr>
  </w:style>
  <w:style w:type="character" w:styleId="Odwoaniedokomentarza">
    <w:name w:val="annotation reference"/>
    <w:basedOn w:val="Domylnaczcionkaakapitu"/>
    <w:uiPriority w:val="99"/>
    <w:semiHidden/>
    <w:unhideWhenUsed/>
    <w:qFormat/>
    <w:rsid w:val="00EB1A77"/>
    <w:rPr>
      <w:sz w:val="16"/>
      <w:szCs w:val="16"/>
    </w:rPr>
  </w:style>
  <w:style w:type="character" w:customStyle="1" w:styleId="TekstkomentarzaZnak">
    <w:name w:val="Tekst komentarza Znak"/>
    <w:basedOn w:val="Domylnaczcionkaakapitu"/>
    <w:link w:val="Tekstkomentarza"/>
    <w:uiPriority w:val="99"/>
    <w:qFormat/>
    <w:rsid w:val="00EB1A77"/>
    <w:rPr>
      <w:color w:val="00000A"/>
      <w:szCs w:val="20"/>
    </w:rPr>
  </w:style>
  <w:style w:type="character" w:customStyle="1" w:styleId="AkapitzlistZnak">
    <w:name w:val="Akapit z listą Znak"/>
    <w:link w:val="Akapitzlist"/>
    <w:qFormat/>
    <w:locked/>
    <w:rsid w:val="00EB1A77"/>
    <w:rPr>
      <w:rFonts w:ascii="Arial" w:eastAsia="Arial" w:hAnsi="Arial" w:cs="Arial"/>
      <w:color w:val="000000"/>
      <w:lang w:eastAsia="pl-PL"/>
    </w:rPr>
  </w:style>
  <w:style w:type="character" w:customStyle="1" w:styleId="TytuZnak">
    <w:name w:val="Tytuł Znak"/>
    <w:basedOn w:val="Domylnaczcionkaakapitu"/>
    <w:link w:val="Tytu"/>
    <w:uiPriority w:val="10"/>
    <w:qFormat/>
    <w:rsid w:val="00EB1A77"/>
    <w:rPr>
      <w:rFonts w:ascii="Trebuchet MS" w:eastAsia="Trebuchet MS" w:hAnsi="Trebuchet MS" w:cs="Trebuchet MS"/>
      <w:color w:val="000000"/>
      <w:sz w:val="42"/>
      <w:szCs w:val="42"/>
      <w:lang w:eastAsia="pl-PL"/>
    </w:rPr>
  </w:style>
  <w:style w:type="character" w:styleId="Pogrubienie">
    <w:name w:val="Strong"/>
    <w:uiPriority w:val="22"/>
    <w:qFormat/>
    <w:rsid w:val="00EB1A77"/>
    <w:rPr>
      <w:b/>
      <w:bCs/>
    </w:rPr>
  </w:style>
  <w:style w:type="character" w:customStyle="1" w:styleId="TekstkomentarzaZnak1">
    <w:name w:val="Tekst komentarza Znak1"/>
    <w:basedOn w:val="Domylnaczcionkaakapitu"/>
    <w:uiPriority w:val="99"/>
    <w:semiHidden/>
    <w:qFormat/>
    <w:rsid w:val="00EB1A77"/>
    <w:rPr>
      <w:sz w:val="20"/>
      <w:szCs w:val="20"/>
    </w:rPr>
  </w:style>
  <w:style w:type="character" w:customStyle="1" w:styleId="TytuZnak1">
    <w:name w:val="Tytuł Znak1"/>
    <w:basedOn w:val="Domylnaczcionkaakapitu"/>
    <w:uiPriority w:val="10"/>
    <w:qFormat/>
    <w:rsid w:val="00EB1A77"/>
    <w:rPr>
      <w:rFonts w:asciiTheme="majorHAnsi" w:eastAsiaTheme="majorEastAsia" w:hAnsiTheme="majorHAnsi" w:cstheme="majorBidi"/>
      <w:spacing w:val="-10"/>
      <w:kern w:val="2"/>
      <w:sz w:val="56"/>
      <w:szCs w:val="56"/>
    </w:rPr>
  </w:style>
  <w:style w:type="character" w:customStyle="1" w:styleId="TematkomentarzaZnak">
    <w:name w:val="Temat komentarza Znak"/>
    <w:basedOn w:val="TekstkomentarzaZnak"/>
    <w:link w:val="Tematkomentarza"/>
    <w:uiPriority w:val="99"/>
    <w:semiHidden/>
    <w:qFormat/>
    <w:rsid w:val="00182173"/>
    <w:rPr>
      <w:b/>
      <w:bCs/>
      <w:color w:val="00000A"/>
      <w:sz w:val="20"/>
      <w:szCs w:val="20"/>
    </w:rPr>
  </w:style>
  <w:style w:type="character" w:customStyle="1" w:styleId="czeinternetowe">
    <w:name w:val="Łącze internetowe"/>
    <w:basedOn w:val="Domylnaczcionkaakapitu"/>
    <w:uiPriority w:val="99"/>
    <w:unhideWhenUsed/>
    <w:rsid w:val="00374EE7"/>
    <w:rPr>
      <w:color w:val="0563C1" w:themeColor="hyperlink"/>
      <w:u w:val="single"/>
    </w:rPr>
  </w:style>
  <w:style w:type="character" w:styleId="Nierozpoznanawzmianka">
    <w:name w:val="Unresolved Mention"/>
    <w:basedOn w:val="Domylnaczcionkaakapitu"/>
    <w:uiPriority w:val="99"/>
    <w:semiHidden/>
    <w:unhideWhenUsed/>
    <w:qFormat/>
    <w:rsid w:val="00374EE7"/>
    <w:rPr>
      <w:color w:val="605E5C"/>
      <w:shd w:val="clear" w:color="auto" w:fill="E1DFDD"/>
    </w:rPr>
  </w:style>
  <w:style w:type="paragraph" w:styleId="Nagwek">
    <w:name w:val="header"/>
    <w:basedOn w:val="Normalny"/>
    <w:next w:val="Tekstpodstawowy"/>
    <w:link w:val="NagwekZnak"/>
    <w:uiPriority w:val="99"/>
    <w:unhideWhenUsed/>
    <w:rsid w:val="00266A9F"/>
    <w:pPr>
      <w:tabs>
        <w:tab w:val="center" w:pos="4536"/>
        <w:tab w:val="right" w:pos="9072"/>
      </w:tabs>
      <w:spacing w:after="0" w:line="240" w:lineRule="auto"/>
    </w:pPr>
  </w:style>
  <w:style w:type="paragraph" w:styleId="Tekstpodstawowy">
    <w:name w:val="Body Text"/>
    <w:basedOn w:val="Normalny"/>
    <w:link w:val="TekstpodstawowyZnak"/>
    <w:rsid w:val="00C207D9"/>
    <w:pPr>
      <w:spacing w:after="140" w:line="288" w:lineRule="auto"/>
    </w:pPr>
    <w:rPr>
      <w:color w:val="00000A"/>
      <w:sz w:val="24"/>
      <w:szCs w:val="24"/>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266A9F"/>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EB1A77"/>
    <w:pPr>
      <w:spacing w:after="0" w:line="240" w:lineRule="auto"/>
    </w:pPr>
    <w:rPr>
      <w:rFonts w:ascii="Segoe UI" w:hAnsi="Segoe UI" w:cs="Segoe UI"/>
      <w:sz w:val="18"/>
      <w:szCs w:val="18"/>
    </w:rPr>
  </w:style>
  <w:style w:type="paragraph" w:styleId="NormalnyWeb">
    <w:name w:val="Normal (Web)"/>
    <w:basedOn w:val="Normalny"/>
    <w:uiPriority w:val="99"/>
    <w:unhideWhenUsed/>
    <w:qFormat/>
    <w:rsid w:val="00EB1A77"/>
    <w:pPr>
      <w:spacing w:beforeAutospacing="1" w:afterAutospacing="1" w:line="240" w:lineRule="auto"/>
    </w:pPr>
    <w:rPr>
      <w:rFonts w:ascii="Times New Roman" w:eastAsia="Times New Roman" w:hAnsi="Times New Roman" w:cs="Times New Roman"/>
      <w:color w:val="00000A"/>
      <w:sz w:val="24"/>
      <w:szCs w:val="24"/>
      <w:lang w:eastAsia="pl-PL"/>
    </w:rPr>
  </w:style>
  <w:style w:type="paragraph" w:styleId="Akapitzlist">
    <w:name w:val="List Paragraph"/>
    <w:basedOn w:val="Normalny"/>
    <w:link w:val="AkapitzlistZnak"/>
    <w:qFormat/>
    <w:rsid w:val="00EB1A77"/>
    <w:pPr>
      <w:spacing w:after="0"/>
      <w:ind w:left="720"/>
      <w:contextualSpacing/>
    </w:pPr>
    <w:rPr>
      <w:rFonts w:ascii="Arial" w:eastAsia="Arial" w:hAnsi="Arial" w:cs="Arial"/>
      <w:color w:val="000000"/>
      <w:lang w:eastAsia="pl-PL"/>
    </w:rPr>
  </w:style>
  <w:style w:type="paragraph" w:customStyle="1" w:styleId="Ustp">
    <w:name w:val="Ustęp"/>
    <w:qFormat/>
    <w:rsid w:val="00EB1A77"/>
    <w:pPr>
      <w:widowControl w:val="0"/>
      <w:spacing w:before="60" w:after="120" w:line="276" w:lineRule="auto"/>
      <w:ind w:left="720" w:hanging="360"/>
      <w:jc w:val="both"/>
    </w:pPr>
    <w:rPr>
      <w:rFonts w:ascii="Times New Roman" w:eastAsia="Times New Roman" w:hAnsi="Times New Roman" w:cs="Times New Roman"/>
      <w:color w:val="000000"/>
      <w:sz w:val="24"/>
      <w:szCs w:val="20"/>
      <w:lang w:val="cs-CZ" w:eastAsia="ar-SA"/>
    </w:rPr>
  </w:style>
  <w:style w:type="paragraph" w:styleId="Tekstkomentarza">
    <w:name w:val="annotation text"/>
    <w:basedOn w:val="Normalny"/>
    <w:link w:val="TekstkomentarzaZnak"/>
    <w:uiPriority w:val="99"/>
    <w:unhideWhenUsed/>
    <w:qFormat/>
    <w:rsid w:val="00EB1A77"/>
    <w:pPr>
      <w:spacing w:after="0" w:line="240" w:lineRule="auto"/>
    </w:pPr>
    <w:rPr>
      <w:color w:val="00000A"/>
      <w:szCs w:val="20"/>
    </w:rPr>
  </w:style>
  <w:style w:type="paragraph" w:styleId="Tytu">
    <w:name w:val="Title"/>
    <w:basedOn w:val="Normalny"/>
    <w:next w:val="Normalny"/>
    <w:link w:val="TytuZnak"/>
    <w:uiPriority w:val="10"/>
    <w:qFormat/>
    <w:rsid w:val="00EB1A77"/>
    <w:pPr>
      <w:keepNext/>
      <w:keepLines/>
      <w:spacing w:after="0"/>
      <w:contextualSpacing/>
    </w:pPr>
    <w:rPr>
      <w:rFonts w:ascii="Trebuchet MS" w:eastAsia="Trebuchet MS" w:hAnsi="Trebuchet MS" w:cs="Trebuchet MS"/>
      <w:color w:val="000000"/>
      <w:sz w:val="42"/>
      <w:szCs w:val="42"/>
      <w:lang w:eastAsia="pl-PL"/>
    </w:rPr>
  </w:style>
  <w:style w:type="paragraph" w:customStyle="1" w:styleId="Normalny1">
    <w:name w:val="Normalny1"/>
    <w:qFormat/>
    <w:rsid w:val="00EB1A77"/>
    <w:pPr>
      <w:spacing w:line="276" w:lineRule="auto"/>
    </w:pPr>
    <w:rPr>
      <w:rFonts w:ascii="Arial" w:eastAsia="Arial" w:hAnsi="Arial" w:cs="Arial"/>
      <w:color w:val="000000"/>
      <w:sz w:val="22"/>
      <w:lang w:eastAsia="pl-PL"/>
    </w:rPr>
  </w:style>
  <w:style w:type="paragraph" w:customStyle="1" w:styleId="Tytul0">
    <w:name w:val="Tytul0"/>
    <w:basedOn w:val="Normalny"/>
    <w:qFormat/>
    <w:rsid w:val="00EB1A77"/>
    <w:pPr>
      <w:keepLines/>
      <w:spacing w:after="0" w:line="240" w:lineRule="auto"/>
      <w:jc w:val="center"/>
    </w:pPr>
    <w:rPr>
      <w:rFonts w:ascii="ArialPL" w:eastAsia="Times New Roman" w:hAnsi="ArialPL" w:cs="Times New Roman"/>
      <w:b/>
      <w:sz w:val="24"/>
      <w:szCs w:val="20"/>
      <w:lang w:eastAsia="pl-PL"/>
    </w:rPr>
  </w:style>
  <w:style w:type="paragraph" w:styleId="Tematkomentarza">
    <w:name w:val="annotation subject"/>
    <w:basedOn w:val="Tekstkomentarza"/>
    <w:next w:val="Tekstkomentarza"/>
    <w:link w:val="TematkomentarzaZnak"/>
    <w:uiPriority w:val="99"/>
    <w:semiHidden/>
    <w:unhideWhenUsed/>
    <w:qFormat/>
    <w:rsid w:val="00182173"/>
    <w:pPr>
      <w:spacing w:after="200"/>
    </w:pPr>
    <w:rPr>
      <w:b/>
      <w:bCs/>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F1C0A6F6B5B1247A345FA83C588B070" ma:contentTypeVersion="2" ma:contentTypeDescription="Utwórz nowy dokument." ma:contentTypeScope="" ma:versionID="de6d8bdb8f98af384808260755882744">
  <xsd:schema xmlns:xsd="http://www.w3.org/2001/XMLSchema" xmlns:xs="http://www.w3.org/2001/XMLSchema" xmlns:p="http://schemas.microsoft.com/office/2006/metadata/properties" xmlns:ns2="e501b9ca-a6fc-4bc7-965e-c1e21ac2f62c" targetNamespace="http://schemas.microsoft.com/office/2006/metadata/properties" ma:root="true" ma:fieldsID="0a3ecac8263354ac0eb0fb5c722d2568" ns2:_="">
    <xsd:import namespace="e501b9ca-a6fc-4bc7-965e-c1e21ac2f6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1b9ca-a6fc-4bc7-965e-c1e21ac2f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8B8EC-1A3C-4004-AA5C-9D7B3093F4CE}">
  <ds:schemaRefs>
    <ds:schemaRef ds:uri="http://schemas.microsoft.com/sharepoint/v3/contenttype/forms"/>
  </ds:schemaRefs>
</ds:datastoreItem>
</file>

<file path=customXml/itemProps2.xml><?xml version="1.0" encoding="utf-8"?>
<ds:datastoreItem xmlns:ds="http://schemas.openxmlformats.org/officeDocument/2006/customXml" ds:itemID="{3331D50A-41EF-4480-B623-D59580425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1b9ca-a6fc-4bc7-965e-c1e21ac2f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BFD6F8-7862-4C1C-93AB-0788F0723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2097</Words>
  <Characters>12586</Characters>
  <Application>Microsoft Office Word</Application>
  <DocSecurity>0</DocSecurity>
  <Lines>104</Lines>
  <Paragraphs>29</Paragraphs>
  <ScaleCrop>false</ScaleCrop>
  <Company/>
  <LinksUpToDate>false</LinksUpToDate>
  <CharactersWithSpaces>14654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Marcjan Biegaj</cp:lastModifiedBy>
  <cp:revision>2</cp:revision>
  <cp:lastPrinted>2020-04-07T11:53:00Z</cp:lastPrinted>
  <dcterms:created xsi:type="dcterms:W3CDTF">2022-03-15T18:20:00Z</dcterms:created>
  <dcterms:modified xsi:type="dcterms:W3CDTF">2022-11-10T08:38:00Z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