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B202A" w14:textId="7853C08D" w:rsidR="0042017B" w:rsidRPr="003A2469" w:rsidRDefault="0042017B" w:rsidP="0042017B">
      <w:pPr>
        <w:spacing w:after="0" w:line="300" w:lineRule="auto"/>
        <w:jc w:val="right"/>
        <w:rPr>
          <w:rFonts w:asciiTheme="majorHAnsi" w:hAnsiTheme="majorHAnsi" w:cstheme="majorHAnsi"/>
        </w:rPr>
      </w:pPr>
      <w:r>
        <w:rPr>
          <w:rFonts w:asciiTheme="majorHAnsi" w:hAnsiTheme="majorHAnsi" w:cstheme="majorHAnsi"/>
        </w:rPr>
        <w:t xml:space="preserve">Załącznik nr 2 do zapytania ofertowego </w:t>
      </w:r>
      <w:r w:rsidRPr="001A10BF">
        <w:rPr>
          <w:rStyle w:val="bold"/>
          <w:rFonts w:asciiTheme="majorHAnsi" w:hAnsiTheme="majorHAnsi" w:cstheme="majorHAnsi"/>
          <w:bCs/>
        </w:rPr>
        <w:t>INF.271.9.2022</w:t>
      </w:r>
    </w:p>
    <w:p w14:paraId="5DFD01CE" w14:textId="77777777" w:rsidR="0042017B" w:rsidRDefault="0042017B" w:rsidP="00D72CC5">
      <w:pPr>
        <w:spacing w:after="0" w:line="300" w:lineRule="auto"/>
        <w:jc w:val="center"/>
        <w:rPr>
          <w:rFonts w:asciiTheme="majorHAnsi" w:hAnsiTheme="majorHAnsi" w:cstheme="majorHAnsi"/>
          <w:sz w:val="28"/>
          <w:szCs w:val="28"/>
        </w:rPr>
      </w:pPr>
    </w:p>
    <w:p w14:paraId="095B54AF" w14:textId="4B38D2D5" w:rsidR="0069318F" w:rsidRPr="0085227A" w:rsidRDefault="00C32671" w:rsidP="00D72CC5">
      <w:pPr>
        <w:spacing w:after="0" w:line="300" w:lineRule="auto"/>
        <w:jc w:val="center"/>
        <w:rPr>
          <w:rFonts w:asciiTheme="majorHAnsi" w:hAnsiTheme="majorHAnsi" w:cstheme="majorHAnsi"/>
          <w:sz w:val="28"/>
          <w:szCs w:val="28"/>
        </w:rPr>
      </w:pPr>
      <w:r w:rsidRPr="0085227A">
        <w:rPr>
          <w:rFonts w:asciiTheme="majorHAnsi" w:hAnsiTheme="majorHAnsi" w:cstheme="majorHAnsi"/>
          <w:sz w:val="28"/>
          <w:szCs w:val="28"/>
        </w:rPr>
        <w:t xml:space="preserve">SPECYFIKACJA SYSTEMU </w:t>
      </w:r>
      <w:r w:rsidR="0085227A" w:rsidRPr="0085227A">
        <w:rPr>
          <w:rFonts w:asciiTheme="majorHAnsi" w:hAnsiTheme="majorHAnsi" w:cstheme="majorHAnsi"/>
          <w:sz w:val="28"/>
          <w:szCs w:val="28"/>
        </w:rPr>
        <w:t xml:space="preserve">TELEINFORMATYCZNEGO </w:t>
      </w:r>
      <w:r w:rsidRPr="0085227A">
        <w:rPr>
          <w:rFonts w:asciiTheme="majorHAnsi" w:hAnsiTheme="majorHAnsi" w:cstheme="majorHAnsi"/>
          <w:sz w:val="28"/>
          <w:szCs w:val="28"/>
        </w:rPr>
        <w:t>E-URZĄD</w:t>
      </w:r>
    </w:p>
    <w:p w14:paraId="0FCC60B8" w14:textId="2C065367" w:rsidR="0069318F" w:rsidRPr="00D72CC5" w:rsidRDefault="0069318F" w:rsidP="00D72CC5">
      <w:pPr>
        <w:widowControl w:val="0"/>
        <w:autoSpaceDE w:val="0"/>
        <w:autoSpaceDN w:val="0"/>
        <w:adjustRightInd w:val="0"/>
        <w:spacing w:after="0" w:line="300" w:lineRule="auto"/>
        <w:ind w:right="-62"/>
        <w:jc w:val="both"/>
        <w:outlineLvl w:val="0"/>
        <w:rPr>
          <w:rFonts w:asciiTheme="majorHAnsi" w:hAnsiTheme="majorHAnsi" w:cstheme="majorHAnsi"/>
          <w:b/>
          <w:bCs/>
          <w:lang w:eastAsia="pl-PL"/>
        </w:rPr>
      </w:pPr>
    </w:p>
    <w:p w14:paraId="1172B5A5" w14:textId="2C7BA6FF" w:rsidR="00BD21F2" w:rsidRPr="00D72CC5" w:rsidRDefault="008E0F51" w:rsidP="00D72CC5">
      <w:pPr>
        <w:pStyle w:val="Spistreci1"/>
        <w:spacing w:after="0" w:line="300" w:lineRule="auto"/>
        <w:rPr>
          <w:rFonts w:asciiTheme="majorHAnsi" w:eastAsiaTheme="minorEastAsia" w:hAnsiTheme="majorHAnsi" w:cstheme="majorHAnsi"/>
          <w:noProof/>
          <w:lang w:eastAsia="pl-PL"/>
        </w:rPr>
      </w:pPr>
      <w:r w:rsidRPr="00D72CC5">
        <w:rPr>
          <w:rFonts w:asciiTheme="majorHAnsi" w:hAnsiTheme="majorHAnsi" w:cstheme="majorHAnsi"/>
          <w:b/>
          <w:bCs/>
          <w:lang w:eastAsia="pl-PL"/>
        </w:rPr>
        <w:fldChar w:fldCharType="begin"/>
      </w:r>
      <w:r w:rsidRPr="00D72CC5">
        <w:rPr>
          <w:rFonts w:asciiTheme="majorHAnsi" w:hAnsiTheme="majorHAnsi" w:cstheme="majorHAnsi"/>
          <w:b/>
          <w:bCs/>
          <w:lang w:eastAsia="pl-PL"/>
        </w:rPr>
        <w:instrText xml:space="preserve"> TOC \o "1-4" \h \z \u </w:instrText>
      </w:r>
      <w:r w:rsidRPr="00D72CC5">
        <w:rPr>
          <w:rFonts w:asciiTheme="majorHAnsi" w:hAnsiTheme="majorHAnsi" w:cstheme="majorHAnsi"/>
          <w:b/>
          <w:bCs/>
          <w:lang w:eastAsia="pl-PL"/>
        </w:rPr>
        <w:fldChar w:fldCharType="separate"/>
      </w:r>
      <w:hyperlink w:anchor="_Toc92270955" w:history="1">
        <w:r w:rsidR="00BD21F2" w:rsidRPr="00D72CC5">
          <w:rPr>
            <w:rStyle w:val="Hipercze"/>
            <w:rFonts w:asciiTheme="majorHAnsi" w:hAnsiTheme="majorHAnsi" w:cstheme="majorHAnsi"/>
            <w:b/>
            <w:bCs/>
            <w:noProof/>
          </w:rPr>
          <w:t>Definicje</w:t>
        </w:r>
        <w:r w:rsidR="00BD21F2" w:rsidRPr="00D72CC5">
          <w:rPr>
            <w:rFonts w:asciiTheme="majorHAnsi" w:hAnsiTheme="majorHAnsi" w:cstheme="majorHAnsi"/>
            <w:noProof/>
            <w:webHidden/>
          </w:rPr>
          <w:tab/>
        </w:r>
        <w:r w:rsidR="00BD21F2" w:rsidRPr="00D72CC5">
          <w:rPr>
            <w:rFonts w:asciiTheme="majorHAnsi" w:hAnsiTheme="majorHAnsi" w:cstheme="majorHAnsi"/>
            <w:noProof/>
            <w:webHidden/>
          </w:rPr>
          <w:fldChar w:fldCharType="begin"/>
        </w:r>
        <w:r w:rsidR="00BD21F2" w:rsidRPr="00D72CC5">
          <w:rPr>
            <w:rFonts w:asciiTheme="majorHAnsi" w:hAnsiTheme="majorHAnsi" w:cstheme="majorHAnsi"/>
            <w:noProof/>
            <w:webHidden/>
          </w:rPr>
          <w:instrText xml:space="preserve"> PAGEREF _Toc92270955 \h </w:instrText>
        </w:r>
        <w:r w:rsidR="00BD21F2" w:rsidRPr="00D72CC5">
          <w:rPr>
            <w:rFonts w:asciiTheme="majorHAnsi" w:hAnsiTheme="majorHAnsi" w:cstheme="majorHAnsi"/>
            <w:noProof/>
            <w:webHidden/>
          </w:rPr>
        </w:r>
        <w:r w:rsidR="00BD21F2" w:rsidRPr="00D72CC5">
          <w:rPr>
            <w:rFonts w:asciiTheme="majorHAnsi" w:hAnsiTheme="majorHAnsi" w:cstheme="majorHAnsi"/>
            <w:noProof/>
            <w:webHidden/>
          </w:rPr>
          <w:fldChar w:fldCharType="separate"/>
        </w:r>
        <w:r w:rsidR="00BD21F2" w:rsidRPr="00D72CC5">
          <w:rPr>
            <w:rFonts w:asciiTheme="majorHAnsi" w:hAnsiTheme="majorHAnsi" w:cstheme="majorHAnsi"/>
            <w:noProof/>
            <w:webHidden/>
          </w:rPr>
          <w:t>2</w:t>
        </w:r>
        <w:r w:rsidR="00BD21F2" w:rsidRPr="00D72CC5">
          <w:rPr>
            <w:rFonts w:asciiTheme="majorHAnsi" w:hAnsiTheme="majorHAnsi" w:cstheme="majorHAnsi"/>
            <w:noProof/>
            <w:webHidden/>
          </w:rPr>
          <w:fldChar w:fldCharType="end"/>
        </w:r>
      </w:hyperlink>
    </w:p>
    <w:p w14:paraId="78AF37DB" w14:textId="0385E6C8" w:rsidR="00BD21F2" w:rsidRPr="00D72CC5" w:rsidRDefault="00F829EB" w:rsidP="00D72CC5">
      <w:pPr>
        <w:pStyle w:val="Spistreci1"/>
        <w:spacing w:after="0" w:line="300" w:lineRule="auto"/>
        <w:rPr>
          <w:rFonts w:asciiTheme="majorHAnsi" w:eastAsiaTheme="minorEastAsia" w:hAnsiTheme="majorHAnsi" w:cstheme="majorHAnsi"/>
          <w:noProof/>
          <w:lang w:eastAsia="pl-PL"/>
        </w:rPr>
      </w:pPr>
      <w:hyperlink w:anchor="_Toc92270956" w:history="1">
        <w:r w:rsidR="00BD21F2" w:rsidRPr="00D72CC5">
          <w:rPr>
            <w:rStyle w:val="Hipercze"/>
            <w:rFonts w:asciiTheme="majorHAnsi" w:hAnsiTheme="majorHAnsi" w:cstheme="majorHAnsi"/>
            <w:b/>
            <w:bCs/>
            <w:noProof/>
          </w:rPr>
          <w:t>Podstawy Prawne</w:t>
        </w:r>
        <w:r w:rsidR="00BD21F2" w:rsidRPr="00D72CC5">
          <w:rPr>
            <w:rFonts w:asciiTheme="majorHAnsi" w:hAnsiTheme="majorHAnsi" w:cstheme="majorHAnsi"/>
            <w:noProof/>
            <w:webHidden/>
          </w:rPr>
          <w:tab/>
        </w:r>
        <w:r w:rsidR="00BD21F2" w:rsidRPr="00D72CC5">
          <w:rPr>
            <w:rFonts w:asciiTheme="majorHAnsi" w:hAnsiTheme="majorHAnsi" w:cstheme="majorHAnsi"/>
            <w:noProof/>
            <w:webHidden/>
          </w:rPr>
          <w:fldChar w:fldCharType="begin"/>
        </w:r>
        <w:r w:rsidR="00BD21F2" w:rsidRPr="00D72CC5">
          <w:rPr>
            <w:rFonts w:asciiTheme="majorHAnsi" w:hAnsiTheme="majorHAnsi" w:cstheme="majorHAnsi"/>
            <w:noProof/>
            <w:webHidden/>
          </w:rPr>
          <w:instrText xml:space="preserve"> PAGEREF _Toc92270956 \h </w:instrText>
        </w:r>
        <w:r w:rsidR="00BD21F2" w:rsidRPr="00D72CC5">
          <w:rPr>
            <w:rFonts w:asciiTheme="majorHAnsi" w:hAnsiTheme="majorHAnsi" w:cstheme="majorHAnsi"/>
            <w:noProof/>
            <w:webHidden/>
          </w:rPr>
        </w:r>
        <w:r w:rsidR="00BD21F2" w:rsidRPr="00D72CC5">
          <w:rPr>
            <w:rFonts w:asciiTheme="majorHAnsi" w:hAnsiTheme="majorHAnsi" w:cstheme="majorHAnsi"/>
            <w:noProof/>
            <w:webHidden/>
          </w:rPr>
          <w:fldChar w:fldCharType="separate"/>
        </w:r>
        <w:r w:rsidR="00BD21F2" w:rsidRPr="00D72CC5">
          <w:rPr>
            <w:rFonts w:asciiTheme="majorHAnsi" w:hAnsiTheme="majorHAnsi" w:cstheme="majorHAnsi"/>
            <w:noProof/>
            <w:webHidden/>
          </w:rPr>
          <w:t>5</w:t>
        </w:r>
        <w:r w:rsidR="00BD21F2" w:rsidRPr="00D72CC5">
          <w:rPr>
            <w:rFonts w:asciiTheme="majorHAnsi" w:hAnsiTheme="majorHAnsi" w:cstheme="majorHAnsi"/>
            <w:noProof/>
            <w:webHidden/>
          </w:rPr>
          <w:fldChar w:fldCharType="end"/>
        </w:r>
      </w:hyperlink>
    </w:p>
    <w:p w14:paraId="74FEC03F" w14:textId="499EA350" w:rsidR="00BD21F2" w:rsidRPr="00D72CC5" w:rsidRDefault="00F829EB" w:rsidP="00D72CC5">
      <w:pPr>
        <w:pStyle w:val="Spistreci1"/>
        <w:spacing w:after="0" w:line="300" w:lineRule="auto"/>
        <w:rPr>
          <w:rFonts w:asciiTheme="majorHAnsi" w:eastAsiaTheme="minorEastAsia" w:hAnsiTheme="majorHAnsi" w:cstheme="majorHAnsi"/>
          <w:noProof/>
          <w:lang w:eastAsia="pl-PL"/>
        </w:rPr>
      </w:pPr>
      <w:hyperlink w:anchor="_Toc92270957" w:history="1">
        <w:r w:rsidR="00BD21F2" w:rsidRPr="00D72CC5">
          <w:rPr>
            <w:rStyle w:val="Hipercze"/>
            <w:rFonts w:asciiTheme="majorHAnsi" w:hAnsiTheme="majorHAnsi" w:cstheme="majorHAnsi"/>
            <w:b/>
            <w:bCs/>
            <w:noProof/>
          </w:rPr>
          <w:t>Informacje ogólne</w:t>
        </w:r>
        <w:r w:rsidR="00BD21F2" w:rsidRPr="00D72CC5">
          <w:rPr>
            <w:rFonts w:asciiTheme="majorHAnsi" w:hAnsiTheme="majorHAnsi" w:cstheme="majorHAnsi"/>
            <w:noProof/>
            <w:webHidden/>
          </w:rPr>
          <w:tab/>
        </w:r>
        <w:r w:rsidR="00BD21F2" w:rsidRPr="00D72CC5">
          <w:rPr>
            <w:rFonts w:asciiTheme="majorHAnsi" w:hAnsiTheme="majorHAnsi" w:cstheme="majorHAnsi"/>
            <w:noProof/>
            <w:webHidden/>
          </w:rPr>
          <w:fldChar w:fldCharType="begin"/>
        </w:r>
        <w:r w:rsidR="00BD21F2" w:rsidRPr="00D72CC5">
          <w:rPr>
            <w:rFonts w:asciiTheme="majorHAnsi" w:hAnsiTheme="majorHAnsi" w:cstheme="majorHAnsi"/>
            <w:noProof/>
            <w:webHidden/>
          </w:rPr>
          <w:instrText xml:space="preserve"> PAGEREF _Toc92270957 \h </w:instrText>
        </w:r>
        <w:r w:rsidR="00BD21F2" w:rsidRPr="00D72CC5">
          <w:rPr>
            <w:rFonts w:asciiTheme="majorHAnsi" w:hAnsiTheme="majorHAnsi" w:cstheme="majorHAnsi"/>
            <w:noProof/>
            <w:webHidden/>
          </w:rPr>
        </w:r>
        <w:r w:rsidR="00BD21F2" w:rsidRPr="00D72CC5">
          <w:rPr>
            <w:rFonts w:asciiTheme="majorHAnsi" w:hAnsiTheme="majorHAnsi" w:cstheme="majorHAnsi"/>
            <w:noProof/>
            <w:webHidden/>
          </w:rPr>
          <w:fldChar w:fldCharType="separate"/>
        </w:r>
        <w:r w:rsidR="00BD21F2" w:rsidRPr="00D72CC5">
          <w:rPr>
            <w:rFonts w:asciiTheme="majorHAnsi" w:hAnsiTheme="majorHAnsi" w:cstheme="majorHAnsi"/>
            <w:noProof/>
            <w:webHidden/>
          </w:rPr>
          <w:t>6</w:t>
        </w:r>
        <w:r w:rsidR="00BD21F2" w:rsidRPr="00D72CC5">
          <w:rPr>
            <w:rFonts w:asciiTheme="majorHAnsi" w:hAnsiTheme="majorHAnsi" w:cstheme="majorHAnsi"/>
            <w:noProof/>
            <w:webHidden/>
          </w:rPr>
          <w:fldChar w:fldCharType="end"/>
        </w:r>
      </w:hyperlink>
    </w:p>
    <w:p w14:paraId="6C221C1B" w14:textId="5797EA0E" w:rsidR="00BD21F2" w:rsidRPr="00D72CC5" w:rsidRDefault="00F829EB" w:rsidP="00D72CC5">
      <w:pPr>
        <w:pStyle w:val="Spistreci1"/>
        <w:spacing w:after="0" w:line="300" w:lineRule="auto"/>
        <w:rPr>
          <w:rFonts w:asciiTheme="majorHAnsi" w:eastAsiaTheme="minorEastAsia" w:hAnsiTheme="majorHAnsi" w:cstheme="majorHAnsi"/>
          <w:noProof/>
          <w:lang w:eastAsia="pl-PL"/>
        </w:rPr>
      </w:pPr>
      <w:hyperlink w:anchor="_Toc92270958" w:history="1">
        <w:r w:rsidR="00BD21F2" w:rsidRPr="00D72CC5">
          <w:rPr>
            <w:rStyle w:val="Hipercze"/>
            <w:rFonts w:asciiTheme="majorHAnsi" w:hAnsiTheme="majorHAnsi" w:cstheme="majorHAnsi"/>
            <w:b/>
            <w:bCs/>
            <w:noProof/>
          </w:rPr>
          <w:t>Specyfikacja funkcjonalna e-Urząd</w:t>
        </w:r>
        <w:r w:rsidR="00BD21F2" w:rsidRPr="00D72CC5">
          <w:rPr>
            <w:rFonts w:asciiTheme="majorHAnsi" w:hAnsiTheme="majorHAnsi" w:cstheme="majorHAnsi"/>
            <w:noProof/>
            <w:webHidden/>
          </w:rPr>
          <w:tab/>
        </w:r>
        <w:r w:rsidR="00BD21F2" w:rsidRPr="00D72CC5">
          <w:rPr>
            <w:rFonts w:asciiTheme="majorHAnsi" w:hAnsiTheme="majorHAnsi" w:cstheme="majorHAnsi"/>
            <w:noProof/>
            <w:webHidden/>
          </w:rPr>
          <w:fldChar w:fldCharType="begin"/>
        </w:r>
        <w:r w:rsidR="00BD21F2" w:rsidRPr="00D72CC5">
          <w:rPr>
            <w:rFonts w:asciiTheme="majorHAnsi" w:hAnsiTheme="majorHAnsi" w:cstheme="majorHAnsi"/>
            <w:noProof/>
            <w:webHidden/>
          </w:rPr>
          <w:instrText xml:space="preserve"> PAGEREF _Toc92270958 \h </w:instrText>
        </w:r>
        <w:r w:rsidR="00BD21F2" w:rsidRPr="00D72CC5">
          <w:rPr>
            <w:rFonts w:asciiTheme="majorHAnsi" w:hAnsiTheme="majorHAnsi" w:cstheme="majorHAnsi"/>
            <w:noProof/>
            <w:webHidden/>
          </w:rPr>
        </w:r>
        <w:r w:rsidR="00BD21F2" w:rsidRPr="00D72CC5">
          <w:rPr>
            <w:rFonts w:asciiTheme="majorHAnsi" w:hAnsiTheme="majorHAnsi" w:cstheme="majorHAnsi"/>
            <w:noProof/>
            <w:webHidden/>
          </w:rPr>
          <w:fldChar w:fldCharType="separate"/>
        </w:r>
        <w:r w:rsidR="00BD21F2" w:rsidRPr="00D72CC5">
          <w:rPr>
            <w:rFonts w:asciiTheme="majorHAnsi" w:hAnsiTheme="majorHAnsi" w:cstheme="majorHAnsi"/>
            <w:noProof/>
            <w:webHidden/>
          </w:rPr>
          <w:t>7</w:t>
        </w:r>
        <w:r w:rsidR="00BD21F2" w:rsidRPr="00D72CC5">
          <w:rPr>
            <w:rFonts w:asciiTheme="majorHAnsi" w:hAnsiTheme="majorHAnsi" w:cstheme="majorHAnsi"/>
            <w:noProof/>
            <w:webHidden/>
          </w:rPr>
          <w:fldChar w:fldCharType="end"/>
        </w:r>
      </w:hyperlink>
    </w:p>
    <w:p w14:paraId="739D3550" w14:textId="102F7383" w:rsidR="00BD21F2" w:rsidRPr="00D72CC5" w:rsidRDefault="00F829EB" w:rsidP="00D72CC5">
      <w:pPr>
        <w:pStyle w:val="Spistreci2"/>
        <w:tabs>
          <w:tab w:val="right" w:leader="dot" w:pos="9062"/>
        </w:tabs>
        <w:spacing w:after="0" w:line="300" w:lineRule="auto"/>
        <w:rPr>
          <w:rFonts w:asciiTheme="majorHAnsi" w:eastAsiaTheme="minorEastAsia" w:hAnsiTheme="majorHAnsi" w:cstheme="majorHAnsi"/>
          <w:noProof/>
          <w:lang w:eastAsia="pl-PL"/>
        </w:rPr>
      </w:pPr>
      <w:hyperlink w:anchor="_Toc92270959" w:history="1">
        <w:r w:rsidR="00BD21F2" w:rsidRPr="00D72CC5">
          <w:rPr>
            <w:rStyle w:val="Hipercze"/>
            <w:rFonts w:asciiTheme="majorHAnsi" w:hAnsiTheme="majorHAnsi" w:cstheme="majorHAnsi"/>
            <w:b/>
            <w:bCs/>
            <w:noProof/>
          </w:rPr>
          <w:t>Administracja System e-Urząd</w:t>
        </w:r>
        <w:r w:rsidR="00BD21F2" w:rsidRPr="00D72CC5">
          <w:rPr>
            <w:rFonts w:asciiTheme="majorHAnsi" w:hAnsiTheme="majorHAnsi" w:cstheme="majorHAnsi"/>
            <w:noProof/>
            <w:webHidden/>
          </w:rPr>
          <w:tab/>
        </w:r>
        <w:r w:rsidR="00BD21F2" w:rsidRPr="00D72CC5">
          <w:rPr>
            <w:rFonts w:asciiTheme="majorHAnsi" w:hAnsiTheme="majorHAnsi" w:cstheme="majorHAnsi"/>
            <w:noProof/>
            <w:webHidden/>
          </w:rPr>
          <w:fldChar w:fldCharType="begin"/>
        </w:r>
        <w:r w:rsidR="00BD21F2" w:rsidRPr="00D72CC5">
          <w:rPr>
            <w:rFonts w:asciiTheme="majorHAnsi" w:hAnsiTheme="majorHAnsi" w:cstheme="majorHAnsi"/>
            <w:noProof/>
            <w:webHidden/>
          </w:rPr>
          <w:instrText xml:space="preserve"> PAGEREF _Toc92270959 \h </w:instrText>
        </w:r>
        <w:r w:rsidR="00BD21F2" w:rsidRPr="00D72CC5">
          <w:rPr>
            <w:rFonts w:asciiTheme="majorHAnsi" w:hAnsiTheme="majorHAnsi" w:cstheme="majorHAnsi"/>
            <w:noProof/>
            <w:webHidden/>
          </w:rPr>
        </w:r>
        <w:r w:rsidR="00BD21F2" w:rsidRPr="00D72CC5">
          <w:rPr>
            <w:rFonts w:asciiTheme="majorHAnsi" w:hAnsiTheme="majorHAnsi" w:cstheme="majorHAnsi"/>
            <w:noProof/>
            <w:webHidden/>
          </w:rPr>
          <w:fldChar w:fldCharType="separate"/>
        </w:r>
        <w:r w:rsidR="00BD21F2" w:rsidRPr="00D72CC5">
          <w:rPr>
            <w:rFonts w:asciiTheme="majorHAnsi" w:hAnsiTheme="majorHAnsi" w:cstheme="majorHAnsi"/>
            <w:noProof/>
            <w:webHidden/>
          </w:rPr>
          <w:t>7</w:t>
        </w:r>
        <w:r w:rsidR="00BD21F2" w:rsidRPr="00D72CC5">
          <w:rPr>
            <w:rFonts w:asciiTheme="majorHAnsi" w:hAnsiTheme="majorHAnsi" w:cstheme="majorHAnsi"/>
            <w:noProof/>
            <w:webHidden/>
          </w:rPr>
          <w:fldChar w:fldCharType="end"/>
        </w:r>
      </w:hyperlink>
    </w:p>
    <w:p w14:paraId="7113217D" w14:textId="66EF43ED" w:rsidR="00BD21F2" w:rsidRPr="00D72CC5" w:rsidRDefault="00F829EB" w:rsidP="00D72CC5">
      <w:pPr>
        <w:pStyle w:val="Spistreci3"/>
        <w:tabs>
          <w:tab w:val="right" w:leader="dot" w:pos="9062"/>
        </w:tabs>
        <w:spacing w:after="0" w:line="300" w:lineRule="auto"/>
        <w:rPr>
          <w:rFonts w:asciiTheme="majorHAnsi" w:eastAsiaTheme="minorEastAsia" w:hAnsiTheme="majorHAnsi" w:cstheme="majorHAnsi"/>
          <w:noProof/>
          <w:lang w:eastAsia="pl-PL"/>
        </w:rPr>
      </w:pPr>
      <w:hyperlink w:anchor="_Toc92270960" w:history="1">
        <w:r w:rsidR="00BD21F2" w:rsidRPr="00D72CC5">
          <w:rPr>
            <w:rStyle w:val="Hipercze"/>
            <w:rFonts w:asciiTheme="majorHAnsi" w:hAnsiTheme="majorHAnsi" w:cstheme="majorHAnsi"/>
            <w:noProof/>
          </w:rPr>
          <w:t>Ustawienia Portalu e-Urząd</w:t>
        </w:r>
        <w:r w:rsidR="00BD21F2" w:rsidRPr="00D72CC5">
          <w:rPr>
            <w:rFonts w:asciiTheme="majorHAnsi" w:hAnsiTheme="majorHAnsi" w:cstheme="majorHAnsi"/>
            <w:noProof/>
            <w:webHidden/>
          </w:rPr>
          <w:tab/>
        </w:r>
        <w:r w:rsidR="00BD21F2" w:rsidRPr="00D72CC5">
          <w:rPr>
            <w:rFonts w:asciiTheme="majorHAnsi" w:hAnsiTheme="majorHAnsi" w:cstheme="majorHAnsi"/>
            <w:noProof/>
            <w:webHidden/>
          </w:rPr>
          <w:fldChar w:fldCharType="begin"/>
        </w:r>
        <w:r w:rsidR="00BD21F2" w:rsidRPr="00D72CC5">
          <w:rPr>
            <w:rFonts w:asciiTheme="majorHAnsi" w:hAnsiTheme="majorHAnsi" w:cstheme="majorHAnsi"/>
            <w:noProof/>
            <w:webHidden/>
          </w:rPr>
          <w:instrText xml:space="preserve"> PAGEREF _Toc92270960 \h </w:instrText>
        </w:r>
        <w:r w:rsidR="00BD21F2" w:rsidRPr="00D72CC5">
          <w:rPr>
            <w:rFonts w:asciiTheme="majorHAnsi" w:hAnsiTheme="majorHAnsi" w:cstheme="majorHAnsi"/>
            <w:noProof/>
            <w:webHidden/>
          </w:rPr>
        </w:r>
        <w:r w:rsidR="00BD21F2" w:rsidRPr="00D72CC5">
          <w:rPr>
            <w:rFonts w:asciiTheme="majorHAnsi" w:hAnsiTheme="majorHAnsi" w:cstheme="majorHAnsi"/>
            <w:noProof/>
            <w:webHidden/>
          </w:rPr>
          <w:fldChar w:fldCharType="separate"/>
        </w:r>
        <w:r w:rsidR="00BD21F2" w:rsidRPr="00D72CC5">
          <w:rPr>
            <w:rFonts w:asciiTheme="majorHAnsi" w:hAnsiTheme="majorHAnsi" w:cstheme="majorHAnsi"/>
            <w:noProof/>
            <w:webHidden/>
          </w:rPr>
          <w:t>8</w:t>
        </w:r>
        <w:r w:rsidR="00BD21F2" w:rsidRPr="00D72CC5">
          <w:rPr>
            <w:rFonts w:asciiTheme="majorHAnsi" w:hAnsiTheme="majorHAnsi" w:cstheme="majorHAnsi"/>
            <w:noProof/>
            <w:webHidden/>
          </w:rPr>
          <w:fldChar w:fldCharType="end"/>
        </w:r>
      </w:hyperlink>
    </w:p>
    <w:p w14:paraId="05F8BA1D" w14:textId="5FA07B73" w:rsidR="00BD21F2" w:rsidRPr="00D72CC5" w:rsidRDefault="00F829EB" w:rsidP="00D72CC5">
      <w:pPr>
        <w:pStyle w:val="Spistreci3"/>
        <w:tabs>
          <w:tab w:val="right" w:leader="dot" w:pos="9062"/>
        </w:tabs>
        <w:spacing w:after="0" w:line="300" w:lineRule="auto"/>
        <w:rPr>
          <w:rFonts w:asciiTheme="majorHAnsi" w:eastAsiaTheme="minorEastAsia" w:hAnsiTheme="majorHAnsi" w:cstheme="majorHAnsi"/>
          <w:noProof/>
          <w:lang w:eastAsia="pl-PL"/>
        </w:rPr>
      </w:pPr>
      <w:hyperlink w:anchor="_Toc92270961" w:history="1">
        <w:r w:rsidR="00BD21F2" w:rsidRPr="00D72CC5">
          <w:rPr>
            <w:rStyle w:val="Hipercze"/>
            <w:rFonts w:asciiTheme="majorHAnsi" w:hAnsiTheme="majorHAnsi" w:cstheme="majorHAnsi"/>
            <w:noProof/>
          </w:rPr>
          <w:t>Aktualności</w:t>
        </w:r>
        <w:r w:rsidR="00BD21F2" w:rsidRPr="00D72CC5">
          <w:rPr>
            <w:rFonts w:asciiTheme="majorHAnsi" w:hAnsiTheme="majorHAnsi" w:cstheme="majorHAnsi"/>
            <w:noProof/>
            <w:webHidden/>
          </w:rPr>
          <w:tab/>
        </w:r>
        <w:r w:rsidR="00BD21F2" w:rsidRPr="00D72CC5">
          <w:rPr>
            <w:rFonts w:asciiTheme="majorHAnsi" w:hAnsiTheme="majorHAnsi" w:cstheme="majorHAnsi"/>
            <w:noProof/>
            <w:webHidden/>
          </w:rPr>
          <w:fldChar w:fldCharType="begin"/>
        </w:r>
        <w:r w:rsidR="00BD21F2" w:rsidRPr="00D72CC5">
          <w:rPr>
            <w:rFonts w:asciiTheme="majorHAnsi" w:hAnsiTheme="majorHAnsi" w:cstheme="majorHAnsi"/>
            <w:noProof/>
            <w:webHidden/>
          </w:rPr>
          <w:instrText xml:space="preserve"> PAGEREF _Toc92270961 \h </w:instrText>
        </w:r>
        <w:r w:rsidR="00BD21F2" w:rsidRPr="00D72CC5">
          <w:rPr>
            <w:rFonts w:asciiTheme="majorHAnsi" w:hAnsiTheme="majorHAnsi" w:cstheme="majorHAnsi"/>
            <w:noProof/>
            <w:webHidden/>
          </w:rPr>
        </w:r>
        <w:r w:rsidR="00BD21F2" w:rsidRPr="00D72CC5">
          <w:rPr>
            <w:rFonts w:asciiTheme="majorHAnsi" w:hAnsiTheme="majorHAnsi" w:cstheme="majorHAnsi"/>
            <w:noProof/>
            <w:webHidden/>
          </w:rPr>
          <w:fldChar w:fldCharType="separate"/>
        </w:r>
        <w:r w:rsidR="00BD21F2" w:rsidRPr="00D72CC5">
          <w:rPr>
            <w:rFonts w:asciiTheme="majorHAnsi" w:hAnsiTheme="majorHAnsi" w:cstheme="majorHAnsi"/>
            <w:noProof/>
            <w:webHidden/>
          </w:rPr>
          <w:t>8</w:t>
        </w:r>
        <w:r w:rsidR="00BD21F2" w:rsidRPr="00D72CC5">
          <w:rPr>
            <w:rFonts w:asciiTheme="majorHAnsi" w:hAnsiTheme="majorHAnsi" w:cstheme="majorHAnsi"/>
            <w:noProof/>
            <w:webHidden/>
          </w:rPr>
          <w:fldChar w:fldCharType="end"/>
        </w:r>
      </w:hyperlink>
    </w:p>
    <w:p w14:paraId="3208AE32" w14:textId="51055EF2" w:rsidR="00BD21F2" w:rsidRPr="00D72CC5" w:rsidRDefault="00F829EB" w:rsidP="00D72CC5">
      <w:pPr>
        <w:pStyle w:val="Spistreci3"/>
        <w:tabs>
          <w:tab w:val="right" w:leader="dot" w:pos="9062"/>
        </w:tabs>
        <w:spacing w:after="0" w:line="300" w:lineRule="auto"/>
        <w:rPr>
          <w:rFonts w:asciiTheme="majorHAnsi" w:eastAsiaTheme="minorEastAsia" w:hAnsiTheme="majorHAnsi" w:cstheme="majorHAnsi"/>
          <w:noProof/>
          <w:lang w:eastAsia="pl-PL"/>
        </w:rPr>
      </w:pPr>
      <w:hyperlink w:anchor="_Toc92270962" w:history="1">
        <w:r w:rsidR="00BD21F2" w:rsidRPr="00D72CC5">
          <w:rPr>
            <w:rStyle w:val="Hipercze"/>
            <w:rFonts w:asciiTheme="majorHAnsi" w:hAnsiTheme="majorHAnsi" w:cstheme="majorHAnsi"/>
            <w:noProof/>
          </w:rPr>
          <w:t>Powiadomienia</w:t>
        </w:r>
        <w:r w:rsidR="00BD21F2" w:rsidRPr="00D72CC5">
          <w:rPr>
            <w:rFonts w:asciiTheme="majorHAnsi" w:hAnsiTheme="majorHAnsi" w:cstheme="majorHAnsi"/>
            <w:noProof/>
            <w:webHidden/>
          </w:rPr>
          <w:tab/>
        </w:r>
        <w:r w:rsidR="00BD21F2" w:rsidRPr="00D72CC5">
          <w:rPr>
            <w:rFonts w:asciiTheme="majorHAnsi" w:hAnsiTheme="majorHAnsi" w:cstheme="majorHAnsi"/>
            <w:noProof/>
            <w:webHidden/>
          </w:rPr>
          <w:fldChar w:fldCharType="begin"/>
        </w:r>
        <w:r w:rsidR="00BD21F2" w:rsidRPr="00D72CC5">
          <w:rPr>
            <w:rFonts w:asciiTheme="majorHAnsi" w:hAnsiTheme="majorHAnsi" w:cstheme="majorHAnsi"/>
            <w:noProof/>
            <w:webHidden/>
          </w:rPr>
          <w:instrText xml:space="preserve"> PAGEREF _Toc92270962 \h </w:instrText>
        </w:r>
        <w:r w:rsidR="00BD21F2" w:rsidRPr="00D72CC5">
          <w:rPr>
            <w:rFonts w:asciiTheme="majorHAnsi" w:hAnsiTheme="majorHAnsi" w:cstheme="majorHAnsi"/>
            <w:noProof/>
            <w:webHidden/>
          </w:rPr>
        </w:r>
        <w:r w:rsidR="00BD21F2" w:rsidRPr="00D72CC5">
          <w:rPr>
            <w:rFonts w:asciiTheme="majorHAnsi" w:hAnsiTheme="majorHAnsi" w:cstheme="majorHAnsi"/>
            <w:noProof/>
            <w:webHidden/>
          </w:rPr>
          <w:fldChar w:fldCharType="separate"/>
        </w:r>
        <w:r w:rsidR="00BD21F2" w:rsidRPr="00D72CC5">
          <w:rPr>
            <w:rFonts w:asciiTheme="majorHAnsi" w:hAnsiTheme="majorHAnsi" w:cstheme="majorHAnsi"/>
            <w:noProof/>
            <w:webHidden/>
          </w:rPr>
          <w:t>8</w:t>
        </w:r>
        <w:r w:rsidR="00BD21F2" w:rsidRPr="00D72CC5">
          <w:rPr>
            <w:rFonts w:asciiTheme="majorHAnsi" w:hAnsiTheme="majorHAnsi" w:cstheme="majorHAnsi"/>
            <w:noProof/>
            <w:webHidden/>
          </w:rPr>
          <w:fldChar w:fldCharType="end"/>
        </w:r>
      </w:hyperlink>
    </w:p>
    <w:p w14:paraId="120F8ED5" w14:textId="2299F984" w:rsidR="00BD21F2" w:rsidRPr="00D72CC5" w:rsidRDefault="00F829EB" w:rsidP="00D72CC5">
      <w:pPr>
        <w:pStyle w:val="Spistreci3"/>
        <w:tabs>
          <w:tab w:val="right" w:leader="dot" w:pos="9062"/>
        </w:tabs>
        <w:spacing w:after="0" w:line="300" w:lineRule="auto"/>
        <w:rPr>
          <w:rFonts w:asciiTheme="majorHAnsi" w:eastAsiaTheme="minorEastAsia" w:hAnsiTheme="majorHAnsi" w:cstheme="majorHAnsi"/>
          <w:noProof/>
          <w:lang w:eastAsia="pl-PL"/>
        </w:rPr>
      </w:pPr>
      <w:hyperlink w:anchor="_Toc92270963" w:history="1">
        <w:r w:rsidR="00BD21F2" w:rsidRPr="00D72CC5">
          <w:rPr>
            <w:rStyle w:val="Hipercze"/>
            <w:rFonts w:asciiTheme="majorHAnsi" w:hAnsiTheme="majorHAnsi" w:cstheme="majorHAnsi"/>
            <w:noProof/>
          </w:rPr>
          <w:t>e-Usługi</w:t>
        </w:r>
        <w:r w:rsidR="00BD21F2" w:rsidRPr="00D72CC5">
          <w:rPr>
            <w:rFonts w:asciiTheme="majorHAnsi" w:hAnsiTheme="majorHAnsi" w:cstheme="majorHAnsi"/>
            <w:noProof/>
            <w:webHidden/>
          </w:rPr>
          <w:tab/>
        </w:r>
        <w:r w:rsidR="00BD21F2" w:rsidRPr="00D72CC5">
          <w:rPr>
            <w:rFonts w:asciiTheme="majorHAnsi" w:hAnsiTheme="majorHAnsi" w:cstheme="majorHAnsi"/>
            <w:noProof/>
            <w:webHidden/>
          </w:rPr>
          <w:fldChar w:fldCharType="begin"/>
        </w:r>
        <w:r w:rsidR="00BD21F2" w:rsidRPr="00D72CC5">
          <w:rPr>
            <w:rFonts w:asciiTheme="majorHAnsi" w:hAnsiTheme="majorHAnsi" w:cstheme="majorHAnsi"/>
            <w:noProof/>
            <w:webHidden/>
          </w:rPr>
          <w:instrText xml:space="preserve"> PAGEREF _Toc92270963 \h </w:instrText>
        </w:r>
        <w:r w:rsidR="00BD21F2" w:rsidRPr="00D72CC5">
          <w:rPr>
            <w:rFonts w:asciiTheme="majorHAnsi" w:hAnsiTheme="majorHAnsi" w:cstheme="majorHAnsi"/>
            <w:noProof/>
            <w:webHidden/>
          </w:rPr>
        </w:r>
        <w:r w:rsidR="00BD21F2" w:rsidRPr="00D72CC5">
          <w:rPr>
            <w:rFonts w:asciiTheme="majorHAnsi" w:hAnsiTheme="majorHAnsi" w:cstheme="majorHAnsi"/>
            <w:noProof/>
            <w:webHidden/>
          </w:rPr>
          <w:fldChar w:fldCharType="separate"/>
        </w:r>
        <w:r w:rsidR="00BD21F2" w:rsidRPr="00D72CC5">
          <w:rPr>
            <w:rFonts w:asciiTheme="majorHAnsi" w:hAnsiTheme="majorHAnsi" w:cstheme="majorHAnsi"/>
            <w:noProof/>
            <w:webHidden/>
          </w:rPr>
          <w:t>8</w:t>
        </w:r>
        <w:r w:rsidR="00BD21F2" w:rsidRPr="00D72CC5">
          <w:rPr>
            <w:rFonts w:asciiTheme="majorHAnsi" w:hAnsiTheme="majorHAnsi" w:cstheme="majorHAnsi"/>
            <w:noProof/>
            <w:webHidden/>
          </w:rPr>
          <w:fldChar w:fldCharType="end"/>
        </w:r>
      </w:hyperlink>
    </w:p>
    <w:p w14:paraId="79E72C9C" w14:textId="1B809B73" w:rsidR="00BD21F2" w:rsidRPr="00D72CC5" w:rsidRDefault="00F829EB" w:rsidP="00D72CC5">
      <w:pPr>
        <w:pStyle w:val="Spistreci3"/>
        <w:tabs>
          <w:tab w:val="right" w:leader="dot" w:pos="9062"/>
        </w:tabs>
        <w:spacing w:after="0" w:line="300" w:lineRule="auto"/>
        <w:rPr>
          <w:rFonts w:asciiTheme="majorHAnsi" w:eastAsiaTheme="minorEastAsia" w:hAnsiTheme="majorHAnsi" w:cstheme="majorHAnsi"/>
          <w:noProof/>
          <w:lang w:eastAsia="pl-PL"/>
        </w:rPr>
      </w:pPr>
      <w:hyperlink w:anchor="_Toc92270964" w:history="1">
        <w:r w:rsidR="00BD21F2" w:rsidRPr="00D72CC5">
          <w:rPr>
            <w:rStyle w:val="Hipercze"/>
            <w:rFonts w:asciiTheme="majorHAnsi" w:hAnsiTheme="majorHAnsi" w:cstheme="majorHAnsi"/>
            <w:noProof/>
          </w:rPr>
          <w:t>Obsługa Kont Firmowych</w:t>
        </w:r>
        <w:r w:rsidR="00BD21F2" w:rsidRPr="00D72CC5">
          <w:rPr>
            <w:rFonts w:asciiTheme="majorHAnsi" w:hAnsiTheme="majorHAnsi" w:cstheme="majorHAnsi"/>
            <w:noProof/>
            <w:webHidden/>
          </w:rPr>
          <w:tab/>
        </w:r>
        <w:r w:rsidR="00BD21F2" w:rsidRPr="00D72CC5">
          <w:rPr>
            <w:rFonts w:asciiTheme="majorHAnsi" w:hAnsiTheme="majorHAnsi" w:cstheme="majorHAnsi"/>
            <w:noProof/>
            <w:webHidden/>
          </w:rPr>
          <w:fldChar w:fldCharType="begin"/>
        </w:r>
        <w:r w:rsidR="00BD21F2" w:rsidRPr="00D72CC5">
          <w:rPr>
            <w:rFonts w:asciiTheme="majorHAnsi" w:hAnsiTheme="majorHAnsi" w:cstheme="majorHAnsi"/>
            <w:noProof/>
            <w:webHidden/>
          </w:rPr>
          <w:instrText xml:space="preserve"> PAGEREF _Toc92270964 \h </w:instrText>
        </w:r>
        <w:r w:rsidR="00BD21F2" w:rsidRPr="00D72CC5">
          <w:rPr>
            <w:rFonts w:asciiTheme="majorHAnsi" w:hAnsiTheme="majorHAnsi" w:cstheme="majorHAnsi"/>
            <w:noProof/>
            <w:webHidden/>
          </w:rPr>
        </w:r>
        <w:r w:rsidR="00BD21F2" w:rsidRPr="00D72CC5">
          <w:rPr>
            <w:rFonts w:asciiTheme="majorHAnsi" w:hAnsiTheme="majorHAnsi" w:cstheme="majorHAnsi"/>
            <w:noProof/>
            <w:webHidden/>
          </w:rPr>
          <w:fldChar w:fldCharType="separate"/>
        </w:r>
        <w:r w:rsidR="00BD21F2" w:rsidRPr="00D72CC5">
          <w:rPr>
            <w:rFonts w:asciiTheme="majorHAnsi" w:hAnsiTheme="majorHAnsi" w:cstheme="majorHAnsi"/>
            <w:noProof/>
            <w:webHidden/>
          </w:rPr>
          <w:t>9</w:t>
        </w:r>
        <w:r w:rsidR="00BD21F2" w:rsidRPr="00D72CC5">
          <w:rPr>
            <w:rFonts w:asciiTheme="majorHAnsi" w:hAnsiTheme="majorHAnsi" w:cstheme="majorHAnsi"/>
            <w:noProof/>
            <w:webHidden/>
          </w:rPr>
          <w:fldChar w:fldCharType="end"/>
        </w:r>
      </w:hyperlink>
    </w:p>
    <w:p w14:paraId="34A75575" w14:textId="56F37A9B" w:rsidR="00BD21F2" w:rsidRPr="00D72CC5" w:rsidRDefault="00F829EB" w:rsidP="00D72CC5">
      <w:pPr>
        <w:pStyle w:val="Spistreci3"/>
        <w:tabs>
          <w:tab w:val="right" w:leader="dot" w:pos="9062"/>
        </w:tabs>
        <w:spacing w:after="0" w:line="300" w:lineRule="auto"/>
        <w:rPr>
          <w:rFonts w:asciiTheme="majorHAnsi" w:eastAsiaTheme="minorEastAsia" w:hAnsiTheme="majorHAnsi" w:cstheme="majorHAnsi"/>
          <w:noProof/>
          <w:lang w:eastAsia="pl-PL"/>
        </w:rPr>
      </w:pPr>
      <w:hyperlink w:anchor="_Toc92270965" w:history="1">
        <w:r w:rsidR="00BD21F2" w:rsidRPr="00D72CC5">
          <w:rPr>
            <w:rStyle w:val="Hipercze"/>
            <w:rFonts w:asciiTheme="majorHAnsi" w:hAnsiTheme="majorHAnsi" w:cstheme="majorHAnsi"/>
            <w:noProof/>
          </w:rPr>
          <w:t>Płatności</w:t>
        </w:r>
        <w:r w:rsidR="00BD21F2" w:rsidRPr="00D72CC5">
          <w:rPr>
            <w:rFonts w:asciiTheme="majorHAnsi" w:hAnsiTheme="majorHAnsi" w:cstheme="majorHAnsi"/>
            <w:noProof/>
            <w:webHidden/>
          </w:rPr>
          <w:tab/>
        </w:r>
        <w:r w:rsidR="00BD21F2" w:rsidRPr="00D72CC5">
          <w:rPr>
            <w:rFonts w:asciiTheme="majorHAnsi" w:hAnsiTheme="majorHAnsi" w:cstheme="majorHAnsi"/>
            <w:noProof/>
            <w:webHidden/>
          </w:rPr>
          <w:fldChar w:fldCharType="begin"/>
        </w:r>
        <w:r w:rsidR="00BD21F2" w:rsidRPr="00D72CC5">
          <w:rPr>
            <w:rFonts w:asciiTheme="majorHAnsi" w:hAnsiTheme="majorHAnsi" w:cstheme="majorHAnsi"/>
            <w:noProof/>
            <w:webHidden/>
          </w:rPr>
          <w:instrText xml:space="preserve"> PAGEREF _Toc92270965 \h </w:instrText>
        </w:r>
        <w:r w:rsidR="00BD21F2" w:rsidRPr="00D72CC5">
          <w:rPr>
            <w:rFonts w:asciiTheme="majorHAnsi" w:hAnsiTheme="majorHAnsi" w:cstheme="majorHAnsi"/>
            <w:noProof/>
            <w:webHidden/>
          </w:rPr>
        </w:r>
        <w:r w:rsidR="00BD21F2" w:rsidRPr="00D72CC5">
          <w:rPr>
            <w:rFonts w:asciiTheme="majorHAnsi" w:hAnsiTheme="majorHAnsi" w:cstheme="majorHAnsi"/>
            <w:noProof/>
            <w:webHidden/>
          </w:rPr>
          <w:fldChar w:fldCharType="separate"/>
        </w:r>
        <w:r w:rsidR="00BD21F2" w:rsidRPr="00D72CC5">
          <w:rPr>
            <w:rFonts w:asciiTheme="majorHAnsi" w:hAnsiTheme="majorHAnsi" w:cstheme="majorHAnsi"/>
            <w:noProof/>
            <w:webHidden/>
          </w:rPr>
          <w:t>9</w:t>
        </w:r>
        <w:r w:rsidR="00BD21F2" w:rsidRPr="00D72CC5">
          <w:rPr>
            <w:rFonts w:asciiTheme="majorHAnsi" w:hAnsiTheme="majorHAnsi" w:cstheme="majorHAnsi"/>
            <w:noProof/>
            <w:webHidden/>
          </w:rPr>
          <w:fldChar w:fldCharType="end"/>
        </w:r>
      </w:hyperlink>
    </w:p>
    <w:p w14:paraId="12863BDA" w14:textId="6F2EC5B3" w:rsidR="00BD21F2" w:rsidRPr="00D72CC5" w:rsidRDefault="00F829EB" w:rsidP="00D72CC5">
      <w:pPr>
        <w:pStyle w:val="Spistreci3"/>
        <w:tabs>
          <w:tab w:val="right" w:leader="dot" w:pos="9062"/>
        </w:tabs>
        <w:spacing w:after="0" w:line="300" w:lineRule="auto"/>
        <w:rPr>
          <w:rFonts w:asciiTheme="majorHAnsi" w:eastAsiaTheme="minorEastAsia" w:hAnsiTheme="majorHAnsi" w:cstheme="majorHAnsi"/>
          <w:noProof/>
          <w:lang w:eastAsia="pl-PL"/>
        </w:rPr>
      </w:pPr>
      <w:hyperlink w:anchor="_Toc92270966" w:history="1">
        <w:r w:rsidR="00BD21F2" w:rsidRPr="00D72CC5">
          <w:rPr>
            <w:rStyle w:val="Hipercze"/>
            <w:rFonts w:asciiTheme="majorHAnsi" w:hAnsiTheme="majorHAnsi" w:cstheme="majorHAnsi"/>
            <w:noProof/>
          </w:rPr>
          <w:t>Użytkownicy</w:t>
        </w:r>
        <w:r w:rsidR="00BD21F2" w:rsidRPr="00D72CC5">
          <w:rPr>
            <w:rFonts w:asciiTheme="majorHAnsi" w:hAnsiTheme="majorHAnsi" w:cstheme="majorHAnsi"/>
            <w:noProof/>
            <w:webHidden/>
          </w:rPr>
          <w:tab/>
        </w:r>
        <w:r w:rsidR="00BD21F2" w:rsidRPr="00D72CC5">
          <w:rPr>
            <w:rFonts w:asciiTheme="majorHAnsi" w:hAnsiTheme="majorHAnsi" w:cstheme="majorHAnsi"/>
            <w:noProof/>
            <w:webHidden/>
          </w:rPr>
          <w:fldChar w:fldCharType="begin"/>
        </w:r>
        <w:r w:rsidR="00BD21F2" w:rsidRPr="00D72CC5">
          <w:rPr>
            <w:rFonts w:asciiTheme="majorHAnsi" w:hAnsiTheme="majorHAnsi" w:cstheme="majorHAnsi"/>
            <w:noProof/>
            <w:webHidden/>
          </w:rPr>
          <w:instrText xml:space="preserve"> PAGEREF _Toc92270966 \h </w:instrText>
        </w:r>
        <w:r w:rsidR="00BD21F2" w:rsidRPr="00D72CC5">
          <w:rPr>
            <w:rFonts w:asciiTheme="majorHAnsi" w:hAnsiTheme="majorHAnsi" w:cstheme="majorHAnsi"/>
            <w:noProof/>
            <w:webHidden/>
          </w:rPr>
        </w:r>
        <w:r w:rsidR="00BD21F2" w:rsidRPr="00D72CC5">
          <w:rPr>
            <w:rFonts w:asciiTheme="majorHAnsi" w:hAnsiTheme="majorHAnsi" w:cstheme="majorHAnsi"/>
            <w:noProof/>
            <w:webHidden/>
          </w:rPr>
          <w:fldChar w:fldCharType="separate"/>
        </w:r>
        <w:r w:rsidR="00BD21F2" w:rsidRPr="00D72CC5">
          <w:rPr>
            <w:rFonts w:asciiTheme="majorHAnsi" w:hAnsiTheme="majorHAnsi" w:cstheme="majorHAnsi"/>
            <w:noProof/>
            <w:webHidden/>
          </w:rPr>
          <w:t>9</w:t>
        </w:r>
        <w:r w:rsidR="00BD21F2" w:rsidRPr="00D72CC5">
          <w:rPr>
            <w:rFonts w:asciiTheme="majorHAnsi" w:hAnsiTheme="majorHAnsi" w:cstheme="majorHAnsi"/>
            <w:noProof/>
            <w:webHidden/>
          </w:rPr>
          <w:fldChar w:fldCharType="end"/>
        </w:r>
      </w:hyperlink>
    </w:p>
    <w:p w14:paraId="42B2E593" w14:textId="2E103718" w:rsidR="00BD21F2" w:rsidRPr="00D72CC5" w:rsidRDefault="00F829EB" w:rsidP="00D72CC5">
      <w:pPr>
        <w:pStyle w:val="Spistreci3"/>
        <w:tabs>
          <w:tab w:val="right" w:leader="dot" w:pos="9062"/>
        </w:tabs>
        <w:spacing w:after="0" w:line="300" w:lineRule="auto"/>
        <w:rPr>
          <w:rFonts w:asciiTheme="majorHAnsi" w:eastAsiaTheme="minorEastAsia" w:hAnsiTheme="majorHAnsi" w:cstheme="majorHAnsi"/>
          <w:noProof/>
          <w:lang w:eastAsia="pl-PL"/>
        </w:rPr>
      </w:pPr>
      <w:hyperlink w:anchor="_Toc92270967" w:history="1">
        <w:r w:rsidR="00BD21F2" w:rsidRPr="00D72CC5">
          <w:rPr>
            <w:rStyle w:val="Hipercze"/>
            <w:rFonts w:asciiTheme="majorHAnsi" w:hAnsiTheme="majorHAnsi" w:cstheme="majorHAnsi"/>
            <w:noProof/>
          </w:rPr>
          <w:t>Monitorowanie</w:t>
        </w:r>
        <w:r w:rsidR="00BD21F2" w:rsidRPr="00D72CC5">
          <w:rPr>
            <w:rFonts w:asciiTheme="majorHAnsi" w:hAnsiTheme="majorHAnsi" w:cstheme="majorHAnsi"/>
            <w:noProof/>
            <w:webHidden/>
          </w:rPr>
          <w:tab/>
        </w:r>
        <w:r w:rsidR="00BD21F2" w:rsidRPr="00D72CC5">
          <w:rPr>
            <w:rFonts w:asciiTheme="majorHAnsi" w:hAnsiTheme="majorHAnsi" w:cstheme="majorHAnsi"/>
            <w:noProof/>
            <w:webHidden/>
          </w:rPr>
          <w:fldChar w:fldCharType="begin"/>
        </w:r>
        <w:r w:rsidR="00BD21F2" w:rsidRPr="00D72CC5">
          <w:rPr>
            <w:rFonts w:asciiTheme="majorHAnsi" w:hAnsiTheme="majorHAnsi" w:cstheme="majorHAnsi"/>
            <w:noProof/>
            <w:webHidden/>
          </w:rPr>
          <w:instrText xml:space="preserve"> PAGEREF _Toc92270967 \h </w:instrText>
        </w:r>
        <w:r w:rsidR="00BD21F2" w:rsidRPr="00D72CC5">
          <w:rPr>
            <w:rFonts w:asciiTheme="majorHAnsi" w:hAnsiTheme="majorHAnsi" w:cstheme="majorHAnsi"/>
            <w:noProof/>
            <w:webHidden/>
          </w:rPr>
        </w:r>
        <w:r w:rsidR="00BD21F2" w:rsidRPr="00D72CC5">
          <w:rPr>
            <w:rFonts w:asciiTheme="majorHAnsi" w:hAnsiTheme="majorHAnsi" w:cstheme="majorHAnsi"/>
            <w:noProof/>
            <w:webHidden/>
          </w:rPr>
          <w:fldChar w:fldCharType="separate"/>
        </w:r>
        <w:r w:rsidR="00BD21F2" w:rsidRPr="00D72CC5">
          <w:rPr>
            <w:rFonts w:asciiTheme="majorHAnsi" w:hAnsiTheme="majorHAnsi" w:cstheme="majorHAnsi"/>
            <w:noProof/>
            <w:webHidden/>
          </w:rPr>
          <w:t>10</w:t>
        </w:r>
        <w:r w:rsidR="00BD21F2" w:rsidRPr="00D72CC5">
          <w:rPr>
            <w:rFonts w:asciiTheme="majorHAnsi" w:hAnsiTheme="majorHAnsi" w:cstheme="majorHAnsi"/>
            <w:noProof/>
            <w:webHidden/>
          </w:rPr>
          <w:fldChar w:fldCharType="end"/>
        </w:r>
      </w:hyperlink>
    </w:p>
    <w:p w14:paraId="641E07E6" w14:textId="77F23BFE" w:rsidR="00BD21F2" w:rsidRPr="00D72CC5" w:rsidRDefault="00F829EB" w:rsidP="00D72CC5">
      <w:pPr>
        <w:pStyle w:val="Spistreci3"/>
        <w:tabs>
          <w:tab w:val="right" w:leader="dot" w:pos="9062"/>
        </w:tabs>
        <w:spacing w:after="0" w:line="300" w:lineRule="auto"/>
        <w:rPr>
          <w:rFonts w:asciiTheme="majorHAnsi" w:eastAsiaTheme="minorEastAsia" w:hAnsiTheme="majorHAnsi" w:cstheme="majorHAnsi"/>
          <w:noProof/>
          <w:lang w:eastAsia="pl-PL"/>
        </w:rPr>
      </w:pPr>
      <w:hyperlink w:anchor="_Toc92270968" w:history="1">
        <w:r w:rsidR="00BD21F2" w:rsidRPr="00D72CC5">
          <w:rPr>
            <w:rStyle w:val="Hipercze"/>
            <w:rFonts w:asciiTheme="majorHAnsi" w:hAnsiTheme="majorHAnsi" w:cstheme="majorHAnsi"/>
            <w:noProof/>
          </w:rPr>
          <w:t>Umawianie Wizyt</w:t>
        </w:r>
        <w:r w:rsidR="00BD21F2" w:rsidRPr="00D72CC5">
          <w:rPr>
            <w:rFonts w:asciiTheme="majorHAnsi" w:hAnsiTheme="majorHAnsi" w:cstheme="majorHAnsi"/>
            <w:noProof/>
            <w:webHidden/>
          </w:rPr>
          <w:tab/>
        </w:r>
        <w:r w:rsidR="00BD21F2" w:rsidRPr="00D72CC5">
          <w:rPr>
            <w:rFonts w:asciiTheme="majorHAnsi" w:hAnsiTheme="majorHAnsi" w:cstheme="majorHAnsi"/>
            <w:noProof/>
            <w:webHidden/>
          </w:rPr>
          <w:fldChar w:fldCharType="begin"/>
        </w:r>
        <w:r w:rsidR="00BD21F2" w:rsidRPr="00D72CC5">
          <w:rPr>
            <w:rFonts w:asciiTheme="majorHAnsi" w:hAnsiTheme="majorHAnsi" w:cstheme="majorHAnsi"/>
            <w:noProof/>
            <w:webHidden/>
          </w:rPr>
          <w:instrText xml:space="preserve"> PAGEREF _Toc92270968 \h </w:instrText>
        </w:r>
        <w:r w:rsidR="00BD21F2" w:rsidRPr="00D72CC5">
          <w:rPr>
            <w:rFonts w:asciiTheme="majorHAnsi" w:hAnsiTheme="majorHAnsi" w:cstheme="majorHAnsi"/>
            <w:noProof/>
            <w:webHidden/>
          </w:rPr>
        </w:r>
        <w:r w:rsidR="00BD21F2" w:rsidRPr="00D72CC5">
          <w:rPr>
            <w:rFonts w:asciiTheme="majorHAnsi" w:hAnsiTheme="majorHAnsi" w:cstheme="majorHAnsi"/>
            <w:noProof/>
            <w:webHidden/>
          </w:rPr>
          <w:fldChar w:fldCharType="separate"/>
        </w:r>
        <w:r w:rsidR="00BD21F2" w:rsidRPr="00D72CC5">
          <w:rPr>
            <w:rFonts w:asciiTheme="majorHAnsi" w:hAnsiTheme="majorHAnsi" w:cstheme="majorHAnsi"/>
            <w:noProof/>
            <w:webHidden/>
          </w:rPr>
          <w:t>10</w:t>
        </w:r>
        <w:r w:rsidR="00BD21F2" w:rsidRPr="00D72CC5">
          <w:rPr>
            <w:rFonts w:asciiTheme="majorHAnsi" w:hAnsiTheme="majorHAnsi" w:cstheme="majorHAnsi"/>
            <w:noProof/>
            <w:webHidden/>
          </w:rPr>
          <w:fldChar w:fldCharType="end"/>
        </w:r>
      </w:hyperlink>
    </w:p>
    <w:p w14:paraId="6F21F80A" w14:textId="551CA72C" w:rsidR="00BD21F2" w:rsidRPr="00D72CC5" w:rsidRDefault="00F829EB" w:rsidP="00D72CC5">
      <w:pPr>
        <w:pStyle w:val="Spistreci3"/>
        <w:tabs>
          <w:tab w:val="right" w:leader="dot" w:pos="9062"/>
        </w:tabs>
        <w:spacing w:after="0" w:line="300" w:lineRule="auto"/>
        <w:rPr>
          <w:rFonts w:asciiTheme="majorHAnsi" w:eastAsiaTheme="minorEastAsia" w:hAnsiTheme="majorHAnsi" w:cstheme="majorHAnsi"/>
          <w:noProof/>
          <w:lang w:eastAsia="pl-PL"/>
        </w:rPr>
      </w:pPr>
      <w:hyperlink w:anchor="_Toc92270969" w:history="1">
        <w:r w:rsidR="00BD21F2" w:rsidRPr="00D72CC5">
          <w:rPr>
            <w:rStyle w:val="Hipercze"/>
            <w:rFonts w:asciiTheme="majorHAnsi" w:hAnsiTheme="majorHAnsi" w:cstheme="majorHAnsi"/>
            <w:noProof/>
          </w:rPr>
          <w:t>Konsultacje Społeczne</w:t>
        </w:r>
        <w:r w:rsidR="00BD21F2" w:rsidRPr="00D72CC5">
          <w:rPr>
            <w:rFonts w:asciiTheme="majorHAnsi" w:hAnsiTheme="majorHAnsi" w:cstheme="majorHAnsi"/>
            <w:noProof/>
            <w:webHidden/>
          </w:rPr>
          <w:tab/>
        </w:r>
        <w:r w:rsidR="00BD21F2" w:rsidRPr="00D72CC5">
          <w:rPr>
            <w:rFonts w:asciiTheme="majorHAnsi" w:hAnsiTheme="majorHAnsi" w:cstheme="majorHAnsi"/>
            <w:noProof/>
            <w:webHidden/>
          </w:rPr>
          <w:fldChar w:fldCharType="begin"/>
        </w:r>
        <w:r w:rsidR="00BD21F2" w:rsidRPr="00D72CC5">
          <w:rPr>
            <w:rFonts w:asciiTheme="majorHAnsi" w:hAnsiTheme="majorHAnsi" w:cstheme="majorHAnsi"/>
            <w:noProof/>
            <w:webHidden/>
          </w:rPr>
          <w:instrText xml:space="preserve"> PAGEREF _Toc92270969 \h </w:instrText>
        </w:r>
        <w:r w:rsidR="00BD21F2" w:rsidRPr="00D72CC5">
          <w:rPr>
            <w:rFonts w:asciiTheme="majorHAnsi" w:hAnsiTheme="majorHAnsi" w:cstheme="majorHAnsi"/>
            <w:noProof/>
            <w:webHidden/>
          </w:rPr>
        </w:r>
        <w:r w:rsidR="00BD21F2" w:rsidRPr="00D72CC5">
          <w:rPr>
            <w:rFonts w:asciiTheme="majorHAnsi" w:hAnsiTheme="majorHAnsi" w:cstheme="majorHAnsi"/>
            <w:noProof/>
            <w:webHidden/>
          </w:rPr>
          <w:fldChar w:fldCharType="separate"/>
        </w:r>
        <w:r w:rsidR="00BD21F2" w:rsidRPr="00D72CC5">
          <w:rPr>
            <w:rFonts w:asciiTheme="majorHAnsi" w:hAnsiTheme="majorHAnsi" w:cstheme="majorHAnsi"/>
            <w:noProof/>
            <w:webHidden/>
          </w:rPr>
          <w:t>11</w:t>
        </w:r>
        <w:r w:rsidR="00BD21F2" w:rsidRPr="00D72CC5">
          <w:rPr>
            <w:rFonts w:asciiTheme="majorHAnsi" w:hAnsiTheme="majorHAnsi" w:cstheme="majorHAnsi"/>
            <w:noProof/>
            <w:webHidden/>
          </w:rPr>
          <w:fldChar w:fldCharType="end"/>
        </w:r>
      </w:hyperlink>
    </w:p>
    <w:p w14:paraId="053590A5" w14:textId="3004F050" w:rsidR="00BD21F2" w:rsidRPr="00D72CC5" w:rsidRDefault="00F829EB" w:rsidP="00D72CC5">
      <w:pPr>
        <w:pStyle w:val="Spistreci3"/>
        <w:tabs>
          <w:tab w:val="right" w:leader="dot" w:pos="9062"/>
        </w:tabs>
        <w:spacing w:after="0" w:line="300" w:lineRule="auto"/>
        <w:rPr>
          <w:rFonts w:asciiTheme="majorHAnsi" w:eastAsiaTheme="minorEastAsia" w:hAnsiTheme="majorHAnsi" w:cstheme="majorHAnsi"/>
          <w:noProof/>
          <w:lang w:eastAsia="pl-PL"/>
        </w:rPr>
      </w:pPr>
      <w:hyperlink w:anchor="_Toc92270970" w:history="1">
        <w:r w:rsidR="00BD21F2" w:rsidRPr="00D72CC5">
          <w:rPr>
            <w:rStyle w:val="Hipercze"/>
            <w:rFonts w:asciiTheme="majorHAnsi" w:hAnsiTheme="majorHAnsi" w:cstheme="majorHAnsi"/>
            <w:noProof/>
          </w:rPr>
          <w:t>Raporty</w:t>
        </w:r>
        <w:r w:rsidR="00BD21F2" w:rsidRPr="00D72CC5">
          <w:rPr>
            <w:rFonts w:asciiTheme="majorHAnsi" w:hAnsiTheme="majorHAnsi" w:cstheme="majorHAnsi"/>
            <w:noProof/>
            <w:webHidden/>
          </w:rPr>
          <w:tab/>
        </w:r>
        <w:r w:rsidR="00BD21F2" w:rsidRPr="00D72CC5">
          <w:rPr>
            <w:rFonts w:asciiTheme="majorHAnsi" w:hAnsiTheme="majorHAnsi" w:cstheme="majorHAnsi"/>
            <w:noProof/>
            <w:webHidden/>
          </w:rPr>
          <w:fldChar w:fldCharType="begin"/>
        </w:r>
        <w:r w:rsidR="00BD21F2" w:rsidRPr="00D72CC5">
          <w:rPr>
            <w:rFonts w:asciiTheme="majorHAnsi" w:hAnsiTheme="majorHAnsi" w:cstheme="majorHAnsi"/>
            <w:noProof/>
            <w:webHidden/>
          </w:rPr>
          <w:instrText xml:space="preserve"> PAGEREF _Toc92270970 \h </w:instrText>
        </w:r>
        <w:r w:rsidR="00BD21F2" w:rsidRPr="00D72CC5">
          <w:rPr>
            <w:rFonts w:asciiTheme="majorHAnsi" w:hAnsiTheme="majorHAnsi" w:cstheme="majorHAnsi"/>
            <w:noProof/>
            <w:webHidden/>
          </w:rPr>
        </w:r>
        <w:r w:rsidR="00BD21F2" w:rsidRPr="00D72CC5">
          <w:rPr>
            <w:rFonts w:asciiTheme="majorHAnsi" w:hAnsiTheme="majorHAnsi" w:cstheme="majorHAnsi"/>
            <w:noProof/>
            <w:webHidden/>
          </w:rPr>
          <w:fldChar w:fldCharType="separate"/>
        </w:r>
        <w:r w:rsidR="00BD21F2" w:rsidRPr="00D72CC5">
          <w:rPr>
            <w:rFonts w:asciiTheme="majorHAnsi" w:hAnsiTheme="majorHAnsi" w:cstheme="majorHAnsi"/>
            <w:noProof/>
            <w:webHidden/>
          </w:rPr>
          <w:t>13</w:t>
        </w:r>
        <w:r w:rsidR="00BD21F2" w:rsidRPr="00D72CC5">
          <w:rPr>
            <w:rFonts w:asciiTheme="majorHAnsi" w:hAnsiTheme="majorHAnsi" w:cstheme="majorHAnsi"/>
            <w:noProof/>
            <w:webHidden/>
          </w:rPr>
          <w:fldChar w:fldCharType="end"/>
        </w:r>
      </w:hyperlink>
    </w:p>
    <w:p w14:paraId="72FACAE7" w14:textId="7FE50A2D" w:rsidR="00BD21F2" w:rsidRPr="00D72CC5" w:rsidRDefault="00F829EB" w:rsidP="00D72CC5">
      <w:pPr>
        <w:pStyle w:val="Spistreci3"/>
        <w:tabs>
          <w:tab w:val="right" w:leader="dot" w:pos="9062"/>
        </w:tabs>
        <w:spacing w:after="0" w:line="300" w:lineRule="auto"/>
        <w:rPr>
          <w:rFonts w:asciiTheme="majorHAnsi" w:eastAsiaTheme="minorEastAsia" w:hAnsiTheme="majorHAnsi" w:cstheme="majorHAnsi"/>
          <w:noProof/>
          <w:lang w:eastAsia="pl-PL"/>
        </w:rPr>
      </w:pPr>
      <w:hyperlink w:anchor="_Toc92270971" w:history="1">
        <w:r w:rsidR="00BD21F2" w:rsidRPr="00D72CC5">
          <w:rPr>
            <w:rStyle w:val="Hipercze"/>
            <w:rFonts w:asciiTheme="majorHAnsi" w:hAnsiTheme="majorHAnsi" w:cstheme="majorHAnsi"/>
            <w:noProof/>
          </w:rPr>
          <w:t>Pomoc</w:t>
        </w:r>
        <w:r w:rsidR="00BD21F2" w:rsidRPr="00D72CC5">
          <w:rPr>
            <w:rFonts w:asciiTheme="majorHAnsi" w:hAnsiTheme="majorHAnsi" w:cstheme="majorHAnsi"/>
            <w:noProof/>
            <w:webHidden/>
          </w:rPr>
          <w:tab/>
        </w:r>
        <w:r w:rsidR="00BD21F2" w:rsidRPr="00D72CC5">
          <w:rPr>
            <w:rFonts w:asciiTheme="majorHAnsi" w:hAnsiTheme="majorHAnsi" w:cstheme="majorHAnsi"/>
            <w:noProof/>
            <w:webHidden/>
          </w:rPr>
          <w:fldChar w:fldCharType="begin"/>
        </w:r>
        <w:r w:rsidR="00BD21F2" w:rsidRPr="00D72CC5">
          <w:rPr>
            <w:rFonts w:asciiTheme="majorHAnsi" w:hAnsiTheme="majorHAnsi" w:cstheme="majorHAnsi"/>
            <w:noProof/>
            <w:webHidden/>
          </w:rPr>
          <w:instrText xml:space="preserve"> PAGEREF _Toc92270971 \h </w:instrText>
        </w:r>
        <w:r w:rsidR="00BD21F2" w:rsidRPr="00D72CC5">
          <w:rPr>
            <w:rFonts w:asciiTheme="majorHAnsi" w:hAnsiTheme="majorHAnsi" w:cstheme="majorHAnsi"/>
            <w:noProof/>
            <w:webHidden/>
          </w:rPr>
        </w:r>
        <w:r w:rsidR="00BD21F2" w:rsidRPr="00D72CC5">
          <w:rPr>
            <w:rFonts w:asciiTheme="majorHAnsi" w:hAnsiTheme="majorHAnsi" w:cstheme="majorHAnsi"/>
            <w:noProof/>
            <w:webHidden/>
          </w:rPr>
          <w:fldChar w:fldCharType="separate"/>
        </w:r>
        <w:r w:rsidR="00BD21F2" w:rsidRPr="00D72CC5">
          <w:rPr>
            <w:rFonts w:asciiTheme="majorHAnsi" w:hAnsiTheme="majorHAnsi" w:cstheme="majorHAnsi"/>
            <w:noProof/>
            <w:webHidden/>
          </w:rPr>
          <w:t>13</w:t>
        </w:r>
        <w:r w:rsidR="00BD21F2" w:rsidRPr="00D72CC5">
          <w:rPr>
            <w:rFonts w:asciiTheme="majorHAnsi" w:hAnsiTheme="majorHAnsi" w:cstheme="majorHAnsi"/>
            <w:noProof/>
            <w:webHidden/>
          </w:rPr>
          <w:fldChar w:fldCharType="end"/>
        </w:r>
      </w:hyperlink>
    </w:p>
    <w:p w14:paraId="1A46EC44" w14:textId="4FA740B6" w:rsidR="00BD21F2" w:rsidRPr="00D72CC5" w:rsidRDefault="00F829EB" w:rsidP="00D72CC5">
      <w:pPr>
        <w:pStyle w:val="Spistreci2"/>
        <w:tabs>
          <w:tab w:val="right" w:leader="dot" w:pos="9062"/>
        </w:tabs>
        <w:spacing w:after="0" w:line="300" w:lineRule="auto"/>
        <w:rPr>
          <w:rFonts w:asciiTheme="majorHAnsi" w:eastAsiaTheme="minorEastAsia" w:hAnsiTheme="majorHAnsi" w:cstheme="majorHAnsi"/>
          <w:noProof/>
          <w:lang w:eastAsia="pl-PL"/>
        </w:rPr>
      </w:pPr>
      <w:hyperlink w:anchor="_Toc92270972" w:history="1">
        <w:r w:rsidR="00BD21F2" w:rsidRPr="00D72CC5">
          <w:rPr>
            <w:rStyle w:val="Hipercze"/>
            <w:rFonts w:asciiTheme="majorHAnsi" w:hAnsiTheme="majorHAnsi" w:cstheme="majorHAnsi"/>
            <w:b/>
            <w:bCs/>
            <w:noProof/>
          </w:rPr>
          <w:t>Obsługa kont użytkowników</w:t>
        </w:r>
        <w:r w:rsidR="00BD21F2" w:rsidRPr="00D72CC5">
          <w:rPr>
            <w:rFonts w:asciiTheme="majorHAnsi" w:hAnsiTheme="majorHAnsi" w:cstheme="majorHAnsi"/>
            <w:noProof/>
            <w:webHidden/>
          </w:rPr>
          <w:tab/>
        </w:r>
        <w:r w:rsidR="00BD21F2" w:rsidRPr="00D72CC5">
          <w:rPr>
            <w:rFonts w:asciiTheme="majorHAnsi" w:hAnsiTheme="majorHAnsi" w:cstheme="majorHAnsi"/>
            <w:noProof/>
            <w:webHidden/>
          </w:rPr>
          <w:fldChar w:fldCharType="begin"/>
        </w:r>
        <w:r w:rsidR="00BD21F2" w:rsidRPr="00D72CC5">
          <w:rPr>
            <w:rFonts w:asciiTheme="majorHAnsi" w:hAnsiTheme="majorHAnsi" w:cstheme="majorHAnsi"/>
            <w:noProof/>
            <w:webHidden/>
          </w:rPr>
          <w:instrText xml:space="preserve"> PAGEREF _Toc92270972 \h </w:instrText>
        </w:r>
        <w:r w:rsidR="00BD21F2" w:rsidRPr="00D72CC5">
          <w:rPr>
            <w:rFonts w:asciiTheme="majorHAnsi" w:hAnsiTheme="majorHAnsi" w:cstheme="majorHAnsi"/>
            <w:noProof/>
            <w:webHidden/>
          </w:rPr>
        </w:r>
        <w:r w:rsidR="00BD21F2" w:rsidRPr="00D72CC5">
          <w:rPr>
            <w:rFonts w:asciiTheme="majorHAnsi" w:hAnsiTheme="majorHAnsi" w:cstheme="majorHAnsi"/>
            <w:noProof/>
            <w:webHidden/>
          </w:rPr>
          <w:fldChar w:fldCharType="separate"/>
        </w:r>
        <w:r w:rsidR="00BD21F2" w:rsidRPr="00D72CC5">
          <w:rPr>
            <w:rFonts w:asciiTheme="majorHAnsi" w:hAnsiTheme="majorHAnsi" w:cstheme="majorHAnsi"/>
            <w:noProof/>
            <w:webHidden/>
          </w:rPr>
          <w:t>13</w:t>
        </w:r>
        <w:r w:rsidR="00BD21F2" w:rsidRPr="00D72CC5">
          <w:rPr>
            <w:rFonts w:asciiTheme="majorHAnsi" w:hAnsiTheme="majorHAnsi" w:cstheme="majorHAnsi"/>
            <w:noProof/>
            <w:webHidden/>
          </w:rPr>
          <w:fldChar w:fldCharType="end"/>
        </w:r>
      </w:hyperlink>
    </w:p>
    <w:p w14:paraId="2DE2B95B" w14:textId="62D8E434" w:rsidR="00BD21F2" w:rsidRPr="00D72CC5" w:rsidRDefault="00F829EB" w:rsidP="00D72CC5">
      <w:pPr>
        <w:pStyle w:val="Spistreci3"/>
        <w:tabs>
          <w:tab w:val="right" w:leader="dot" w:pos="9062"/>
        </w:tabs>
        <w:spacing w:after="0" w:line="300" w:lineRule="auto"/>
        <w:rPr>
          <w:rFonts w:asciiTheme="majorHAnsi" w:eastAsiaTheme="minorEastAsia" w:hAnsiTheme="majorHAnsi" w:cstheme="majorHAnsi"/>
          <w:noProof/>
          <w:lang w:eastAsia="pl-PL"/>
        </w:rPr>
      </w:pPr>
      <w:hyperlink w:anchor="_Toc92270973" w:history="1">
        <w:r w:rsidR="00BD21F2" w:rsidRPr="00D72CC5">
          <w:rPr>
            <w:rStyle w:val="Hipercze"/>
            <w:rFonts w:asciiTheme="majorHAnsi" w:hAnsiTheme="majorHAnsi" w:cstheme="majorHAnsi"/>
            <w:noProof/>
          </w:rPr>
          <w:t>Rejestracja</w:t>
        </w:r>
        <w:r w:rsidR="00BD21F2" w:rsidRPr="00D72CC5">
          <w:rPr>
            <w:rFonts w:asciiTheme="majorHAnsi" w:hAnsiTheme="majorHAnsi" w:cstheme="majorHAnsi"/>
            <w:noProof/>
            <w:webHidden/>
          </w:rPr>
          <w:tab/>
        </w:r>
        <w:r w:rsidR="00BD21F2" w:rsidRPr="00D72CC5">
          <w:rPr>
            <w:rFonts w:asciiTheme="majorHAnsi" w:hAnsiTheme="majorHAnsi" w:cstheme="majorHAnsi"/>
            <w:noProof/>
            <w:webHidden/>
          </w:rPr>
          <w:fldChar w:fldCharType="begin"/>
        </w:r>
        <w:r w:rsidR="00BD21F2" w:rsidRPr="00D72CC5">
          <w:rPr>
            <w:rFonts w:asciiTheme="majorHAnsi" w:hAnsiTheme="majorHAnsi" w:cstheme="majorHAnsi"/>
            <w:noProof/>
            <w:webHidden/>
          </w:rPr>
          <w:instrText xml:space="preserve"> PAGEREF _Toc92270973 \h </w:instrText>
        </w:r>
        <w:r w:rsidR="00BD21F2" w:rsidRPr="00D72CC5">
          <w:rPr>
            <w:rFonts w:asciiTheme="majorHAnsi" w:hAnsiTheme="majorHAnsi" w:cstheme="majorHAnsi"/>
            <w:noProof/>
            <w:webHidden/>
          </w:rPr>
        </w:r>
        <w:r w:rsidR="00BD21F2" w:rsidRPr="00D72CC5">
          <w:rPr>
            <w:rFonts w:asciiTheme="majorHAnsi" w:hAnsiTheme="majorHAnsi" w:cstheme="majorHAnsi"/>
            <w:noProof/>
            <w:webHidden/>
          </w:rPr>
          <w:fldChar w:fldCharType="separate"/>
        </w:r>
        <w:r w:rsidR="00BD21F2" w:rsidRPr="00D72CC5">
          <w:rPr>
            <w:rFonts w:asciiTheme="majorHAnsi" w:hAnsiTheme="majorHAnsi" w:cstheme="majorHAnsi"/>
            <w:noProof/>
            <w:webHidden/>
          </w:rPr>
          <w:t>13</w:t>
        </w:r>
        <w:r w:rsidR="00BD21F2" w:rsidRPr="00D72CC5">
          <w:rPr>
            <w:rFonts w:asciiTheme="majorHAnsi" w:hAnsiTheme="majorHAnsi" w:cstheme="majorHAnsi"/>
            <w:noProof/>
            <w:webHidden/>
          </w:rPr>
          <w:fldChar w:fldCharType="end"/>
        </w:r>
      </w:hyperlink>
    </w:p>
    <w:p w14:paraId="6DEDAAED" w14:textId="7F9D6323" w:rsidR="00BD21F2" w:rsidRPr="00D72CC5" w:rsidRDefault="00F829EB" w:rsidP="00D72CC5">
      <w:pPr>
        <w:pStyle w:val="Spistreci3"/>
        <w:tabs>
          <w:tab w:val="right" w:leader="dot" w:pos="9062"/>
        </w:tabs>
        <w:spacing w:after="0" w:line="300" w:lineRule="auto"/>
        <w:rPr>
          <w:rFonts w:asciiTheme="majorHAnsi" w:eastAsiaTheme="minorEastAsia" w:hAnsiTheme="majorHAnsi" w:cstheme="majorHAnsi"/>
          <w:noProof/>
          <w:lang w:eastAsia="pl-PL"/>
        </w:rPr>
      </w:pPr>
      <w:hyperlink w:anchor="_Toc92270974" w:history="1">
        <w:r w:rsidR="00BD21F2" w:rsidRPr="00D72CC5">
          <w:rPr>
            <w:rStyle w:val="Hipercze"/>
            <w:rFonts w:asciiTheme="majorHAnsi" w:hAnsiTheme="majorHAnsi" w:cstheme="majorHAnsi"/>
            <w:noProof/>
          </w:rPr>
          <w:t>Logowanie</w:t>
        </w:r>
        <w:r w:rsidR="00BD21F2" w:rsidRPr="00D72CC5">
          <w:rPr>
            <w:rFonts w:asciiTheme="majorHAnsi" w:hAnsiTheme="majorHAnsi" w:cstheme="majorHAnsi"/>
            <w:noProof/>
            <w:webHidden/>
          </w:rPr>
          <w:tab/>
        </w:r>
        <w:r w:rsidR="00BD21F2" w:rsidRPr="00D72CC5">
          <w:rPr>
            <w:rFonts w:asciiTheme="majorHAnsi" w:hAnsiTheme="majorHAnsi" w:cstheme="majorHAnsi"/>
            <w:noProof/>
            <w:webHidden/>
          </w:rPr>
          <w:fldChar w:fldCharType="begin"/>
        </w:r>
        <w:r w:rsidR="00BD21F2" w:rsidRPr="00D72CC5">
          <w:rPr>
            <w:rFonts w:asciiTheme="majorHAnsi" w:hAnsiTheme="majorHAnsi" w:cstheme="majorHAnsi"/>
            <w:noProof/>
            <w:webHidden/>
          </w:rPr>
          <w:instrText xml:space="preserve"> PAGEREF _Toc92270974 \h </w:instrText>
        </w:r>
        <w:r w:rsidR="00BD21F2" w:rsidRPr="00D72CC5">
          <w:rPr>
            <w:rFonts w:asciiTheme="majorHAnsi" w:hAnsiTheme="majorHAnsi" w:cstheme="majorHAnsi"/>
            <w:noProof/>
            <w:webHidden/>
          </w:rPr>
        </w:r>
        <w:r w:rsidR="00BD21F2" w:rsidRPr="00D72CC5">
          <w:rPr>
            <w:rFonts w:asciiTheme="majorHAnsi" w:hAnsiTheme="majorHAnsi" w:cstheme="majorHAnsi"/>
            <w:noProof/>
            <w:webHidden/>
          </w:rPr>
          <w:fldChar w:fldCharType="separate"/>
        </w:r>
        <w:r w:rsidR="00BD21F2" w:rsidRPr="00D72CC5">
          <w:rPr>
            <w:rFonts w:asciiTheme="majorHAnsi" w:hAnsiTheme="majorHAnsi" w:cstheme="majorHAnsi"/>
            <w:noProof/>
            <w:webHidden/>
          </w:rPr>
          <w:t>13</w:t>
        </w:r>
        <w:r w:rsidR="00BD21F2" w:rsidRPr="00D72CC5">
          <w:rPr>
            <w:rFonts w:asciiTheme="majorHAnsi" w:hAnsiTheme="majorHAnsi" w:cstheme="majorHAnsi"/>
            <w:noProof/>
            <w:webHidden/>
          </w:rPr>
          <w:fldChar w:fldCharType="end"/>
        </w:r>
      </w:hyperlink>
    </w:p>
    <w:p w14:paraId="51C34241" w14:textId="61BD7A0A" w:rsidR="00BD21F2" w:rsidRPr="00D72CC5" w:rsidRDefault="00F829EB" w:rsidP="00D72CC5">
      <w:pPr>
        <w:pStyle w:val="Spistreci3"/>
        <w:tabs>
          <w:tab w:val="right" w:leader="dot" w:pos="9062"/>
        </w:tabs>
        <w:spacing w:after="0" w:line="300" w:lineRule="auto"/>
        <w:rPr>
          <w:rFonts w:asciiTheme="majorHAnsi" w:eastAsiaTheme="minorEastAsia" w:hAnsiTheme="majorHAnsi" w:cstheme="majorHAnsi"/>
          <w:noProof/>
          <w:lang w:eastAsia="pl-PL"/>
        </w:rPr>
      </w:pPr>
      <w:hyperlink w:anchor="_Toc92270975" w:history="1">
        <w:r w:rsidR="00BD21F2" w:rsidRPr="00D72CC5">
          <w:rPr>
            <w:rStyle w:val="Hipercze"/>
            <w:rFonts w:asciiTheme="majorHAnsi" w:hAnsiTheme="majorHAnsi" w:cstheme="majorHAnsi"/>
            <w:noProof/>
          </w:rPr>
          <w:t>Uprawnienia konta</w:t>
        </w:r>
        <w:r w:rsidR="00BD21F2" w:rsidRPr="00D72CC5">
          <w:rPr>
            <w:rFonts w:asciiTheme="majorHAnsi" w:hAnsiTheme="majorHAnsi" w:cstheme="majorHAnsi"/>
            <w:noProof/>
            <w:webHidden/>
          </w:rPr>
          <w:tab/>
        </w:r>
        <w:r w:rsidR="00BD21F2" w:rsidRPr="00D72CC5">
          <w:rPr>
            <w:rFonts w:asciiTheme="majorHAnsi" w:hAnsiTheme="majorHAnsi" w:cstheme="majorHAnsi"/>
            <w:noProof/>
            <w:webHidden/>
          </w:rPr>
          <w:fldChar w:fldCharType="begin"/>
        </w:r>
        <w:r w:rsidR="00BD21F2" w:rsidRPr="00D72CC5">
          <w:rPr>
            <w:rFonts w:asciiTheme="majorHAnsi" w:hAnsiTheme="majorHAnsi" w:cstheme="majorHAnsi"/>
            <w:noProof/>
            <w:webHidden/>
          </w:rPr>
          <w:instrText xml:space="preserve"> PAGEREF _Toc92270975 \h </w:instrText>
        </w:r>
        <w:r w:rsidR="00BD21F2" w:rsidRPr="00D72CC5">
          <w:rPr>
            <w:rFonts w:asciiTheme="majorHAnsi" w:hAnsiTheme="majorHAnsi" w:cstheme="majorHAnsi"/>
            <w:noProof/>
            <w:webHidden/>
          </w:rPr>
        </w:r>
        <w:r w:rsidR="00BD21F2" w:rsidRPr="00D72CC5">
          <w:rPr>
            <w:rFonts w:asciiTheme="majorHAnsi" w:hAnsiTheme="majorHAnsi" w:cstheme="majorHAnsi"/>
            <w:noProof/>
            <w:webHidden/>
          </w:rPr>
          <w:fldChar w:fldCharType="separate"/>
        </w:r>
        <w:r w:rsidR="00BD21F2" w:rsidRPr="00D72CC5">
          <w:rPr>
            <w:rFonts w:asciiTheme="majorHAnsi" w:hAnsiTheme="majorHAnsi" w:cstheme="majorHAnsi"/>
            <w:noProof/>
            <w:webHidden/>
          </w:rPr>
          <w:t>14</w:t>
        </w:r>
        <w:r w:rsidR="00BD21F2" w:rsidRPr="00D72CC5">
          <w:rPr>
            <w:rFonts w:asciiTheme="majorHAnsi" w:hAnsiTheme="majorHAnsi" w:cstheme="majorHAnsi"/>
            <w:noProof/>
            <w:webHidden/>
          </w:rPr>
          <w:fldChar w:fldCharType="end"/>
        </w:r>
      </w:hyperlink>
    </w:p>
    <w:p w14:paraId="4AD190B4" w14:textId="1A87D756" w:rsidR="00BD21F2" w:rsidRPr="00D72CC5" w:rsidRDefault="00F829EB" w:rsidP="00D72CC5">
      <w:pPr>
        <w:pStyle w:val="Spistreci4"/>
        <w:tabs>
          <w:tab w:val="right" w:leader="dot" w:pos="9062"/>
        </w:tabs>
        <w:spacing w:after="0" w:line="300" w:lineRule="auto"/>
        <w:rPr>
          <w:rFonts w:asciiTheme="majorHAnsi" w:eastAsiaTheme="minorEastAsia" w:hAnsiTheme="majorHAnsi" w:cstheme="majorHAnsi"/>
          <w:noProof/>
          <w:lang w:eastAsia="pl-PL"/>
        </w:rPr>
      </w:pPr>
      <w:hyperlink w:anchor="_Toc92270976" w:history="1">
        <w:r w:rsidR="00BD21F2" w:rsidRPr="00D72CC5">
          <w:rPr>
            <w:rStyle w:val="Hipercze"/>
            <w:rFonts w:asciiTheme="majorHAnsi" w:hAnsiTheme="majorHAnsi" w:cstheme="majorHAnsi"/>
            <w:noProof/>
          </w:rPr>
          <w:t>Konta firmowe</w:t>
        </w:r>
        <w:r w:rsidR="00BD21F2" w:rsidRPr="00D72CC5">
          <w:rPr>
            <w:rFonts w:asciiTheme="majorHAnsi" w:hAnsiTheme="majorHAnsi" w:cstheme="majorHAnsi"/>
            <w:noProof/>
            <w:webHidden/>
          </w:rPr>
          <w:tab/>
        </w:r>
        <w:r w:rsidR="00BD21F2" w:rsidRPr="00D72CC5">
          <w:rPr>
            <w:rFonts w:asciiTheme="majorHAnsi" w:hAnsiTheme="majorHAnsi" w:cstheme="majorHAnsi"/>
            <w:noProof/>
            <w:webHidden/>
          </w:rPr>
          <w:fldChar w:fldCharType="begin"/>
        </w:r>
        <w:r w:rsidR="00BD21F2" w:rsidRPr="00D72CC5">
          <w:rPr>
            <w:rFonts w:asciiTheme="majorHAnsi" w:hAnsiTheme="majorHAnsi" w:cstheme="majorHAnsi"/>
            <w:noProof/>
            <w:webHidden/>
          </w:rPr>
          <w:instrText xml:space="preserve"> PAGEREF _Toc92270976 \h </w:instrText>
        </w:r>
        <w:r w:rsidR="00BD21F2" w:rsidRPr="00D72CC5">
          <w:rPr>
            <w:rFonts w:asciiTheme="majorHAnsi" w:hAnsiTheme="majorHAnsi" w:cstheme="majorHAnsi"/>
            <w:noProof/>
            <w:webHidden/>
          </w:rPr>
        </w:r>
        <w:r w:rsidR="00BD21F2" w:rsidRPr="00D72CC5">
          <w:rPr>
            <w:rFonts w:asciiTheme="majorHAnsi" w:hAnsiTheme="majorHAnsi" w:cstheme="majorHAnsi"/>
            <w:noProof/>
            <w:webHidden/>
          </w:rPr>
          <w:fldChar w:fldCharType="separate"/>
        </w:r>
        <w:r w:rsidR="00BD21F2" w:rsidRPr="00D72CC5">
          <w:rPr>
            <w:rFonts w:asciiTheme="majorHAnsi" w:hAnsiTheme="majorHAnsi" w:cstheme="majorHAnsi"/>
            <w:noProof/>
            <w:webHidden/>
          </w:rPr>
          <w:t>14</w:t>
        </w:r>
        <w:r w:rsidR="00BD21F2" w:rsidRPr="00D72CC5">
          <w:rPr>
            <w:rFonts w:asciiTheme="majorHAnsi" w:hAnsiTheme="majorHAnsi" w:cstheme="majorHAnsi"/>
            <w:noProof/>
            <w:webHidden/>
          </w:rPr>
          <w:fldChar w:fldCharType="end"/>
        </w:r>
      </w:hyperlink>
    </w:p>
    <w:p w14:paraId="64A9221B" w14:textId="4F722A1A" w:rsidR="00BD21F2" w:rsidRPr="00D72CC5" w:rsidRDefault="00F829EB" w:rsidP="00D72CC5">
      <w:pPr>
        <w:pStyle w:val="Spistreci3"/>
        <w:tabs>
          <w:tab w:val="right" w:leader="dot" w:pos="9062"/>
        </w:tabs>
        <w:spacing w:after="0" w:line="300" w:lineRule="auto"/>
        <w:rPr>
          <w:rFonts w:asciiTheme="majorHAnsi" w:eastAsiaTheme="minorEastAsia" w:hAnsiTheme="majorHAnsi" w:cstheme="majorHAnsi"/>
          <w:noProof/>
          <w:lang w:eastAsia="pl-PL"/>
        </w:rPr>
      </w:pPr>
      <w:hyperlink w:anchor="_Toc92270977" w:history="1">
        <w:r w:rsidR="00BD21F2" w:rsidRPr="00D72CC5">
          <w:rPr>
            <w:rStyle w:val="Hipercze"/>
            <w:rFonts w:asciiTheme="majorHAnsi" w:hAnsiTheme="majorHAnsi" w:cstheme="majorHAnsi"/>
            <w:noProof/>
          </w:rPr>
          <w:t>Ułatwienia Dost</w:t>
        </w:r>
        <w:r w:rsidR="00BD21F2" w:rsidRPr="00D72CC5">
          <w:rPr>
            <w:rStyle w:val="Hipercze"/>
            <w:rFonts w:asciiTheme="majorHAnsi" w:hAnsiTheme="majorHAnsi" w:cstheme="majorHAnsi"/>
            <w:iCs/>
            <w:noProof/>
          </w:rPr>
          <w:t>ę</w:t>
        </w:r>
        <w:r w:rsidR="00BD21F2" w:rsidRPr="00D72CC5">
          <w:rPr>
            <w:rStyle w:val="Hipercze"/>
            <w:rFonts w:asciiTheme="majorHAnsi" w:hAnsiTheme="majorHAnsi" w:cstheme="majorHAnsi"/>
            <w:noProof/>
          </w:rPr>
          <w:t>pu</w:t>
        </w:r>
        <w:r w:rsidR="00BD21F2" w:rsidRPr="00D72CC5">
          <w:rPr>
            <w:rFonts w:asciiTheme="majorHAnsi" w:hAnsiTheme="majorHAnsi" w:cstheme="majorHAnsi"/>
            <w:noProof/>
            <w:webHidden/>
          </w:rPr>
          <w:tab/>
        </w:r>
        <w:r w:rsidR="00BD21F2" w:rsidRPr="00D72CC5">
          <w:rPr>
            <w:rFonts w:asciiTheme="majorHAnsi" w:hAnsiTheme="majorHAnsi" w:cstheme="majorHAnsi"/>
            <w:noProof/>
            <w:webHidden/>
          </w:rPr>
          <w:fldChar w:fldCharType="begin"/>
        </w:r>
        <w:r w:rsidR="00BD21F2" w:rsidRPr="00D72CC5">
          <w:rPr>
            <w:rFonts w:asciiTheme="majorHAnsi" w:hAnsiTheme="majorHAnsi" w:cstheme="majorHAnsi"/>
            <w:noProof/>
            <w:webHidden/>
          </w:rPr>
          <w:instrText xml:space="preserve"> PAGEREF _Toc92270977 \h </w:instrText>
        </w:r>
        <w:r w:rsidR="00BD21F2" w:rsidRPr="00D72CC5">
          <w:rPr>
            <w:rFonts w:asciiTheme="majorHAnsi" w:hAnsiTheme="majorHAnsi" w:cstheme="majorHAnsi"/>
            <w:noProof/>
            <w:webHidden/>
          </w:rPr>
        </w:r>
        <w:r w:rsidR="00BD21F2" w:rsidRPr="00D72CC5">
          <w:rPr>
            <w:rFonts w:asciiTheme="majorHAnsi" w:hAnsiTheme="majorHAnsi" w:cstheme="majorHAnsi"/>
            <w:noProof/>
            <w:webHidden/>
          </w:rPr>
          <w:fldChar w:fldCharType="separate"/>
        </w:r>
        <w:r w:rsidR="00BD21F2" w:rsidRPr="00D72CC5">
          <w:rPr>
            <w:rFonts w:asciiTheme="majorHAnsi" w:hAnsiTheme="majorHAnsi" w:cstheme="majorHAnsi"/>
            <w:noProof/>
            <w:webHidden/>
          </w:rPr>
          <w:t>15</w:t>
        </w:r>
        <w:r w:rsidR="00BD21F2" w:rsidRPr="00D72CC5">
          <w:rPr>
            <w:rFonts w:asciiTheme="majorHAnsi" w:hAnsiTheme="majorHAnsi" w:cstheme="majorHAnsi"/>
            <w:noProof/>
            <w:webHidden/>
          </w:rPr>
          <w:fldChar w:fldCharType="end"/>
        </w:r>
      </w:hyperlink>
    </w:p>
    <w:p w14:paraId="478E420C" w14:textId="502438F2" w:rsidR="00BD21F2" w:rsidRPr="00D72CC5" w:rsidRDefault="00F829EB" w:rsidP="00D72CC5">
      <w:pPr>
        <w:pStyle w:val="Spistreci3"/>
        <w:tabs>
          <w:tab w:val="right" w:leader="dot" w:pos="9062"/>
        </w:tabs>
        <w:spacing w:after="0" w:line="300" w:lineRule="auto"/>
        <w:rPr>
          <w:rFonts w:asciiTheme="majorHAnsi" w:eastAsiaTheme="minorEastAsia" w:hAnsiTheme="majorHAnsi" w:cstheme="majorHAnsi"/>
          <w:noProof/>
          <w:lang w:eastAsia="pl-PL"/>
        </w:rPr>
      </w:pPr>
      <w:hyperlink w:anchor="_Toc92270978" w:history="1">
        <w:r w:rsidR="00BD21F2" w:rsidRPr="00D72CC5">
          <w:rPr>
            <w:rStyle w:val="Hipercze"/>
            <w:rFonts w:asciiTheme="majorHAnsi" w:hAnsiTheme="majorHAnsi" w:cstheme="majorHAnsi"/>
            <w:noProof/>
          </w:rPr>
          <w:t>Katalogi</w:t>
        </w:r>
        <w:r w:rsidR="00BD21F2" w:rsidRPr="00D72CC5">
          <w:rPr>
            <w:rFonts w:asciiTheme="majorHAnsi" w:hAnsiTheme="majorHAnsi" w:cstheme="majorHAnsi"/>
            <w:noProof/>
            <w:webHidden/>
          </w:rPr>
          <w:tab/>
        </w:r>
        <w:r w:rsidR="00BD21F2" w:rsidRPr="00D72CC5">
          <w:rPr>
            <w:rFonts w:asciiTheme="majorHAnsi" w:hAnsiTheme="majorHAnsi" w:cstheme="majorHAnsi"/>
            <w:noProof/>
            <w:webHidden/>
          </w:rPr>
          <w:fldChar w:fldCharType="begin"/>
        </w:r>
        <w:r w:rsidR="00BD21F2" w:rsidRPr="00D72CC5">
          <w:rPr>
            <w:rFonts w:asciiTheme="majorHAnsi" w:hAnsiTheme="majorHAnsi" w:cstheme="majorHAnsi"/>
            <w:noProof/>
            <w:webHidden/>
          </w:rPr>
          <w:instrText xml:space="preserve"> PAGEREF _Toc92270978 \h </w:instrText>
        </w:r>
        <w:r w:rsidR="00BD21F2" w:rsidRPr="00D72CC5">
          <w:rPr>
            <w:rFonts w:asciiTheme="majorHAnsi" w:hAnsiTheme="majorHAnsi" w:cstheme="majorHAnsi"/>
            <w:noProof/>
            <w:webHidden/>
          </w:rPr>
        </w:r>
        <w:r w:rsidR="00BD21F2" w:rsidRPr="00D72CC5">
          <w:rPr>
            <w:rFonts w:asciiTheme="majorHAnsi" w:hAnsiTheme="majorHAnsi" w:cstheme="majorHAnsi"/>
            <w:noProof/>
            <w:webHidden/>
          </w:rPr>
          <w:fldChar w:fldCharType="separate"/>
        </w:r>
        <w:r w:rsidR="00BD21F2" w:rsidRPr="00D72CC5">
          <w:rPr>
            <w:rFonts w:asciiTheme="majorHAnsi" w:hAnsiTheme="majorHAnsi" w:cstheme="majorHAnsi"/>
            <w:noProof/>
            <w:webHidden/>
          </w:rPr>
          <w:t>15</w:t>
        </w:r>
        <w:r w:rsidR="00BD21F2" w:rsidRPr="00D72CC5">
          <w:rPr>
            <w:rFonts w:asciiTheme="majorHAnsi" w:hAnsiTheme="majorHAnsi" w:cstheme="majorHAnsi"/>
            <w:noProof/>
            <w:webHidden/>
          </w:rPr>
          <w:fldChar w:fldCharType="end"/>
        </w:r>
      </w:hyperlink>
    </w:p>
    <w:p w14:paraId="378890D7" w14:textId="12805A8F" w:rsidR="00BD21F2" w:rsidRPr="00D72CC5" w:rsidRDefault="00F829EB" w:rsidP="00D72CC5">
      <w:pPr>
        <w:pStyle w:val="Spistreci3"/>
        <w:tabs>
          <w:tab w:val="right" w:leader="dot" w:pos="9062"/>
        </w:tabs>
        <w:spacing w:after="0" w:line="300" w:lineRule="auto"/>
        <w:rPr>
          <w:rFonts w:asciiTheme="majorHAnsi" w:eastAsiaTheme="minorEastAsia" w:hAnsiTheme="majorHAnsi" w:cstheme="majorHAnsi"/>
          <w:noProof/>
          <w:lang w:eastAsia="pl-PL"/>
        </w:rPr>
      </w:pPr>
      <w:hyperlink w:anchor="_Toc92270979" w:history="1">
        <w:r w:rsidR="00BD21F2" w:rsidRPr="00D72CC5">
          <w:rPr>
            <w:rStyle w:val="Hipercze"/>
            <w:rFonts w:asciiTheme="majorHAnsi" w:hAnsiTheme="majorHAnsi" w:cstheme="majorHAnsi"/>
            <w:noProof/>
          </w:rPr>
          <w:t>Komunikacja z Urzędem</w:t>
        </w:r>
        <w:r w:rsidR="00BD21F2" w:rsidRPr="00D72CC5">
          <w:rPr>
            <w:rFonts w:asciiTheme="majorHAnsi" w:hAnsiTheme="majorHAnsi" w:cstheme="majorHAnsi"/>
            <w:noProof/>
            <w:webHidden/>
          </w:rPr>
          <w:tab/>
        </w:r>
        <w:r w:rsidR="00BD21F2" w:rsidRPr="00D72CC5">
          <w:rPr>
            <w:rFonts w:asciiTheme="majorHAnsi" w:hAnsiTheme="majorHAnsi" w:cstheme="majorHAnsi"/>
            <w:noProof/>
            <w:webHidden/>
          </w:rPr>
          <w:fldChar w:fldCharType="begin"/>
        </w:r>
        <w:r w:rsidR="00BD21F2" w:rsidRPr="00D72CC5">
          <w:rPr>
            <w:rFonts w:asciiTheme="majorHAnsi" w:hAnsiTheme="majorHAnsi" w:cstheme="majorHAnsi"/>
            <w:noProof/>
            <w:webHidden/>
          </w:rPr>
          <w:instrText xml:space="preserve"> PAGEREF _Toc92270979 \h </w:instrText>
        </w:r>
        <w:r w:rsidR="00BD21F2" w:rsidRPr="00D72CC5">
          <w:rPr>
            <w:rFonts w:asciiTheme="majorHAnsi" w:hAnsiTheme="majorHAnsi" w:cstheme="majorHAnsi"/>
            <w:noProof/>
            <w:webHidden/>
          </w:rPr>
        </w:r>
        <w:r w:rsidR="00BD21F2" w:rsidRPr="00D72CC5">
          <w:rPr>
            <w:rFonts w:asciiTheme="majorHAnsi" w:hAnsiTheme="majorHAnsi" w:cstheme="majorHAnsi"/>
            <w:noProof/>
            <w:webHidden/>
          </w:rPr>
          <w:fldChar w:fldCharType="separate"/>
        </w:r>
        <w:r w:rsidR="00BD21F2" w:rsidRPr="00D72CC5">
          <w:rPr>
            <w:rFonts w:asciiTheme="majorHAnsi" w:hAnsiTheme="majorHAnsi" w:cstheme="majorHAnsi"/>
            <w:noProof/>
            <w:webHidden/>
          </w:rPr>
          <w:t>16</w:t>
        </w:r>
        <w:r w:rsidR="00BD21F2" w:rsidRPr="00D72CC5">
          <w:rPr>
            <w:rFonts w:asciiTheme="majorHAnsi" w:hAnsiTheme="majorHAnsi" w:cstheme="majorHAnsi"/>
            <w:noProof/>
            <w:webHidden/>
          </w:rPr>
          <w:fldChar w:fldCharType="end"/>
        </w:r>
      </w:hyperlink>
    </w:p>
    <w:p w14:paraId="0D2950B7" w14:textId="4E3FDD04" w:rsidR="00BD21F2" w:rsidRPr="00D72CC5" w:rsidRDefault="00F829EB" w:rsidP="00D72CC5">
      <w:pPr>
        <w:pStyle w:val="Spistreci4"/>
        <w:tabs>
          <w:tab w:val="right" w:leader="dot" w:pos="9062"/>
        </w:tabs>
        <w:spacing w:after="0" w:line="300" w:lineRule="auto"/>
        <w:rPr>
          <w:rFonts w:asciiTheme="majorHAnsi" w:eastAsiaTheme="minorEastAsia" w:hAnsiTheme="majorHAnsi" w:cstheme="majorHAnsi"/>
          <w:noProof/>
          <w:lang w:eastAsia="pl-PL"/>
        </w:rPr>
      </w:pPr>
      <w:hyperlink w:anchor="_Toc92270980" w:history="1">
        <w:r w:rsidR="00BD21F2" w:rsidRPr="00D72CC5">
          <w:rPr>
            <w:rStyle w:val="Hipercze"/>
            <w:rFonts w:asciiTheme="majorHAnsi" w:hAnsiTheme="majorHAnsi" w:cstheme="majorHAnsi"/>
            <w:noProof/>
          </w:rPr>
          <w:t>Użytkownik – Urząd:</w:t>
        </w:r>
        <w:r w:rsidR="00BD21F2" w:rsidRPr="00D72CC5">
          <w:rPr>
            <w:rFonts w:asciiTheme="majorHAnsi" w:hAnsiTheme="majorHAnsi" w:cstheme="majorHAnsi"/>
            <w:noProof/>
            <w:webHidden/>
          </w:rPr>
          <w:tab/>
        </w:r>
        <w:r w:rsidR="00BD21F2" w:rsidRPr="00D72CC5">
          <w:rPr>
            <w:rFonts w:asciiTheme="majorHAnsi" w:hAnsiTheme="majorHAnsi" w:cstheme="majorHAnsi"/>
            <w:noProof/>
            <w:webHidden/>
          </w:rPr>
          <w:fldChar w:fldCharType="begin"/>
        </w:r>
        <w:r w:rsidR="00BD21F2" w:rsidRPr="00D72CC5">
          <w:rPr>
            <w:rFonts w:asciiTheme="majorHAnsi" w:hAnsiTheme="majorHAnsi" w:cstheme="majorHAnsi"/>
            <w:noProof/>
            <w:webHidden/>
          </w:rPr>
          <w:instrText xml:space="preserve"> PAGEREF _Toc92270980 \h </w:instrText>
        </w:r>
        <w:r w:rsidR="00BD21F2" w:rsidRPr="00D72CC5">
          <w:rPr>
            <w:rFonts w:asciiTheme="majorHAnsi" w:hAnsiTheme="majorHAnsi" w:cstheme="majorHAnsi"/>
            <w:noProof/>
            <w:webHidden/>
          </w:rPr>
        </w:r>
        <w:r w:rsidR="00BD21F2" w:rsidRPr="00D72CC5">
          <w:rPr>
            <w:rFonts w:asciiTheme="majorHAnsi" w:hAnsiTheme="majorHAnsi" w:cstheme="majorHAnsi"/>
            <w:noProof/>
            <w:webHidden/>
          </w:rPr>
          <w:fldChar w:fldCharType="separate"/>
        </w:r>
        <w:r w:rsidR="00BD21F2" w:rsidRPr="00D72CC5">
          <w:rPr>
            <w:rFonts w:asciiTheme="majorHAnsi" w:hAnsiTheme="majorHAnsi" w:cstheme="majorHAnsi"/>
            <w:noProof/>
            <w:webHidden/>
          </w:rPr>
          <w:t>16</w:t>
        </w:r>
        <w:r w:rsidR="00BD21F2" w:rsidRPr="00D72CC5">
          <w:rPr>
            <w:rFonts w:asciiTheme="majorHAnsi" w:hAnsiTheme="majorHAnsi" w:cstheme="majorHAnsi"/>
            <w:noProof/>
            <w:webHidden/>
          </w:rPr>
          <w:fldChar w:fldCharType="end"/>
        </w:r>
      </w:hyperlink>
    </w:p>
    <w:p w14:paraId="050A3056" w14:textId="56E654F9" w:rsidR="00BD21F2" w:rsidRPr="00D72CC5" w:rsidRDefault="00F829EB" w:rsidP="00D72CC5">
      <w:pPr>
        <w:pStyle w:val="Spistreci4"/>
        <w:tabs>
          <w:tab w:val="right" w:leader="dot" w:pos="9062"/>
        </w:tabs>
        <w:spacing w:after="0" w:line="300" w:lineRule="auto"/>
        <w:rPr>
          <w:rFonts w:asciiTheme="majorHAnsi" w:eastAsiaTheme="minorEastAsia" w:hAnsiTheme="majorHAnsi" w:cstheme="majorHAnsi"/>
          <w:noProof/>
          <w:lang w:eastAsia="pl-PL"/>
        </w:rPr>
      </w:pPr>
      <w:hyperlink w:anchor="_Toc92270981" w:history="1">
        <w:r w:rsidR="00BD21F2" w:rsidRPr="00D72CC5">
          <w:rPr>
            <w:rStyle w:val="Hipercze"/>
            <w:rFonts w:asciiTheme="majorHAnsi" w:hAnsiTheme="majorHAnsi" w:cstheme="majorHAnsi"/>
            <w:noProof/>
          </w:rPr>
          <w:t>Wysłanie dokumentu do Urzędu</w:t>
        </w:r>
        <w:r w:rsidR="00BD21F2" w:rsidRPr="00D72CC5">
          <w:rPr>
            <w:rFonts w:asciiTheme="majorHAnsi" w:hAnsiTheme="majorHAnsi" w:cstheme="majorHAnsi"/>
            <w:noProof/>
            <w:webHidden/>
          </w:rPr>
          <w:tab/>
        </w:r>
        <w:r w:rsidR="00BD21F2" w:rsidRPr="00D72CC5">
          <w:rPr>
            <w:rFonts w:asciiTheme="majorHAnsi" w:hAnsiTheme="majorHAnsi" w:cstheme="majorHAnsi"/>
            <w:noProof/>
            <w:webHidden/>
          </w:rPr>
          <w:fldChar w:fldCharType="begin"/>
        </w:r>
        <w:r w:rsidR="00BD21F2" w:rsidRPr="00D72CC5">
          <w:rPr>
            <w:rFonts w:asciiTheme="majorHAnsi" w:hAnsiTheme="majorHAnsi" w:cstheme="majorHAnsi"/>
            <w:noProof/>
            <w:webHidden/>
          </w:rPr>
          <w:instrText xml:space="preserve"> PAGEREF _Toc92270981 \h </w:instrText>
        </w:r>
        <w:r w:rsidR="00BD21F2" w:rsidRPr="00D72CC5">
          <w:rPr>
            <w:rFonts w:asciiTheme="majorHAnsi" w:hAnsiTheme="majorHAnsi" w:cstheme="majorHAnsi"/>
            <w:noProof/>
            <w:webHidden/>
          </w:rPr>
        </w:r>
        <w:r w:rsidR="00BD21F2" w:rsidRPr="00D72CC5">
          <w:rPr>
            <w:rFonts w:asciiTheme="majorHAnsi" w:hAnsiTheme="majorHAnsi" w:cstheme="majorHAnsi"/>
            <w:noProof/>
            <w:webHidden/>
          </w:rPr>
          <w:fldChar w:fldCharType="separate"/>
        </w:r>
        <w:r w:rsidR="00BD21F2" w:rsidRPr="00D72CC5">
          <w:rPr>
            <w:rFonts w:asciiTheme="majorHAnsi" w:hAnsiTheme="majorHAnsi" w:cstheme="majorHAnsi"/>
            <w:noProof/>
            <w:webHidden/>
          </w:rPr>
          <w:t>16</w:t>
        </w:r>
        <w:r w:rsidR="00BD21F2" w:rsidRPr="00D72CC5">
          <w:rPr>
            <w:rFonts w:asciiTheme="majorHAnsi" w:hAnsiTheme="majorHAnsi" w:cstheme="majorHAnsi"/>
            <w:noProof/>
            <w:webHidden/>
          </w:rPr>
          <w:fldChar w:fldCharType="end"/>
        </w:r>
      </w:hyperlink>
    </w:p>
    <w:p w14:paraId="72ECFB07" w14:textId="6F2D7788" w:rsidR="00BD21F2" w:rsidRPr="00D72CC5" w:rsidRDefault="00F829EB" w:rsidP="00D72CC5">
      <w:pPr>
        <w:pStyle w:val="Spistreci4"/>
        <w:tabs>
          <w:tab w:val="right" w:leader="dot" w:pos="9062"/>
        </w:tabs>
        <w:spacing w:after="0" w:line="300" w:lineRule="auto"/>
        <w:rPr>
          <w:rFonts w:asciiTheme="majorHAnsi" w:eastAsiaTheme="minorEastAsia" w:hAnsiTheme="majorHAnsi" w:cstheme="majorHAnsi"/>
          <w:noProof/>
          <w:lang w:eastAsia="pl-PL"/>
        </w:rPr>
      </w:pPr>
      <w:hyperlink w:anchor="_Toc92270982" w:history="1">
        <w:r w:rsidR="00BD21F2" w:rsidRPr="00D72CC5">
          <w:rPr>
            <w:rStyle w:val="Hipercze"/>
            <w:rFonts w:asciiTheme="majorHAnsi" w:hAnsiTheme="majorHAnsi" w:cstheme="majorHAnsi"/>
            <w:noProof/>
          </w:rPr>
          <w:t>Urząd – Użytkownik</w:t>
        </w:r>
        <w:r w:rsidR="00BD21F2" w:rsidRPr="00D72CC5">
          <w:rPr>
            <w:rFonts w:asciiTheme="majorHAnsi" w:hAnsiTheme="majorHAnsi" w:cstheme="majorHAnsi"/>
            <w:noProof/>
            <w:webHidden/>
          </w:rPr>
          <w:tab/>
        </w:r>
        <w:r w:rsidR="00BD21F2" w:rsidRPr="00D72CC5">
          <w:rPr>
            <w:rFonts w:asciiTheme="majorHAnsi" w:hAnsiTheme="majorHAnsi" w:cstheme="majorHAnsi"/>
            <w:noProof/>
            <w:webHidden/>
          </w:rPr>
          <w:fldChar w:fldCharType="begin"/>
        </w:r>
        <w:r w:rsidR="00BD21F2" w:rsidRPr="00D72CC5">
          <w:rPr>
            <w:rFonts w:asciiTheme="majorHAnsi" w:hAnsiTheme="majorHAnsi" w:cstheme="majorHAnsi"/>
            <w:noProof/>
            <w:webHidden/>
          </w:rPr>
          <w:instrText xml:space="preserve"> PAGEREF _Toc92270982 \h </w:instrText>
        </w:r>
        <w:r w:rsidR="00BD21F2" w:rsidRPr="00D72CC5">
          <w:rPr>
            <w:rFonts w:asciiTheme="majorHAnsi" w:hAnsiTheme="majorHAnsi" w:cstheme="majorHAnsi"/>
            <w:noProof/>
            <w:webHidden/>
          </w:rPr>
        </w:r>
        <w:r w:rsidR="00BD21F2" w:rsidRPr="00D72CC5">
          <w:rPr>
            <w:rFonts w:asciiTheme="majorHAnsi" w:hAnsiTheme="majorHAnsi" w:cstheme="majorHAnsi"/>
            <w:noProof/>
            <w:webHidden/>
          </w:rPr>
          <w:fldChar w:fldCharType="separate"/>
        </w:r>
        <w:r w:rsidR="00BD21F2" w:rsidRPr="00D72CC5">
          <w:rPr>
            <w:rFonts w:asciiTheme="majorHAnsi" w:hAnsiTheme="majorHAnsi" w:cstheme="majorHAnsi"/>
            <w:noProof/>
            <w:webHidden/>
          </w:rPr>
          <w:t>16</w:t>
        </w:r>
        <w:r w:rsidR="00BD21F2" w:rsidRPr="00D72CC5">
          <w:rPr>
            <w:rFonts w:asciiTheme="majorHAnsi" w:hAnsiTheme="majorHAnsi" w:cstheme="majorHAnsi"/>
            <w:noProof/>
            <w:webHidden/>
          </w:rPr>
          <w:fldChar w:fldCharType="end"/>
        </w:r>
      </w:hyperlink>
    </w:p>
    <w:p w14:paraId="086726B2" w14:textId="49D9D492" w:rsidR="00BD21F2" w:rsidRPr="00D72CC5" w:rsidRDefault="00F829EB" w:rsidP="00D72CC5">
      <w:pPr>
        <w:pStyle w:val="Spistreci4"/>
        <w:tabs>
          <w:tab w:val="right" w:leader="dot" w:pos="9062"/>
        </w:tabs>
        <w:spacing w:after="0" w:line="300" w:lineRule="auto"/>
        <w:rPr>
          <w:rFonts w:asciiTheme="majorHAnsi" w:eastAsiaTheme="minorEastAsia" w:hAnsiTheme="majorHAnsi" w:cstheme="majorHAnsi"/>
          <w:noProof/>
          <w:lang w:eastAsia="pl-PL"/>
        </w:rPr>
      </w:pPr>
      <w:hyperlink w:anchor="_Toc92270983" w:history="1">
        <w:r w:rsidR="00BD21F2" w:rsidRPr="00D72CC5">
          <w:rPr>
            <w:rStyle w:val="Hipercze"/>
            <w:rFonts w:asciiTheme="majorHAnsi" w:hAnsiTheme="majorHAnsi" w:cstheme="majorHAnsi"/>
            <w:noProof/>
          </w:rPr>
          <w:t>Wysyłanie dokumentu do Użytkownika</w:t>
        </w:r>
        <w:r w:rsidR="00BD21F2" w:rsidRPr="00D72CC5">
          <w:rPr>
            <w:rFonts w:asciiTheme="majorHAnsi" w:hAnsiTheme="majorHAnsi" w:cstheme="majorHAnsi"/>
            <w:noProof/>
            <w:webHidden/>
          </w:rPr>
          <w:tab/>
        </w:r>
        <w:r w:rsidR="00BD21F2" w:rsidRPr="00D72CC5">
          <w:rPr>
            <w:rFonts w:asciiTheme="majorHAnsi" w:hAnsiTheme="majorHAnsi" w:cstheme="majorHAnsi"/>
            <w:noProof/>
            <w:webHidden/>
          </w:rPr>
          <w:fldChar w:fldCharType="begin"/>
        </w:r>
        <w:r w:rsidR="00BD21F2" w:rsidRPr="00D72CC5">
          <w:rPr>
            <w:rFonts w:asciiTheme="majorHAnsi" w:hAnsiTheme="majorHAnsi" w:cstheme="majorHAnsi"/>
            <w:noProof/>
            <w:webHidden/>
          </w:rPr>
          <w:instrText xml:space="preserve"> PAGEREF _Toc92270983 \h </w:instrText>
        </w:r>
        <w:r w:rsidR="00BD21F2" w:rsidRPr="00D72CC5">
          <w:rPr>
            <w:rFonts w:asciiTheme="majorHAnsi" w:hAnsiTheme="majorHAnsi" w:cstheme="majorHAnsi"/>
            <w:noProof/>
            <w:webHidden/>
          </w:rPr>
        </w:r>
        <w:r w:rsidR="00BD21F2" w:rsidRPr="00D72CC5">
          <w:rPr>
            <w:rFonts w:asciiTheme="majorHAnsi" w:hAnsiTheme="majorHAnsi" w:cstheme="majorHAnsi"/>
            <w:noProof/>
            <w:webHidden/>
          </w:rPr>
          <w:fldChar w:fldCharType="separate"/>
        </w:r>
        <w:r w:rsidR="00BD21F2" w:rsidRPr="00D72CC5">
          <w:rPr>
            <w:rFonts w:asciiTheme="majorHAnsi" w:hAnsiTheme="majorHAnsi" w:cstheme="majorHAnsi"/>
            <w:noProof/>
            <w:webHidden/>
          </w:rPr>
          <w:t>17</w:t>
        </w:r>
        <w:r w:rsidR="00BD21F2" w:rsidRPr="00D72CC5">
          <w:rPr>
            <w:rFonts w:asciiTheme="majorHAnsi" w:hAnsiTheme="majorHAnsi" w:cstheme="majorHAnsi"/>
            <w:noProof/>
            <w:webHidden/>
          </w:rPr>
          <w:fldChar w:fldCharType="end"/>
        </w:r>
      </w:hyperlink>
    </w:p>
    <w:p w14:paraId="7844248C" w14:textId="0AB704A2" w:rsidR="00BD21F2" w:rsidRPr="00D72CC5" w:rsidRDefault="00F829EB" w:rsidP="00D72CC5">
      <w:pPr>
        <w:pStyle w:val="Spistreci3"/>
        <w:tabs>
          <w:tab w:val="right" w:leader="dot" w:pos="9062"/>
        </w:tabs>
        <w:spacing w:after="0" w:line="300" w:lineRule="auto"/>
        <w:rPr>
          <w:rFonts w:asciiTheme="majorHAnsi" w:eastAsiaTheme="minorEastAsia" w:hAnsiTheme="majorHAnsi" w:cstheme="majorHAnsi"/>
          <w:noProof/>
          <w:lang w:eastAsia="pl-PL"/>
        </w:rPr>
      </w:pPr>
      <w:hyperlink w:anchor="_Toc92270984" w:history="1">
        <w:r w:rsidR="00BD21F2" w:rsidRPr="00D72CC5">
          <w:rPr>
            <w:rStyle w:val="Hipercze"/>
            <w:rFonts w:asciiTheme="majorHAnsi" w:hAnsiTheme="majorHAnsi" w:cstheme="majorHAnsi"/>
            <w:noProof/>
          </w:rPr>
          <w:t>e-Usługi</w:t>
        </w:r>
        <w:r w:rsidR="00BD21F2" w:rsidRPr="00D72CC5">
          <w:rPr>
            <w:rFonts w:asciiTheme="majorHAnsi" w:hAnsiTheme="majorHAnsi" w:cstheme="majorHAnsi"/>
            <w:noProof/>
            <w:webHidden/>
          </w:rPr>
          <w:tab/>
        </w:r>
        <w:r w:rsidR="00BD21F2" w:rsidRPr="00D72CC5">
          <w:rPr>
            <w:rFonts w:asciiTheme="majorHAnsi" w:hAnsiTheme="majorHAnsi" w:cstheme="majorHAnsi"/>
            <w:noProof/>
            <w:webHidden/>
          </w:rPr>
          <w:fldChar w:fldCharType="begin"/>
        </w:r>
        <w:r w:rsidR="00BD21F2" w:rsidRPr="00D72CC5">
          <w:rPr>
            <w:rFonts w:asciiTheme="majorHAnsi" w:hAnsiTheme="majorHAnsi" w:cstheme="majorHAnsi"/>
            <w:noProof/>
            <w:webHidden/>
          </w:rPr>
          <w:instrText xml:space="preserve"> PAGEREF _Toc92270984 \h </w:instrText>
        </w:r>
        <w:r w:rsidR="00BD21F2" w:rsidRPr="00D72CC5">
          <w:rPr>
            <w:rFonts w:asciiTheme="majorHAnsi" w:hAnsiTheme="majorHAnsi" w:cstheme="majorHAnsi"/>
            <w:noProof/>
            <w:webHidden/>
          </w:rPr>
        </w:r>
        <w:r w:rsidR="00BD21F2" w:rsidRPr="00D72CC5">
          <w:rPr>
            <w:rFonts w:asciiTheme="majorHAnsi" w:hAnsiTheme="majorHAnsi" w:cstheme="majorHAnsi"/>
            <w:noProof/>
            <w:webHidden/>
          </w:rPr>
          <w:fldChar w:fldCharType="separate"/>
        </w:r>
        <w:r w:rsidR="00BD21F2" w:rsidRPr="00D72CC5">
          <w:rPr>
            <w:rFonts w:asciiTheme="majorHAnsi" w:hAnsiTheme="majorHAnsi" w:cstheme="majorHAnsi"/>
            <w:noProof/>
            <w:webHidden/>
          </w:rPr>
          <w:t>17</w:t>
        </w:r>
        <w:r w:rsidR="00BD21F2" w:rsidRPr="00D72CC5">
          <w:rPr>
            <w:rFonts w:asciiTheme="majorHAnsi" w:hAnsiTheme="majorHAnsi" w:cstheme="majorHAnsi"/>
            <w:noProof/>
            <w:webHidden/>
          </w:rPr>
          <w:fldChar w:fldCharType="end"/>
        </w:r>
      </w:hyperlink>
    </w:p>
    <w:p w14:paraId="693AFD4D" w14:textId="3153E4C3" w:rsidR="00BD21F2" w:rsidRPr="00D72CC5" w:rsidRDefault="00F829EB" w:rsidP="00D72CC5">
      <w:pPr>
        <w:pStyle w:val="Spistreci4"/>
        <w:tabs>
          <w:tab w:val="right" w:leader="dot" w:pos="9062"/>
        </w:tabs>
        <w:spacing w:after="0" w:line="300" w:lineRule="auto"/>
        <w:rPr>
          <w:rFonts w:asciiTheme="majorHAnsi" w:eastAsiaTheme="minorEastAsia" w:hAnsiTheme="majorHAnsi" w:cstheme="majorHAnsi"/>
          <w:noProof/>
          <w:lang w:eastAsia="pl-PL"/>
        </w:rPr>
      </w:pPr>
      <w:hyperlink w:anchor="_Toc92270985" w:history="1">
        <w:r w:rsidR="00BD21F2" w:rsidRPr="00D72CC5">
          <w:rPr>
            <w:rStyle w:val="Hipercze"/>
            <w:rFonts w:asciiTheme="majorHAnsi" w:hAnsiTheme="majorHAnsi" w:cstheme="majorHAnsi"/>
            <w:noProof/>
          </w:rPr>
          <w:t>Podpisywanie</w:t>
        </w:r>
        <w:r w:rsidR="00BD21F2" w:rsidRPr="00D72CC5">
          <w:rPr>
            <w:rFonts w:asciiTheme="majorHAnsi" w:hAnsiTheme="majorHAnsi" w:cstheme="majorHAnsi"/>
            <w:noProof/>
            <w:webHidden/>
          </w:rPr>
          <w:tab/>
        </w:r>
        <w:r w:rsidR="00BD21F2" w:rsidRPr="00D72CC5">
          <w:rPr>
            <w:rFonts w:asciiTheme="majorHAnsi" w:hAnsiTheme="majorHAnsi" w:cstheme="majorHAnsi"/>
            <w:noProof/>
            <w:webHidden/>
          </w:rPr>
          <w:fldChar w:fldCharType="begin"/>
        </w:r>
        <w:r w:rsidR="00BD21F2" w:rsidRPr="00D72CC5">
          <w:rPr>
            <w:rFonts w:asciiTheme="majorHAnsi" w:hAnsiTheme="majorHAnsi" w:cstheme="majorHAnsi"/>
            <w:noProof/>
            <w:webHidden/>
          </w:rPr>
          <w:instrText xml:space="preserve"> PAGEREF _Toc92270985 \h </w:instrText>
        </w:r>
        <w:r w:rsidR="00BD21F2" w:rsidRPr="00D72CC5">
          <w:rPr>
            <w:rFonts w:asciiTheme="majorHAnsi" w:hAnsiTheme="majorHAnsi" w:cstheme="majorHAnsi"/>
            <w:noProof/>
            <w:webHidden/>
          </w:rPr>
        </w:r>
        <w:r w:rsidR="00BD21F2" w:rsidRPr="00D72CC5">
          <w:rPr>
            <w:rFonts w:asciiTheme="majorHAnsi" w:hAnsiTheme="majorHAnsi" w:cstheme="majorHAnsi"/>
            <w:noProof/>
            <w:webHidden/>
          </w:rPr>
          <w:fldChar w:fldCharType="separate"/>
        </w:r>
        <w:r w:rsidR="00BD21F2" w:rsidRPr="00D72CC5">
          <w:rPr>
            <w:rFonts w:asciiTheme="majorHAnsi" w:hAnsiTheme="majorHAnsi" w:cstheme="majorHAnsi"/>
            <w:noProof/>
            <w:webHidden/>
          </w:rPr>
          <w:t>17</w:t>
        </w:r>
        <w:r w:rsidR="00BD21F2" w:rsidRPr="00D72CC5">
          <w:rPr>
            <w:rFonts w:asciiTheme="majorHAnsi" w:hAnsiTheme="majorHAnsi" w:cstheme="majorHAnsi"/>
            <w:noProof/>
            <w:webHidden/>
          </w:rPr>
          <w:fldChar w:fldCharType="end"/>
        </w:r>
      </w:hyperlink>
    </w:p>
    <w:p w14:paraId="1714694A" w14:textId="64DEA5FF" w:rsidR="00BD21F2" w:rsidRPr="00D72CC5" w:rsidRDefault="00F829EB" w:rsidP="00D72CC5">
      <w:pPr>
        <w:pStyle w:val="Spistreci3"/>
        <w:tabs>
          <w:tab w:val="right" w:leader="dot" w:pos="9062"/>
        </w:tabs>
        <w:spacing w:after="0" w:line="300" w:lineRule="auto"/>
        <w:rPr>
          <w:rFonts w:asciiTheme="majorHAnsi" w:eastAsiaTheme="minorEastAsia" w:hAnsiTheme="majorHAnsi" w:cstheme="majorHAnsi"/>
          <w:noProof/>
          <w:lang w:eastAsia="pl-PL"/>
        </w:rPr>
      </w:pPr>
      <w:hyperlink w:anchor="_Toc92270986" w:history="1">
        <w:r w:rsidR="00BD21F2" w:rsidRPr="00D72CC5">
          <w:rPr>
            <w:rStyle w:val="Hipercze"/>
            <w:rFonts w:asciiTheme="majorHAnsi" w:hAnsiTheme="majorHAnsi" w:cstheme="majorHAnsi"/>
            <w:noProof/>
          </w:rPr>
          <w:t>Płatności</w:t>
        </w:r>
        <w:r w:rsidR="00BD21F2" w:rsidRPr="00D72CC5">
          <w:rPr>
            <w:rFonts w:asciiTheme="majorHAnsi" w:hAnsiTheme="majorHAnsi" w:cstheme="majorHAnsi"/>
            <w:noProof/>
            <w:webHidden/>
          </w:rPr>
          <w:tab/>
        </w:r>
        <w:r w:rsidR="00BD21F2" w:rsidRPr="00D72CC5">
          <w:rPr>
            <w:rFonts w:asciiTheme="majorHAnsi" w:hAnsiTheme="majorHAnsi" w:cstheme="majorHAnsi"/>
            <w:noProof/>
            <w:webHidden/>
          </w:rPr>
          <w:fldChar w:fldCharType="begin"/>
        </w:r>
        <w:r w:rsidR="00BD21F2" w:rsidRPr="00D72CC5">
          <w:rPr>
            <w:rFonts w:asciiTheme="majorHAnsi" w:hAnsiTheme="majorHAnsi" w:cstheme="majorHAnsi"/>
            <w:noProof/>
            <w:webHidden/>
          </w:rPr>
          <w:instrText xml:space="preserve"> PAGEREF _Toc92270986 \h </w:instrText>
        </w:r>
        <w:r w:rsidR="00BD21F2" w:rsidRPr="00D72CC5">
          <w:rPr>
            <w:rFonts w:asciiTheme="majorHAnsi" w:hAnsiTheme="majorHAnsi" w:cstheme="majorHAnsi"/>
            <w:noProof/>
            <w:webHidden/>
          </w:rPr>
        </w:r>
        <w:r w:rsidR="00BD21F2" w:rsidRPr="00D72CC5">
          <w:rPr>
            <w:rFonts w:asciiTheme="majorHAnsi" w:hAnsiTheme="majorHAnsi" w:cstheme="majorHAnsi"/>
            <w:noProof/>
            <w:webHidden/>
          </w:rPr>
          <w:fldChar w:fldCharType="separate"/>
        </w:r>
        <w:r w:rsidR="00BD21F2" w:rsidRPr="00D72CC5">
          <w:rPr>
            <w:rFonts w:asciiTheme="majorHAnsi" w:hAnsiTheme="majorHAnsi" w:cstheme="majorHAnsi"/>
            <w:noProof/>
            <w:webHidden/>
          </w:rPr>
          <w:t>18</w:t>
        </w:r>
        <w:r w:rsidR="00BD21F2" w:rsidRPr="00D72CC5">
          <w:rPr>
            <w:rFonts w:asciiTheme="majorHAnsi" w:hAnsiTheme="majorHAnsi" w:cstheme="majorHAnsi"/>
            <w:noProof/>
            <w:webHidden/>
          </w:rPr>
          <w:fldChar w:fldCharType="end"/>
        </w:r>
      </w:hyperlink>
    </w:p>
    <w:p w14:paraId="0517E818" w14:textId="45D98A94" w:rsidR="00BD21F2" w:rsidRPr="00D72CC5" w:rsidRDefault="00F829EB" w:rsidP="00D72CC5">
      <w:pPr>
        <w:pStyle w:val="Spistreci3"/>
        <w:tabs>
          <w:tab w:val="right" w:leader="dot" w:pos="9062"/>
        </w:tabs>
        <w:spacing w:after="0" w:line="300" w:lineRule="auto"/>
        <w:rPr>
          <w:rFonts w:asciiTheme="majorHAnsi" w:eastAsiaTheme="minorEastAsia" w:hAnsiTheme="majorHAnsi" w:cstheme="majorHAnsi"/>
          <w:noProof/>
          <w:lang w:eastAsia="pl-PL"/>
        </w:rPr>
      </w:pPr>
      <w:hyperlink w:anchor="_Toc92270987" w:history="1">
        <w:r w:rsidR="00BD21F2" w:rsidRPr="00D72CC5">
          <w:rPr>
            <w:rStyle w:val="Hipercze"/>
            <w:rFonts w:asciiTheme="majorHAnsi" w:hAnsiTheme="majorHAnsi" w:cstheme="majorHAnsi"/>
            <w:noProof/>
          </w:rPr>
          <w:t>Podatki i opłaty</w:t>
        </w:r>
        <w:r w:rsidR="00BD21F2" w:rsidRPr="00D72CC5">
          <w:rPr>
            <w:rFonts w:asciiTheme="majorHAnsi" w:hAnsiTheme="majorHAnsi" w:cstheme="majorHAnsi"/>
            <w:noProof/>
            <w:webHidden/>
          </w:rPr>
          <w:tab/>
        </w:r>
        <w:r w:rsidR="00BD21F2" w:rsidRPr="00D72CC5">
          <w:rPr>
            <w:rFonts w:asciiTheme="majorHAnsi" w:hAnsiTheme="majorHAnsi" w:cstheme="majorHAnsi"/>
            <w:noProof/>
            <w:webHidden/>
          </w:rPr>
          <w:fldChar w:fldCharType="begin"/>
        </w:r>
        <w:r w:rsidR="00BD21F2" w:rsidRPr="00D72CC5">
          <w:rPr>
            <w:rFonts w:asciiTheme="majorHAnsi" w:hAnsiTheme="majorHAnsi" w:cstheme="majorHAnsi"/>
            <w:noProof/>
            <w:webHidden/>
          </w:rPr>
          <w:instrText xml:space="preserve"> PAGEREF _Toc92270987 \h </w:instrText>
        </w:r>
        <w:r w:rsidR="00BD21F2" w:rsidRPr="00D72CC5">
          <w:rPr>
            <w:rFonts w:asciiTheme="majorHAnsi" w:hAnsiTheme="majorHAnsi" w:cstheme="majorHAnsi"/>
            <w:noProof/>
            <w:webHidden/>
          </w:rPr>
        </w:r>
        <w:r w:rsidR="00BD21F2" w:rsidRPr="00D72CC5">
          <w:rPr>
            <w:rFonts w:asciiTheme="majorHAnsi" w:hAnsiTheme="majorHAnsi" w:cstheme="majorHAnsi"/>
            <w:noProof/>
            <w:webHidden/>
          </w:rPr>
          <w:fldChar w:fldCharType="separate"/>
        </w:r>
        <w:r w:rsidR="00BD21F2" w:rsidRPr="00D72CC5">
          <w:rPr>
            <w:rFonts w:asciiTheme="majorHAnsi" w:hAnsiTheme="majorHAnsi" w:cstheme="majorHAnsi"/>
            <w:noProof/>
            <w:webHidden/>
          </w:rPr>
          <w:t>18</w:t>
        </w:r>
        <w:r w:rsidR="00BD21F2" w:rsidRPr="00D72CC5">
          <w:rPr>
            <w:rFonts w:asciiTheme="majorHAnsi" w:hAnsiTheme="majorHAnsi" w:cstheme="majorHAnsi"/>
            <w:noProof/>
            <w:webHidden/>
          </w:rPr>
          <w:fldChar w:fldCharType="end"/>
        </w:r>
      </w:hyperlink>
    </w:p>
    <w:p w14:paraId="012F9AA4" w14:textId="7539CB47" w:rsidR="00BD21F2" w:rsidRPr="00D72CC5" w:rsidRDefault="00F829EB" w:rsidP="00D72CC5">
      <w:pPr>
        <w:pStyle w:val="Spistreci3"/>
        <w:tabs>
          <w:tab w:val="right" w:leader="dot" w:pos="9062"/>
        </w:tabs>
        <w:spacing w:after="0" w:line="300" w:lineRule="auto"/>
        <w:rPr>
          <w:rFonts w:asciiTheme="majorHAnsi" w:eastAsiaTheme="minorEastAsia" w:hAnsiTheme="majorHAnsi" w:cstheme="majorHAnsi"/>
          <w:noProof/>
          <w:lang w:eastAsia="pl-PL"/>
        </w:rPr>
      </w:pPr>
      <w:hyperlink w:anchor="_Toc92270988" w:history="1">
        <w:r w:rsidR="00BD21F2" w:rsidRPr="00D72CC5">
          <w:rPr>
            <w:rStyle w:val="Hipercze"/>
            <w:rFonts w:asciiTheme="majorHAnsi" w:hAnsiTheme="majorHAnsi" w:cstheme="majorHAnsi"/>
            <w:noProof/>
          </w:rPr>
          <w:t>Konsultacje społeczne</w:t>
        </w:r>
        <w:r w:rsidR="00BD21F2" w:rsidRPr="00D72CC5">
          <w:rPr>
            <w:rFonts w:asciiTheme="majorHAnsi" w:hAnsiTheme="majorHAnsi" w:cstheme="majorHAnsi"/>
            <w:noProof/>
            <w:webHidden/>
          </w:rPr>
          <w:tab/>
        </w:r>
        <w:r w:rsidR="00BD21F2" w:rsidRPr="00D72CC5">
          <w:rPr>
            <w:rFonts w:asciiTheme="majorHAnsi" w:hAnsiTheme="majorHAnsi" w:cstheme="majorHAnsi"/>
            <w:noProof/>
            <w:webHidden/>
          </w:rPr>
          <w:fldChar w:fldCharType="begin"/>
        </w:r>
        <w:r w:rsidR="00BD21F2" w:rsidRPr="00D72CC5">
          <w:rPr>
            <w:rFonts w:asciiTheme="majorHAnsi" w:hAnsiTheme="majorHAnsi" w:cstheme="majorHAnsi"/>
            <w:noProof/>
            <w:webHidden/>
          </w:rPr>
          <w:instrText xml:space="preserve"> PAGEREF _Toc92270988 \h </w:instrText>
        </w:r>
        <w:r w:rsidR="00BD21F2" w:rsidRPr="00D72CC5">
          <w:rPr>
            <w:rFonts w:asciiTheme="majorHAnsi" w:hAnsiTheme="majorHAnsi" w:cstheme="majorHAnsi"/>
            <w:noProof/>
            <w:webHidden/>
          </w:rPr>
        </w:r>
        <w:r w:rsidR="00BD21F2" w:rsidRPr="00D72CC5">
          <w:rPr>
            <w:rFonts w:asciiTheme="majorHAnsi" w:hAnsiTheme="majorHAnsi" w:cstheme="majorHAnsi"/>
            <w:noProof/>
            <w:webHidden/>
          </w:rPr>
          <w:fldChar w:fldCharType="separate"/>
        </w:r>
        <w:r w:rsidR="00BD21F2" w:rsidRPr="00D72CC5">
          <w:rPr>
            <w:rFonts w:asciiTheme="majorHAnsi" w:hAnsiTheme="majorHAnsi" w:cstheme="majorHAnsi"/>
            <w:noProof/>
            <w:webHidden/>
          </w:rPr>
          <w:t>18</w:t>
        </w:r>
        <w:r w:rsidR="00BD21F2" w:rsidRPr="00D72CC5">
          <w:rPr>
            <w:rFonts w:asciiTheme="majorHAnsi" w:hAnsiTheme="majorHAnsi" w:cstheme="majorHAnsi"/>
            <w:noProof/>
            <w:webHidden/>
          </w:rPr>
          <w:fldChar w:fldCharType="end"/>
        </w:r>
      </w:hyperlink>
    </w:p>
    <w:p w14:paraId="1A4C48B7" w14:textId="54211140" w:rsidR="00BD21F2" w:rsidRPr="00D72CC5" w:rsidRDefault="00F829EB" w:rsidP="00D72CC5">
      <w:pPr>
        <w:pStyle w:val="Spistreci3"/>
        <w:tabs>
          <w:tab w:val="right" w:leader="dot" w:pos="9062"/>
        </w:tabs>
        <w:spacing w:after="0" w:line="300" w:lineRule="auto"/>
        <w:rPr>
          <w:rFonts w:asciiTheme="majorHAnsi" w:eastAsiaTheme="minorEastAsia" w:hAnsiTheme="majorHAnsi" w:cstheme="majorHAnsi"/>
          <w:noProof/>
          <w:lang w:eastAsia="pl-PL"/>
        </w:rPr>
      </w:pPr>
      <w:hyperlink w:anchor="_Toc92270989" w:history="1">
        <w:r w:rsidR="00BD21F2" w:rsidRPr="00D72CC5">
          <w:rPr>
            <w:rStyle w:val="Hipercze"/>
            <w:rFonts w:asciiTheme="majorHAnsi" w:hAnsiTheme="majorHAnsi" w:cstheme="majorHAnsi"/>
            <w:noProof/>
          </w:rPr>
          <w:t>Umawianie Wizyt</w:t>
        </w:r>
        <w:r w:rsidR="00BD21F2" w:rsidRPr="00D72CC5">
          <w:rPr>
            <w:rFonts w:asciiTheme="majorHAnsi" w:hAnsiTheme="majorHAnsi" w:cstheme="majorHAnsi"/>
            <w:noProof/>
            <w:webHidden/>
          </w:rPr>
          <w:tab/>
        </w:r>
        <w:r w:rsidR="00BD21F2" w:rsidRPr="00D72CC5">
          <w:rPr>
            <w:rFonts w:asciiTheme="majorHAnsi" w:hAnsiTheme="majorHAnsi" w:cstheme="majorHAnsi"/>
            <w:noProof/>
            <w:webHidden/>
          </w:rPr>
          <w:fldChar w:fldCharType="begin"/>
        </w:r>
        <w:r w:rsidR="00BD21F2" w:rsidRPr="00D72CC5">
          <w:rPr>
            <w:rFonts w:asciiTheme="majorHAnsi" w:hAnsiTheme="majorHAnsi" w:cstheme="majorHAnsi"/>
            <w:noProof/>
            <w:webHidden/>
          </w:rPr>
          <w:instrText xml:space="preserve"> PAGEREF _Toc92270989 \h </w:instrText>
        </w:r>
        <w:r w:rsidR="00BD21F2" w:rsidRPr="00D72CC5">
          <w:rPr>
            <w:rFonts w:asciiTheme="majorHAnsi" w:hAnsiTheme="majorHAnsi" w:cstheme="majorHAnsi"/>
            <w:noProof/>
            <w:webHidden/>
          </w:rPr>
        </w:r>
        <w:r w:rsidR="00BD21F2" w:rsidRPr="00D72CC5">
          <w:rPr>
            <w:rFonts w:asciiTheme="majorHAnsi" w:hAnsiTheme="majorHAnsi" w:cstheme="majorHAnsi"/>
            <w:noProof/>
            <w:webHidden/>
          </w:rPr>
          <w:fldChar w:fldCharType="separate"/>
        </w:r>
        <w:r w:rsidR="00BD21F2" w:rsidRPr="00D72CC5">
          <w:rPr>
            <w:rFonts w:asciiTheme="majorHAnsi" w:hAnsiTheme="majorHAnsi" w:cstheme="majorHAnsi"/>
            <w:noProof/>
            <w:webHidden/>
          </w:rPr>
          <w:t>20</w:t>
        </w:r>
        <w:r w:rsidR="00BD21F2" w:rsidRPr="00D72CC5">
          <w:rPr>
            <w:rFonts w:asciiTheme="majorHAnsi" w:hAnsiTheme="majorHAnsi" w:cstheme="majorHAnsi"/>
            <w:noProof/>
            <w:webHidden/>
          </w:rPr>
          <w:fldChar w:fldCharType="end"/>
        </w:r>
      </w:hyperlink>
    </w:p>
    <w:p w14:paraId="7B8E64BA" w14:textId="358E4F7E" w:rsidR="00BD21F2" w:rsidRPr="00D72CC5" w:rsidRDefault="00F829EB" w:rsidP="00D72CC5">
      <w:pPr>
        <w:pStyle w:val="Spistreci3"/>
        <w:tabs>
          <w:tab w:val="right" w:leader="dot" w:pos="9062"/>
        </w:tabs>
        <w:spacing w:after="0" w:line="300" w:lineRule="auto"/>
        <w:rPr>
          <w:rFonts w:asciiTheme="majorHAnsi" w:eastAsiaTheme="minorEastAsia" w:hAnsiTheme="majorHAnsi" w:cstheme="majorHAnsi"/>
          <w:noProof/>
          <w:lang w:eastAsia="pl-PL"/>
        </w:rPr>
      </w:pPr>
      <w:hyperlink w:anchor="_Toc92270990" w:history="1">
        <w:r w:rsidR="00BD21F2" w:rsidRPr="00D72CC5">
          <w:rPr>
            <w:rStyle w:val="Hipercze"/>
            <w:rFonts w:asciiTheme="majorHAnsi" w:hAnsiTheme="majorHAnsi" w:cstheme="majorHAnsi"/>
            <w:noProof/>
          </w:rPr>
          <w:t>Pomoc</w:t>
        </w:r>
        <w:r w:rsidR="00BD21F2" w:rsidRPr="00D72CC5">
          <w:rPr>
            <w:rFonts w:asciiTheme="majorHAnsi" w:hAnsiTheme="majorHAnsi" w:cstheme="majorHAnsi"/>
            <w:noProof/>
            <w:webHidden/>
          </w:rPr>
          <w:tab/>
        </w:r>
        <w:r w:rsidR="00BD21F2" w:rsidRPr="00D72CC5">
          <w:rPr>
            <w:rFonts w:asciiTheme="majorHAnsi" w:hAnsiTheme="majorHAnsi" w:cstheme="majorHAnsi"/>
            <w:noProof/>
            <w:webHidden/>
          </w:rPr>
          <w:fldChar w:fldCharType="begin"/>
        </w:r>
        <w:r w:rsidR="00BD21F2" w:rsidRPr="00D72CC5">
          <w:rPr>
            <w:rFonts w:asciiTheme="majorHAnsi" w:hAnsiTheme="majorHAnsi" w:cstheme="majorHAnsi"/>
            <w:noProof/>
            <w:webHidden/>
          </w:rPr>
          <w:instrText xml:space="preserve"> PAGEREF _Toc92270990 \h </w:instrText>
        </w:r>
        <w:r w:rsidR="00BD21F2" w:rsidRPr="00D72CC5">
          <w:rPr>
            <w:rFonts w:asciiTheme="majorHAnsi" w:hAnsiTheme="majorHAnsi" w:cstheme="majorHAnsi"/>
            <w:noProof/>
            <w:webHidden/>
          </w:rPr>
        </w:r>
        <w:r w:rsidR="00BD21F2" w:rsidRPr="00D72CC5">
          <w:rPr>
            <w:rFonts w:asciiTheme="majorHAnsi" w:hAnsiTheme="majorHAnsi" w:cstheme="majorHAnsi"/>
            <w:noProof/>
            <w:webHidden/>
          </w:rPr>
          <w:fldChar w:fldCharType="separate"/>
        </w:r>
        <w:r w:rsidR="00BD21F2" w:rsidRPr="00D72CC5">
          <w:rPr>
            <w:rFonts w:asciiTheme="majorHAnsi" w:hAnsiTheme="majorHAnsi" w:cstheme="majorHAnsi"/>
            <w:noProof/>
            <w:webHidden/>
          </w:rPr>
          <w:t>20</w:t>
        </w:r>
        <w:r w:rsidR="00BD21F2" w:rsidRPr="00D72CC5">
          <w:rPr>
            <w:rFonts w:asciiTheme="majorHAnsi" w:hAnsiTheme="majorHAnsi" w:cstheme="majorHAnsi"/>
            <w:noProof/>
            <w:webHidden/>
          </w:rPr>
          <w:fldChar w:fldCharType="end"/>
        </w:r>
      </w:hyperlink>
    </w:p>
    <w:p w14:paraId="20BB2D85" w14:textId="22A2C2A7" w:rsidR="00BD21F2" w:rsidRPr="00D72CC5" w:rsidRDefault="00F829EB" w:rsidP="00D72CC5">
      <w:pPr>
        <w:pStyle w:val="Spistreci2"/>
        <w:tabs>
          <w:tab w:val="right" w:leader="dot" w:pos="9062"/>
        </w:tabs>
        <w:spacing w:after="0" w:line="300" w:lineRule="auto"/>
        <w:rPr>
          <w:rFonts w:asciiTheme="majorHAnsi" w:eastAsiaTheme="minorEastAsia" w:hAnsiTheme="majorHAnsi" w:cstheme="majorHAnsi"/>
          <w:noProof/>
          <w:lang w:eastAsia="pl-PL"/>
        </w:rPr>
      </w:pPr>
      <w:hyperlink w:anchor="_Toc92270991" w:history="1">
        <w:r w:rsidR="00BD21F2" w:rsidRPr="00D72CC5">
          <w:rPr>
            <w:rStyle w:val="Hipercze"/>
            <w:rFonts w:asciiTheme="majorHAnsi" w:hAnsiTheme="majorHAnsi" w:cstheme="majorHAnsi"/>
            <w:b/>
            <w:noProof/>
          </w:rPr>
          <w:t>Wymagania niefunkcjonalne e-Urząd</w:t>
        </w:r>
        <w:r w:rsidR="00BD21F2" w:rsidRPr="00D72CC5">
          <w:rPr>
            <w:rFonts w:asciiTheme="majorHAnsi" w:hAnsiTheme="majorHAnsi" w:cstheme="majorHAnsi"/>
            <w:noProof/>
            <w:webHidden/>
          </w:rPr>
          <w:tab/>
        </w:r>
        <w:r w:rsidR="00BD21F2" w:rsidRPr="00D72CC5">
          <w:rPr>
            <w:rFonts w:asciiTheme="majorHAnsi" w:hAnsiTheme="majorHAnsi" w:cstheme="majorHAnsi"/>
            <w:noProof/>
            <w:webHidden/>
          </w:rPr>
          <w:fldChar w:fldCharType="begin"/>
        </w:r>
        <w:r w:rsidR="00BD21F2" w:rsidRPr="00D72CC5">
          <w:rPr>
            <w:rFonts w:asciiTheme="majorHAnsi" w:hAnsiTheme="majorHAnsi" w:cstheme="majorHAnsi"/>
            <w:noProof/>
            <w:webHidden/>
          </w:rPr>
          <w:instrText xml:space="preserve"> PAGEREF _Toc92270991 \h </w:instrText>
        </w:r>
        <w:r w:rsidR="00BD21F2" w:rsidRPr="00D72CC5">
          <w:rPr>
            <w:rFonts w:asciiTheme="majorHAnsi" w:hAnsiTheme="majorHAnsi" w:cstheme="majorHAnsi"/>
            <w:noProof/>
            <w:webHidden/>
          </w:rPr>
        </w:r>
        <w:r w:rsidR="00BD21F2" w:rsidRPr="00D72CC5">
          <w:rPr>
            <w:rFonts w:asciiTheme="majorHAnsi" w:hAnsiTheme="majorHAnsi" w:cstheme="majorHAnsi"/>
            <w:noProof/>
            <w:webHidden/>
          </w:rPr>
          <w:fldChar w:fldCharType="separate"/>
        </w:r>
        <w:r w:rsidR="00BD21F2" w:rsidRPr="00D72CC5">
          <w:rPr>
            <w:rFonts w:asciiTheme="majorHAnsi" w:hAnsiTheme="majorHAnsi" w:cstheme="majorHAnsi"/>
            <w:noProof/>
            <w:webHidden/>
          </w:rPr>
          <w:t>20</w:t>
        </w:r>
        <w:r w:rsidR="00BD21F2" w:rsidRPr="00D72CC5">
          <w:rPr>
            <w:rFonts w:asciiTheme="majorHAnsi" w:hAnsiTheme="majorHAnsi" w:cstheme="majorHAnsi"/>
            <w:noProof/>
            <w:webHidden/>
          </w:rPr>
          <w:fldChar w:fldCharType="end"/>
        </w:r>
      </w:hyperlink>
    </w:p>
    <w:p w14:paraId="47CDFF70" w14:textId="7CB8229C" w:rsidR="00BD21F2" w:rsidRPr="00D72CC5" w:rsidRDefault="00F829EB" w:rsidP="00D72CC5">
      <w:pPr>
        <w:pStyle w:val="Spistreci1"/>
        <w:spacing w:after="0" w:line="300" w:lineRule="auto"/>
        <w:rPr>
          <w:rFonts w:asciiTheme="majorHAnsi" w:eastAsiaTheme="minorEastAsia" w:hAnsiTheme="majorHAnsi" w:cstheme="majorHAnsi"/>
          <w:noProof/>
          <w:lang w:eastAsia="pl-PL"/>
        </w:rPr>
      </w:pPr>
      <w:hyperlink w:anchor="_Toc92270992" w:history="1">
        <w:r w:rsidR="00BD21F2" w:rsidRPr="00D72CC5">
          <w:rPr>
            <w:rStyle w:val="Hipercze"/>
            <w:rFonts w:asciiTheme="majorHAnsi" w:hAnsiTheme="majorHAnsi" w:cstheme="majorHAnsi"/>
            <w:b/>
            <w:bCs/>
            <w:noProof/>
          </w:rPr>
          <w:t>APLIKACJA MOBILNA</w:t>
        </w:r>
        <w:r w:rsidR="00BD21F2" w:rsidRPr="00D72CC5">
          <w:rPr>
            <w:rFonts w:asciiTheme="majorHAnsi" w:hAnsiTheme="majorHAnsi" w:cstheme="majorHAnsi"/>
            <w:noProof/>
            <w:webHidden/>
          </w:rPr>
          <w:tab/>
        </w:r>
        <w:r w:rsidR="00BD21F2" w:rsidRPr="00D72CC5">
          <w:rPr>
            <w:rFonts w:asciiTheme="majorHAnsi" w:hAnsiTheme="majorHAnsi" w:cstheme="majorHAnsi"/>
            <w:noProof/>
            <w:webHidden/>
          </w:rPr>
          <w:fldChar w:fldCharType="begin"/>
        </w:r>
        <w:r w:rsidR="00BD21F2" w:rsidRPr="00D72CC5">
          <w:rPr>
            <w:rFonts w:asciiTheme="majorHAnsi" w:hAnsiTheme="majorHAnsi" w:cstheme="majorHAnsi"/>
            <w:noProof/>
            <w:webHidden/>
          </w:rPr>
          <w:instrText xml:space="preserve"> PAGEREF _Toc92270992 \h </w:instrText>
        </w:r>
        <w:r w:rsidR="00BD21F2" w:rsidRPr="00D72CC5">
          <w:rPr>
            <w:rFonts w:asciiTheme="majorHAnsi" w:hAnsiTheme="majorHAnsi" w:cstheme="majorHAnsi"/>
            <w:noProof/>
            <w:webHidden/>
          </w:rPr>
        </w:r>
        <w:r w:rsidR="00BD21F2" w:rsidRPr="00D72CC5">
          <w:rPr>
            <w:rFonts w:asciiTheme="majorHAnsi" w:hAnsiTheme="majorHAnsi" w:cstheme="majorHAnsi"/>
            <w:noProof/>
            <w:webHidden/>
          </w:rPr>
          <w:fldChar w:fldCharType="separate"/>
        </w:r>
        <w:r w:rsidR="00BD21F2" w:rsidRPr="00D72CC5">
          <w:rPr>
            <w:rFonts w:asciiTheme="majorHAnsi" w:hAnsiTheme="majorHAnsi" w:cstheme="majorHAnsi"/>
            <w:noProof/>
            <w:webHidden/>
          </w:rPr>
          <w:t>21</w:t>
        </w:r>
        <w:r w:rsidR="00BD21F2" w:rsidRPr="00D72CC5">
          <w:rPr>
            <w:rFonts w:asciiTheme="majorHAnsi" w:hAnsiTheme="majorHAnsi" w:cstheme="majorHAnsi"/>
            <w:noProof/>
            <w:webHidden/>
          </w:rPr>
          <w:fldChar w:fldCharType="end"/>
        </w:r>
      </w:hyperlink>
    </w:p>
    <w:p w14:paraId="44CD4766" w14:textId="437EDE9A" w:rsidR="00BD21F2" w:rsidRPr="00D72CC5" w:rsidRDefault="00F829EB" w:rsidP="00D72CC5">
      <w:pPr>
        <w:pStyle w:val="Spistreci2"/>
        <w:tabs>
          <w:tab w:val="right" w:leader="dot" w:pos="9062"/>
        </w:tabs>
        <w:spacing w:after="0" w:line="300" w:lineRule="auto"/>
        <w:rPr>
          <w:rFonts w:asciiTheme="majorHAnsi" w:eastAsiaTheme="minorEastAsia" w:hAnsiTheme="majorHAnsi" w:cstheme="majorHAnsi"/>
          <w:noProof/>
          <w:lang w:eastAsia="pl-PL"/>
        </w:rPr>
      </w:pPr>
      <w:hyperlink w:anchor="_Toc92270993" w:history="1">
        <w:r w:rsidR="00BD21F2" w:rsidRPr="00D72CC5">
          <w:rPr>
            <w:rStyle w:val="Hipercze"/>
            <w:rFonts w:asciiTheme="majorHAnsi" w:hAnsiTheme="majorHAnsi" w:cstheme="majorHAnsi"/>
            <w:noProof/>
          </w:rPr>
          <w:t>Informacje Ogólne</w:t>
        </w:r>
        <w:r w:rsidR="00BD21F2" w:rsidRPr="00D72CC5">
          <w:rPr>
            <w:rFonts w:asciiTheme="majorHAnsi" w:hAnsiTheme="majorHAnsi" w:cstheme="majorHAnsi"/>
            <w:noProof/>
            <w:webHidden/>
          </w:rPr>
          <w:tab/>
        </w:r>
        <w:r w:rsidR="00BD21F2" w:rsidRPr="00D72CC5">
          <w:rPr>
            <w:rFonts w:asciiTheme="majorHAnsi" w:hAnsiTheme="majorHAnsi" w:cstheme="majorHAnsi"/>
            <w:noProof/>
            <w:webHidden/>
          </w:rPr>
          <w:fldChar w:fldCharType="begin"/>
        </w:r>
        <w:r w:rsidR="00BD21F2" w:rsidRPr="00D72CC5">
          <w:rPr>
            <w:rFonts w:asciiTheme="majorHAnsi" w:hAnsiTheme="majorHAnsi" w:cstheme="majorHAnsi"/>
            <w:noProof/>
            <w:webHidden/>
          </w:rPr>
          <w:instrText xml:space="preserve"> PAGEREF _Toc92270993 \h </w:instrText>
        </w:r>
        <w:r w:rsidR="00BD21F2" w:rsidRPr="00D72CC5">
          <w:rPr>
            <w:rFonts w:asciiTheme="majorHAnsi" w:hAnsiTheme="majorHAnsi" w:cstheme="majorHAnsi"/>
            <w:noProof/>
            <w:webHidden/>
          </w:rPr>
        </w:r>
        <w:r w:rsidR="00BD21F2" w:rsidRPr="00D72CC5">
          <w:rPr>
            <w:rFonts w:asciiTheme="majorHAnsi" w:hAnsiTheme="majorHAnsi" w:cstheme="majorHAnsi"/>
            <w:noProof/>
            <w:webHidden/>
          </w:rPr>
          <w:fldChar w:fldCharType="separate"/>
        </w:r>
        <w:r w:rsidR="00BD21F2" w:rsidRPr="00D72CC5">
          <w:rPr>
            <w:rFonts w:asciiTheme="majorHAnsi" w:hAnsiTheme="majorHAnsi" w:cstheme="majorHAnsi"/>
            <w:noProof/>
            <w:webHidden/>
          </w:rPr>
          <w:t>21</w:t>
        </w:r>
        <w:r w:rsidR="00BD21F2" w:rsidRPr="00D72CC5">
          <w:rPr>
            <w:rFonts w:asciiTheme="majorHAnsi" w:hAnsiTheme="majorHAnsi" w:cstheme="majorHAnsi"/>
            <w:noProof/>
            <w:webHidden/>
          </w:rPr>
          <w:fldChar w:fldCharType="end"/>
        </w:r>
      </w:hyperlink>
    </w:p>
    <w:p w14:paraId="1238FA7C" w14:textId="04687B11" w:rsidR="00BD21F2" w:rsidRPr="00D72CC5" w:rsidRDefault="00F829EB" w:rsidP="00D72CC5">
      <w:pPr>
        <w:pStyle w:val="Spistreci2"/>
        <w:tabs>
          <w:tab w:val="right" w:leader="dot" w:pos="9062"/>
        </w:tabs>
        <w:spacing w:after="0" w:line="300" w:lineRule="auto"/>
        <w:rPr>
          <w:rFonts w:asciiTheme="majorHAnsi" w:eastAsiaTheme="minorEastAsia" w:hAnsiTheme="majorHAnsi" w:cstheme="majorHAnsi"/>
          <w:noProof/>
          <w:lang w:eastAsia="pl-PL"/>
        </w:rPr>
      </w:pPr>
      <w:hyperlink w:anchor="_Toc92270994" w:history="1">
        <w:r w:rsidR="00BD21F2" w:rsidRPr="00D72CC5">
          <w:rPr>
            <w:rStyle w:val="Hipercze"/>
            <w:rFonts w:asciiTheme="majorHAnsi" w:hAnsiTheme="majorHAnsi" w:cstheme="majorHAnsi"/>
            <w:noProof/>
          </w:rPr>
          <w:t>Wymagania Funkcjonalne Aplikacji</w:t>
        </w:r>
        <w:r w:rsidR="00BD21F2" w:rsidRPr="00D72CC5">
          <w:rPr>
            <w:rFonts w:asciiTheme="majorHAnsi" w:hAnsiTheme="majorHAnsi" w:cstheme="majorHAnsi"/>
            <w:noProof/>
            <w:webHidden/>
          </w:rPr>
          <w:tab/>
        </w:r>
        <w:r w:rsidR="00BD21F2" w:rsidRPr="00D72CC5">
          <w:rPr>
            <w:rFonts w:asciiTheme="majorHAnsi" w:hAnsiTheme="majorHAnsi" w:cstheme="majorHAnsi"/>
            <w:noProof/>
            <w:webHidden/>
          </w:rPr>
          <w:fldChar w:fldCharType="begin"/>
        </w:r>
        <w:r w:rsidR="00BD21F2" w:rsidRPr="00D72CC5">
          <w:rPr>
            <w:rFonts w:asciiTheme="majorHAnsi" w:hAnsiTheme="majorHAnsi" w:cstheme="majorHAnsi"/>
            <w:noProof/>
            <w:webHidden/>
          </w:rPr>
          <w:instrText xml:space="preserve"> PAGEREF _Toc92270994 \h </w:instrText>
        </w:r>
        <w:r w:rsidR="00BD21F2" w:rsidRPr="00D72CC5">
          <w:rPr>
            <w:rFonts w:asciiTheme="majorHAnsi" w:hAnsiTheme="majorHAnsi" w:cstheme="majorHAnsi"/>
            <w:noProof/>
            <w:webHidden/>
          </w:rPr>
        </w:r>
        <w:r w:rsidR="00BD21F2" w:rsidRPr="00D72CC5">
          <w:rPr>
            <w:rFonts w:asciiTheme="majorHAnsi" w:hAnsiTheme="majorHAnsi" w:cstheme="majorHAnsi"/>
            <w:noProof/>
            <w:webHidden/>
          </w:rPr>
          <w:fldChar w:fldCharType="separate"/>
        </w:r>
        <w:r w:rsidR="00BD21F2" w:rsidRPr="00D72CC5">
          <w:rPr>
            <w:rFonts w:asciiTheme="majorHAnsi" w:hAnsiTheme="majorHAnsi" w:cstheme="majorHAnsi"/>
            <w:noProof/>
            <w:webHidden/>
          </w:rPr>
          <w:t>21</w:t>
        </w:r>
        <w:r w:rsidR="00BD21F2" w:rsidRPr="00D72CC5">
          <w:rPr>
            <w:rFonts w:asciiTheme="majorHAnsi" w:hAnsiTheme="majorHAnsi" w:cstheme="majorHAnsi"/>
            <w:noProof/>
            <w:webHidden/>
          </w:rPr>
          <w:fldChar w:fldCharType="end"/>
        </w:r>
      </w:hyperlink>
    </w:p>
    <w:p w14:paraId="2EEE2623" w14:textId="732824EF" w:rsidR="00BD21F2" w:rsidRPr="00D72CC5" w:rsidRDefault="00F829EB" w:rsidP="00D72CC5">
      <w:pPr>
        <w:pStyle w:val="Spistreci2"/>
        <w:tabs>
          <w:tab w:val="right" w:leader="dot" w:pos="9062"/>
        </w:tabs>
        <w:spacing w:after="0" w:line="300" w:lineRule="auto"/>
        <w:rPr>
          <w:rFonts w:asciiTheme="majorHAnsi" w:eastAsiaTheme="minorEastAsia" w:hAnsiTheme="majorHAnsi" w:cstheme="majorHAnsi"/>
          <w:noProof/>
          <w:lang w:eastAsia="pl-PL"/>
        </w:rPr>
      </w:pPr>
      <w:hyperlink w:anchor="_Toc92270995" w:history="1">
        <w:r w:rsidR="00BD21F2" w:rsidRPr="00D72CC5">
          <w:rPr>
            <w:rStyle w:val="Hipercze"/>
            <w:rFonts w:asciiTheme="majorHAnsi" w:hAnsiTheme="majorHAnsi" w:cstheme="majorHAnsi"/>
            <w:noProof/>
          </w:rPr>
          <w:t>Wymagania Niefunkcjonalne Aplikacji</w:t>
        </w:r>
        <w:r w:rsidR="00BD21F2" w:rsidRPr="00D72CC5">
          <w:rPr>
            <w:rFonts w:asciiTheme="majorHAnsi" w:hAnsiTheme="majorHAnsi" w:cstheme="majorHAnsi"/>
            <w:noProof/>
            <w:webHidden/>
          </w:rPr>
          <w:tab/>
        </w:r>
        <w:r w:rsidR="00BD21F2" w:rsidRPr="00D72CC5">
          <w:rPr>
            <w:rFonts w:asciiTheme="majorHAnsi" w:hAnsiTheme="majorHAnsi" w:cstheme="majorHAnsi"/>
            <w:noProof/>
            <w:webHidden/>
          </w:rPr>
          <w:fldChar w:fldCharType="begin"/>
        </w:r>
        <w:r w:rsidR="00BD21F2" w:rsidRPr="00D72CC5">
          <w:rPr>
            <w:rFonts w:asciiTheme="majorHAnsi" w:hAnsiTheme="majorHAnsi" w:cstheme="majorHAnsi"/>
            <w:noProof/>
            <w:webHidden/>
          </w:rPr>
          <w:instrText xml:space="preserve"> PAGEREF _Toc92270995 \h </w:instrText>
        </w:r>
        <w:r w:rsidR="00BD21F2" w:rsidRPr="00D72CC5">
          <w:rPr>
            <w:rFonts w:asciiTheme="majorHAnsi" w:hAnsiTheme="majorHAnsi" w:cstheme="majorHAnsi"/>
            <w:noProof/>
            <w:webHidden/>
          </w:rPr>
        </w:r>
        <w:r w:rsidR="00BD21F2" w:rsidRPr="00D72CC5">
          <w:rPr>
            <w:rFonts w:asciiTheme="majorHAnsi" w:hAnsiTheme="majorHAnsi" w:cstheme="majorHAnsi"/>
            <w:noProof/>
            <w:webHidden/>
          </w:rPr>
          <w:fldChar w:fldCharType="separate"/>
        </w:r>
        <w:r w:rsidR="00BD21F2" w:rsidRPr="00D72CC5">
          <w:rPr>
            <w:rFonts w:asciiTheme="majorHAnsi" w:hAnsiTheme="majorHAnsi" w:cstheme="majorHAnsi"/>
            <w:noProof/>
            <w:webHidden/>
          </w:rPr>
          <w:t>25</w:t>
        </w:r>
        <w:r w:rsidR="00BD21F2" w:rsidRPr="00D72CC5">
          <w:rPr>
            <w:rFonts w:asciiTheme="majorHAnsi" w:hAnsiTheme="majorHAnsi" w:cstheme="majorHAnsi"/>
            <w:noProof/>
            <w:webHidden/>
          </w:rPr>
          <w:fldChar w:fldCharType="end"/>
        </w:r>
      </w:hyperlink>
    </w:p>
    <w:p w14:paraId="0139E44F" w14:textId="71FDD70F" w:rsidR="00BD21F2" w:rsidRPr="00D72CC5" w:rsidRDefault="00F829EB" w:rsidP="00D72CC5">
      <w:pPr>
        <w:pStyle w:val="Spistreci1"/>
        <w:spacing w:after="0" w:line="300" w:lineRule="auto"/>
        <w:rPr>
          <w:rFonts w:asciiTheme="majorHAnsi" w:eastAsiaTheme="minorEastAsia" w:hAnsiTheme="majorHAnsi" w:cstheme="majorHAnsi"/>
          <w:noProof/>
          <w:lang w:eastAsia="pl-PL"/>
        </w:rPr>
      </w:pPr>
      <w:hyperlink w:anchor="_Toc92270996" w:history="1">
        <w:r w:rsidR="00BD21F2" w:rsidRPr="00D72CC5">
          <w:rPr>
            <w:rStyle w:val="Hipercze"/>
            <w:rFonts w:asciiTheme="majorHAnsi" w:hAnsiTheme="majorHAnsi" w:cstheme="majorHAnsi"/>
            <w:b/>
            <w:bCs/>
            <w:noProof/>
            <w:lang w:val="de-DE"/>
          </w:rPr>
          <w:t>ELEKTRONICZNE ZARZĄDZANIE DOKUMENTACJĄ</w:t>
        </w:r>
        <w:r w:rsidR="00BD21F2" w:rsidRPr="00D72CC5">
          <w:rPr>
            <w:rFonts w:asciiTheme="majorHAnsi" w:hAnsiTheme="majorHAnsi" w:cstheme="majorHAnsi"/>
            <w:noProof/>
            <w:webHidden/>
          </w:rPr>
          <w:tab/>
        </w:r>
        <w:r w:rsidR="00BD21F2" w:rsidRPr="00D72CC5">
          <w:rPr>
            <w:rFonts w:asciiTheme="majorHAnsi" w:hAnsiTheme="majorHAnsi" w:cstheme="majorHAnsi"/>
            <w:noProof/>
            <w:webHidden/>
          </w:rPr>
          <w:fldChar w:fldCharType="begin"/>
        </w:r>
        <w:r w:rsidR="00BD21F2" w:rsidRPr="00D72CC5">
          <w:rPr>
            <w:rFonts w:asciiTheme="majorHAnsi" w:hAnsiTheme="majorHAnsi" w:cstheme="majorHAnsi"/>
            <w:noProof/>
            <w:webHidden/>
          </w:rPr>
          <w:instrText xml:space="preserve"> PAGEREF _Toc92270996 \h </w:instrText>
        </w:r>
        <w:r w:rsidR="00BD21F2" w:rsidRPr="00D72CC5">
          <w:rPr>
            <w:rFonts w:asciiTheme="majorHAnsi" w:hAnsiTheme="majorHAnsi" w:cstheme="majorHAnsi"/>
            <w:noProof/>
            <w:webHidden/>
          </w:rPr>
        </w:r>
        <w:r w:rsidR="00BD21F2" w:rsidRPr="00D72CC5">
          <w:rPr>
            <w:rFonts w:asciiTheme="majorHAnsi" w:hAnsiTheme="majorHAnsi" w:cstheme="majorHAnsi"/>
            <w:noProof/>
            <w:webHidden/>
          </w:rPr>
          <w:fldChar w:fldCharType="separate"/>
        </w:r>
        <w:r w:rsidR="00BD21F2" w:rsidRPr="00D72CC5">
          <w:rPr>
            <w:rFonts w:asciiTheme="majorHAnsi" w:hAnsiTheme="majorHAnsi" w:cstheme="majorHAnsi"/>
            <w:noProof/>
            <w:webHidden/>
          </w:rPr>
          <w:t>25</w:t>
        </w:r>
        <w:r w:rsidR="00BD21F2" w:rsidRPr="00D72CC5">
          <w:rPr>
            <w:rFonts w:asciiTheme="majorHAnsi" w:hAnsiTheme="majorHAnsi" w:cstheme="majorHAnsi"/>
            <w:noProof/>
            <w:webHidden/>
          </w:rPr>
          <w:fldChar w:fldCharType="end"/>
        </w:r>
      </w:hyperlink>
    </w:p>
    <w:p w14:paraId="24F86B24" w14:textId="2FBAC890" w:rsidR="00BD21F2" w:rsidRPr="00D72CC5" w:rsidRDefault="00F829EB" w:rsidP="00D72CC5">
      <w:pPr>
        <w:pStyle w:val="Spistreci2"/>
        <w:tabs>
          <w:tab w:val="right" w:leader="dot" w:pos="9062"/>
        </w:tabs>
        <w:spacing w:after="0" w:line="300" w:lineRule="auto"/>
        <w:rPr>
          <w:rFonts w:asciiTheme="majorHAnsi" w:eastAsiaTheme="minorEastAsia" w:hAnsiTheme="majorHAnsi" w:cstheme="majorHAnsi"/>
          <w:noProof/>
          <w:lang w:eastAsia="pl-PL"/>
        </w:rPr>
      </w:pPr>
      <w:hyperlink w:anchor="_Toc92270997" w:history="1">
        <w:r w:rsidR="00BD21F2" w:rsidRPr="00D72CC5">
          <w:rPr>
            <w:rStyle w:val="Hipercze"/>
            <w:rFonts w:asciiTheme="majorHAnsi" w:hAnsiTheme="majorHAnsi" w:cstheme="majorHAnsi"/>
            <w:noProof/>
            <w:lang w:val="de-DE"/>
          </w:rPr>
          <w:t>Wymagania Niefunkcjonalne EZD:</w:t>
        </w:r>
        <w:r w:rsidR="00BD21F2" w:rsidRPr="00D72CC5">
          <w:rPr>
            <w:rFonts w:asciiTheme="majorHAnsi" w:hAnsiTheme="majorHAnsi" w:cstheme="majorHAnsi"/>
            <w:noProof/>
            <w:webHidden/>
          </w:rPr>
          <w:tab/>
        </w:r>
        <w:r w:rsidR="00BD21F2" w:rsidRPr="00D72CC5">
          <w:rPr>
            <w:rFonts w:asciiTheme="majorHAnsi" w:hAnsiTheme="majorHAnsi" w:cstheme="majorHAnsi"/>
            <w:noProof/>
            <w:webHidden/>
          </w:rPr>
          <w:fldChar w:fldCharType="begin"/>
        </w:r>
        <w:r w:rsidR="00BD21F2" w:rsidRPr="00D72CC5">
          <w:rPr>
            <w:rFonts w:asciiTheme="majorHAnsi" w:hAnsiTheme="majorHAnsi" w:cstheme="majorHAnsi"/>
            <w:noProof/>
            <w:webHidden/>
          </w:rPr>
          <w:instrText xml:space="preserve"> PAGEREF _Toc92270997 \h </w:instrText>
        </w:r>
        <w:r w:rsidR="00BD21F2" w:rsidRPr="00D72CC5">
          <w:rPr>
            <w:rFonts w:asciiTheme="majorHAnsi" w:hAnsiTheme="majorHAnsi" w:cstheme="majorHAnsi"/>
            <w:noProof/>
            <w:webHidden/>
          </w:rPr>
        </w:r>
        <w:r w:rsidR="00BD21F2" w:rsidRPr="00D72CC5">
          <w:rPr>
            <w:rFonts w:asciiTheme="majorHAnsi" w:hAnsiTheme="majorHAnsi" w:cstheme="majorHAnsi"/>
            <w:noProof/>
            <w:webHidden/>
          </w:rPr>
          <w:fldChar w:fldCharType="separate"/>
        </w:r>
        <w:r w:rsidR="00BD21F2" w:rsidRPr="00D72CC5">
          <w:rPr>
            <w:rFonts w:asciiTheme="majorHAnsi" w:hAnsiTheme="majorHAnsi" w:cstheme="majorHAnsi"/>
            <w:noProof/>
            <w:webHidden/>
          </w:rPr>
          <w:t>25</w:t>
        </w:r>
        <w:r w:rsidR="00BD21F2" w:rsidRPr="00D72CC5">
          <w:rPr>
            <w:rFonts w:asciiTheme="majorHAnsi" w:hAnsiTheme="majorHAnsi" w:cstheme="majorHAnsi"/>
            <w:noProof/>
            <w:webHidden/>
          </w:rPr>
          <w:fldChar w:fldCharType="end"/>
        </w:r>
      </w:hyperlink>
    </w:p>
    <w:p w14:paraId="6932FFA5" w14:textId="24749FF5" w:rsidR="00BD21F2" w:rsidRPr="00D72CC5" w:rsidRDefault="00F829EB" w:rsidP="00D72CC5">
      <w:pPr>
        <w:pStyle w:val="Spistreci2"/>
        <w:tabs>
          <w:tab w:val="right" w:leader="dot" w:pos="9062"/>
        </w:tabs>
        <w:spacing w:after="0" w:line="300" w:lineRule="auto"/>
        <w:rPr>
          <w:rFonts w:asciiTheme="majorHAnsi" w:eastAsiaTheme="minorEastAsia" w:hAnsiTheme="majorHAnsi" w:cstheme="majorHAnsi"/>
          <w:noProof/>
          <w:lang w:eastAsia="pl-PL"/>
        </w:rPr>
      </w:pPr>
      <w:hyperlink w:anchor="_Toc92270998" w:history="1">
        <w:r w:rsidR="00BD21F2" w:rsidRPr="00D72CC5">
          <w:rPr>
            <w:rStyle w:val="Hipercze"/>
            <w:rFonts w:asciiTheme="majorHAnsi" w:hAnsiTheme="majorHAnsi" w:cstheme="majorHAnsi"/>
            <w:noProof/>
            <w:lang w:val="de-DE"/>
          </w:rPr>
          <w:t>Wymagania Funkcjonalne EZD</w:t>
        </w:r>
        <w:r w:rsidR="00BD21F2" w:rsidRPr="00D72CC5">
          <w:rPr>
            <w:rFonts w:asciiTheme="majorHAnsi" w:hAnsiTheme="majorHAnsi" w:cstheme="majorHAnsi"/>
            <w:noProof/>
            <w:webHidden/>
          </w:rPr>
          <w:tab/>
        </w:r>
        <w:r w:rsidR="00BD21F2" w:rsidRPr="00D72CC5">
          <w:rPr>
            <w:rFonts w:asciiTheme="majorHAnsi" w:hAnsiTheme="majorHAnsi" w:cstheme="majorHAnsi"/>
            <w:noProof/>
            <w:webHidden/>
          </w:rPr>
          <w:fldChar w:fldCharType="begin"/>
        </w:r>
        <w:r w:rsidR="00BD21F2" w:rsidRPr="00D72CC5">
          <w:rPr>
            <w:rFonts w:asciiTheme="majorHAnsi" w:hAnsiTheme="majorHAnsi" w:cstheme="majorHAnsi"/>
            <w:noProof/>
            <w:webHidden/>
          </w:rPr>
          <w:instrText xml:space="preserve"> PAGEREF _Toc92270998 \h </w:instrText>
        </w:r>
        <w:r w:rsidR="00BD21F2" w:rsidRPr="00D72CC5">
          <w:rPr>
            <w:rFonts w:asciiTheme="majorHAnsi" w:hAnsiTheme="majorHAnsi" w:cstheme="majorHAnsi"/>
            <w:noProof/>
            <w:webHidden/>
          </w:rPr>
        </w:r>
        <w:r w:rsidR="00BD21F2" w:rsidRPr="00D72CC5">
          <w:rPr>
            <w:rFonts w:asciiTheme="majorHAnsi" w:hAnsiTheme="majorHAnsi" w:cstheme="majorHAnsi"/>
            <w:noProof/>
            <w:webHidden/>
          </w:rPr>
          <w:fldChar w:fldCharType="separate"/>
        </w:r>
        <w:r w:rsidR="00BD21F2" w:rsidRPr="00D72CC5">
          <w:rPr>
            <w:rFonts w:asciiTheme="majorHAnsi" w:hAnsiTheme="majorHAnsi" w:cstheme="majorHAnsi"/>
            <w:noProof/>
            <w:webHidden/>
          </w:rPr>
          <w:t>28</w:t>
        </w:r>
        <w:r w:rsidR="00BD21F2" w:rsidRPr="00D72CC5">
          <w:rPr>
            <w:rFonts w:asciiTheme="majorHAnsi" w:hAnsiTheme="majorHAnsi" w:cstheme="majorHAnsi"/>
            <w:noProof/>
            <w:webHidden/>
          </w:rPr>
          <w:fldChar w:fldCharType="end"/>
        </w:r>
      </w:hyperlink>
    </w:p>
    <w:p w14:paraId="648651CA" w14:textId="64771B0B" w:rsidR="00BD21F2" w:rsidRPr="00D72CC5" w:rsidRDefault="00F829EB" w:rsidP="00D72CC5">
      <w:pPr>
        <w:pStyle w:val="Spistreci2"/>
        <w:tabs>
          <w:tab w:val="right" w:leader="dot" w:pos="9062"/>
        </w:tabs>
        <w:spacing w:after="0" w:line="300" w:lineRule="auto"/>
        <w:rPr>
          <w:rFonts w:asciiTheme="majorHAnsi" w:eastAsiaTheme="minorEastAsia" w:hAnsiTheme="majorHAnsi" w:cstheme="majorHAnsi"/>
          <w:noProof/>
          <w:lang w:eastAsia="pl-PL"/>
        </w:rPr>
      </w:pPr>
      <w:hyperlink w:anchor="_Toc92270999" w:history="1">
        <w:r w:rsidR="00BD21F2" w:rsidRPr="00D72CC5">
          <w:rPr>
            <w:rStyle w:val="Hipercze"/>
            <w:rFonts w:asciiTheme="majorHAnsi" w:hAnsiTheme="majorHAnsi" w:cstheme="majorHAnsi"/>
            <w:noProof/>
          </w:rPr>
          <w:t>Administracja systemie EZD i warunki techniczne</w:t>
        </w:r>
        <w:r w:rsidR="00BD21F2" w:rsidRPr="00D72CC5">
          <w:rPr>
            <w:rFonts w:asciiTheme="majorHAnsi" w:hAnsiTheme="majorHAnsi" w:cstheme="majorHAnsi"/>
            <w:noProof/>
            <w:webHidden/>
          </w:rPr>
          <w:tab/>
        </w:r>
        <w:r w:rsidR="00BD21F2" w:rsidRPr="00D72CC5">
          <w:rPr>
            <w:rFonts w:asciiTheme="majorHAnsi" w:hAnsiTheme="majorHAnsi" w:cstheme="majorHAnsi"/>
            <w:noProof/>
            <w:webHidden/>
          </w:rPr>
          <w:fldChar w:fldCharType="begin"/>
        </w:r>
        <w:r w:rsidR="00BD21F2" w:rsidRPr="00D72CC5">
          <w:rPr>
            <w:rFonts w:asciiTheme="majorHAnsi" w:hAnsiTheme="majorHAnsi" w:cstheme="majorHAnsi"/>
            <w:noProof/>
            <w:webHidden/>
          </w:rPr>
          <w:instrText xml:space="preserve"> PAGEREF _Toc92270999 \h </w:instrText>
        </w:r>
        <w:r w:rsidR="00BD21F2" w:rsidRPr="00D72CC5">
          <w:rPr>
            <w:rFonts w:asciiTheme="majorHAnsi" w:hAnsiTheme="majorHAnsi" w:cstheme="majorHAnsi"/>
            <w:noProof/>
            <w:webHidden/>
          </w:rPr>
        </w:r>
        <w:r w:rsidR="00BD21F2" w:rsidRPr="00D72CC5">
          <w:rPr>
            <w:rFonts w:asciiTheme="majorHAnsi" w:hAnsiTheme="majorHAnsi" w:cstheme="majorHAnsi"/>
            <w:noProof/>
            <w:webHidden/>
          </w:rPr>
          <w:fldChar w:fldCharType="separate"/>
        </w:r>
        <w:r w:rsidR="00BD21F2" w:rsidRPr="00D72CC5">
          <w:rPr>
            <w:rFonts w:asciiTheme="majorHAnsi" w:hAnsiTheme="majorHAnsi" w:cstheme="majorHAnsi"/>
            <w:noProof/>
            <w:webHidden/>
          </w:rPr>
          <w:t>34</w:t>
        </w:r>
        <w:r w:rsidR="00BD21F2" w:rsidRPr="00D72CC5">
          <w:rPr>
            <w:rFonts w:asciiTheme="majorHAnsi" w:hAnsiTheme="majorHAnsi" w:cstheme="majorHAnsi"/>
            <w:noProof/>
            <w:webHidden/>
          </w:rPr>
          <w:fldChar w:fldCharType="end"/>
        </w:r>
      </w:hyperlink>
    </w:p>
    <w:p w14:paraId="0FFCA9AC" w14:textId="487274E3" w:rsidR="00BD21F2" w:rsidRPr="00D72CC5" w:rsidRDefault="00F829EB" w:rsidP="00D72CC5">
      <w:pPr>
        <w:pStyle w:val="Spistreci1"/>
        <w:spacing w:after="0" w:line="300" w:lineRule="auto"/>
        <w:rPr>
          <w:rFonts w:asciiTheme="majorHAnsi" w:eastAsiaTheme="minorEastAsia" w:hAnsiTheme="majorHAnsi" w:cstheme="majorHAnsi"/>
          <w:noProof/>
          <w:lang w:eastAsia="pl-PL"/>
        </w:rPr>
      </w:pPr>
      <w:hyperlink w:anchor="_Toc92271000" w:history="1">
        <w:r w:rsidR="00BD21F2" w:rsidRPr="00D72CC5">
          <w:rPr>
            <w:rStyle w:val="Hipercze"/>
            <w:rFonts w:asciiTheme="majorHAnsi" w:hAnsiTheme="majorHAnsi" w:cstheme="majorHAnsi"/>
            <w:noProof/>
          </w:rPr>
          <w:t xml:space="preserve">Rezultaty, które muszą zostać </w:t>
        </w:r>
        <w:r w:rsidR="00BD21F2" w:rsidRPr="00D72CC5">
          <w:rPr>
            <w:rStyle w:val="Hipercze"/>
            <w:rFonts w:asciiTheme="majorHAnsi" w:hAnsiTheme="majorHAnsi" w:cstheme="majorHAnsi"/>
            <w:noProof/>
            <w:spacing w:val="6"/>
          </w:rPr>
          <w:t xml:space="preserve">osiągnięte </w:t>
        </w:r>
        <w:r w:rsidR="00BD21F2" w:rsidRPr="00D72CC5">
          <w:rPr>
            <w:rStyle w:val="Hipercze"/>
            <w:rFonts w:asciiTheme="majorHAnsi" w:hAnsiTheme="majorHAnsi" w:cstheme="majorHAnsi"/>
            <w:noProof/>
          </w:rPr>
          <w:t xml:space="preserve">w związku z </w:t>
        </w:r>
        <w:r w:rsidR="00BD21F2" w:rsidRPr="00D72CC5">
          <w:rPr>
            <w:rStyle w:val="Hipercze"/>
            <w:rFonts w:asciiTheme="majorHAnsi" w:hAnsiTheme="majorHAnsi" w:cstheme="majorHAnsi"/>
            <w:noProof/>
            <w:spacing w:val="6"/>
          </w:rPr>
          <w:t xml:space="preserve">integracją EZD z </w:t>
        </w:r>
        <w:r w:rsidR="00BD21F2" w:rsidRPr="00D72CC5">
          <w:rPr>
            <w:rStyle w:val="Hipercze"/>
            <w:rFonts w:asciiTheme="majorHAnsi" w:hAnsiTheme="majorHAnsi" w:cstheme="majorHAnsi"/>
            <w:noProof/>
          </w:rPr>
          <w:t>Portalem e-Urząd oraz aplikacją mobilną</w:t>
        </w:r>
        <w:r w:rsidR="00BD21F2" w:rsidRPr="00D72CC5">
          <w:rPr>
            <w:rFonts w:asciiTheme="majorHAnsi" w:hAnsiTheme="majorHAnsi" w:cstheme="majorHAnsi"/>
            <w:noProof/>
            <w:webHidden/>
          </w:rPr>
          <w:tab/>
        </w:r>
        <w:r w:rsidR="00BD21F2" w:rsidRPr="00D72CC5">
          <w:rPr>
            <w:rFonts w:asciiTheme="majorHAnsi" w:hAnsiTheme="majorHAnsi" w:cstheme="majorHAnsi"/>
            <w:noProof/>
            <w:webHidden/>
          </w:rPr>
          <w:fldChar w:fldCharType="begin"/>
        </w:r>
        <w:r w:rsidR="00BD21F2" w:rsidRPr="00D72CC5">
          <w:rPr>
            <w:rFonts w:asciiTheme="majorHAnsi" w:hAnsiTheme="majorHAnsi" w:cstheme="majorHAnsi"/>
            <w:noProof/>
            <w:webHidden/>
          </w:rPr>
          <w:instrText xml:space="preserve"> PAGEREF _Toc92271000 \h </w:instrText>
        </w:r>
        <w:r w:rsidR="00BD21F2" w:rsidRPr="00D72CC5">
          <w:rPr>
            <w:rFonts w:asciiTheme="majorHAnsi" w:hAnsiTheme="majorHAnsi" w:cstheme="majorHAnsi"/>
            <w:noProof/>
            <w:webHidden/>
          </w:rPr>
        </w:r>
        <w:r w:rsidR="00BD21F2" w:rsidRPr="00D72CC5">
          <w:rPr>
            <w:rFonts w:asciiTheme="majorHAnsi" w:hAnsiTheme="majorHAnsi" w:cstheme="majorHAnsi"/>
            <w:noProof/>
            <w:webHidden/>
          </w:rPr>
          <w:fldChar w:fldCharType="separate"/>
        </w:r>
        <w:r w:rsidR="00BD21F2" w:rsidRPr="00D72CC5">
          <w:rPr>
            <w:rFonts w:asciiTheme="majorHAnsi" w:hAnsiTheme="majorHAnsi" w:cstheme="majorHAnsi"/>
            <w:noProof/>
            <w:webHidden/>
          </w:rPr>
          <w:t>35</w:t>
        </w:r>
        <w:r w:rsidR="00BD21F2" w:rsidRPr="00D72CC5">
          <w:rPr>
            <w:rFonts w:asciiTheme="majorHAnsi" w:hAnsiTheme="majorHAnsi" w:cstheme="majorHAnsi"/>
            <w:noProof/>
            <w:webHidden/>
          </w:rPr>
          <w:fldChar w:fldCharType="end"/>
        </w:r>
      </w:hyperlink>
    </w:p>
    <w:p w14:paraId="09BA68EB" w14:textId="6B05E58D" w:rsidR="00097783" w:rsidRPr="00D72CC5" w:rsidRDefault="008E0F51" w:rsidP="00D72CC5">
      <w:pPr>
        <w:widowControl w:val="0"/>
        <w:autoSpaceDE w:val="0"/>
        <w:autoSpaceDN w:val="0"/>
        <w:adjustRightInd w:val="0"/>
        <w:spacing w:after="0" w:line="300" w:lineRule="auto"/>
        <w:ind w:right="-62"/>
        <w:jc w:val="both"/>
        <w:outlineLvl w:val="0"/>
        <w:rPr>
          <w:rFonts w:asciiTheme="majorHAnsi" w:hAnsiTheme="majorHAnsi" w:cstheme="majorHAnsi"/>
          <w:b/>
          <w:bCs/>
          <w:lang w:eastAsia="pl-PL"/>
        </w:rPr>
      </w:pPr>
      <w:r w:rsidRPr="00D72CC5">
        <w:rPr>
          <w:rFonts w:asciiTheme="majorHAnsi" w:hAnsiTheme="majorHAnsi" w:cstheme="majorHAnsi"/>
          <w:b/>
          <w:bCs/>
          <w:lang w:eastAsia="pl-PL"/>
        </w:rPr>
        <w:fldChar w:fldCharType="end"/>
      </w:r>
    </w:p>
    <w:p w14:paraId="60D626A1" w14:textId="4DD68170" w:rsidR="00F33CC3" w:rsidRPr="00D72CC5" w:rsidRDefault="00F33CC3" w:rsidP="00D72CC5">
      <w:pPr>
        <w:pStyle w:val="Nagwek1"/>
        <w:spacing w:before="0" w:line="300" w:lineRule="auto"/>
        <w:rPr>
          <w:rFonts w:cstheme="majorHAnsi"/>
          <w:b/>
          <w:bCs/>
        </w:rPr>
      </w:pPr>
      <w:bookmarkStart w:id="0" w:name="_Toc92270955"/>
      <w:r w:rsidRPr="00D72CC5">
        <w:rPr>
          <w:rFonts w:cstheme="majorHAnsi"/>
          <w:b/>
          <w:bCs/>
        </w:rPr>
        <w:t>Definicje</w:t>
      </w:r>
      <w:bookmarkEnd w:id="0"/>
    </w:p>
    <w:p w14:paraId="00A53E29" w14:textId="4B871228" w:rsidR="00097783" w:rsidRPr="00D72CC5" w:rsidRDefault="00097783" w:rsidP="00D72CC5">
      <w:pPr>
        <w:pStyle w:val="Nagwek2"/>
        <w:spacing w:before="0" w:line="300" w:lineRule="auto"/>
        <w:rPr>
          <w:rFonts w:cstheme="majorHAnsi"/>
          <w:lang w:eastAsia="pl-PL"/>
        </w:rPr>
      </w:pPr>
    </w:p>
    <w:p w14:paraId="2EA72D97" w14:textId="628B7833" w:rsidR="0069318F" w:rsidRPr="00D72CC5" w:rsidRDefault="0069318F" w:rsidP="00D72CC5">
      <w:pPr>
        <w:widowControl w:val="0"/>
        <w:autoSpaceDE w:val="0"/>
        <w:autoSpaceDN w:val="0"/>
        <w:adjustRightInd w:val="0"/>
        <w:spacing w:after="0" w:line="300" w:lineRule="auto"/>
        <w:ind w:right="-36"/>
        <w:jc w:val="both"/>
        <w:rPr>
          <w:rFonts w:asciiTheme="majorHAnsi" w:hAnsiTheme="majorHAnsi" w:cstheme="majorHAnsi"/>
          <w:color w:val="000000"/>
        </w:rPr>
      </w:pPr>
      <w:r w:rsidRPr="00D72CC5">
        <w:rPr>
          <w:rFonts w:asciiTheme="majorHAnsi" w:hAnsiTheme="majorHAnsi" w:cstheme="majorHAnsi"/>
          <w:b/>
          <w:bCs/>
          <w:color w:val="000000"/>
        </w:rPr>
        <w:t xml:space="preserve">Administrator systemu </w:t>
      </w:r>
      <w:r w:rsidRPr="00D72CC5">
        <w:rPr>
          <w:rFonts w:asciiTheme="majorHAnsi" w:hAnsiTheme="majorHAnsi" w:cstheme="majorHAnsi"/>
          <w:color w:val="000000"/>
        </w:rPr>
        <w:t xml:space="preserve">– osoba odpowiedzialna za merytoryczne funkcjonowanie </w:t>
      </w:r>
      <w:r w:rsidR="00A533CF" w:rsidRPr="00D72CC5">
        <w:rPr>
          <w:rFonts w:asciiTheme="majorHAnsi" w:hAnsiTheme="majorHAnsi" w:cstheme="majorHAnsi"/>
          <w:color w:val="000000"/>
        </w:rPr>
        <w:t>System</w:t>
      </w:r>
      <w:r w:rsidR="004F5F37" w:rsidRPr="00D72CC5">
        <w:rPr>
          <w:rFonts w:asciiTheme="majorHAnsi" w:hAnsiTheme="majorHAnsi" w:cstheme="majorHAnsi"/>
          <w:color w:val="000000"/>
        </w:rPr>
        <w:t>u</w:t>
      </w:r>
      <w:r w:rsidR="00A533CF" w:rsidRPr="00D72CC5">
        <w:rPr>
          <w:rFonts w:asciiTheme="majorHAnsi" w:hAnsiTheme="majorHAnsi" w:cstheme="majorHAnsi"/>
          <w:color w:val="000000"/>
        </w:rPr>
        <w:t xml:space="preserve"> e-Urząd</w:t>
      </w:r>
      <w:r w:rsidRPr="00D72CC5">
        <w:rPr>
          <w:rFonts w:asciiTheme="majorHAnsi" w:hAnsiTheme="majorHAnsi" w:cstheme="majorHAnsi"/>
          <w:color w:val="000000"/>
        </w:rPr>
        <w:t xml:space="preserve"> z ramienia Usługobiorcy.</w:t>
      </w:r>
    </w:p>
    <w:p w14:paraId="5E8CBCEA" w14:textId="1818EB4B" w:rsidR="0069318F" w:rsidRPr="00D72CC5" w:rsidRDefault="0069318F" w:rsidP="00D72CC5">
      <w:pPr>
        <w:widowControl w:val="0"/>
        <w:autoSpaceDE w:val="0"/>
        <w:autoSpaceDN w:val="0"/>
        <w:adjustRightInd w:val="0"/>
        <w:spacing w:after="0" w:line="300" w:lineRule="auto"/>
        <w:ind w:right="-36"/>
        <w:jc w:val="both"/>
        <w:rPr>
          <w:rFonts w:asciiTheme="majorHAnsi" w:hAnsiTheme="majorHAnsi" w:cstheme="majorHAnsi"/>
          <w:color w:val="000000"/>
        </w:rPr>
      </w:pPr>
      <w:r w:rsidRPr="00D72CC5">
        <w:rPr>
          <w:rFonts w:asciiTheme="majorHAnsi" w:hAnsiTheme="majorHAnsi" w:cstheme="majorHAnsi"/>
          <w:b/>
          <w:bCs/>
          <w:color w:val="000000"/>
        </w:rPr>
        <w:t xml:space="preserve">Aplikacja mobilna - </w:t>
      </w:r>
      <w:r w:rsidRPr="00D72CC5">
        <w:rPr>
          <w:rFonts w:asciiTheme="majorHAnsi" w:hAnsiTheme="majorHAnsi" w:cstheme="majorHAnsi"/>
          <w:color w:val="000000"/>
        </w:rPr>
        <w:t>Aplikacja mobilna dostępna na urządzania mobilne, dająca dostęp do części funkcjonalności Systemu e-Urząd.</w:t>
      </w:r>
    </w:p>
    <w:p w14:paraId="58384CA6" w14:textId="77777777" w:rsidR="0069318F" w:rsidRPr="00D72CC5" w:rsidRDefault="0069318F" w:rsidP="00D72CC5">
      <w:pPr>
        <w:widowControl w:val="0"/>
        <w:autoSpaceDE w:val="0"/>
        <w:autoSpaceDN w:val="0"/>
        <w:adjustRightInd w:val="0"/>
        <w:spacing w:after="0" w:line="300" w:lineRule="auto"/>
        <w:ind w:right="-36"/>
        <w:jc w:val="both"/>
        <w:rPr>
          <w:rFonts w:asciiTheme="majorHAnsi" w:hAnsiTheme="majorHAnsi" w:cstheme="majorHAnsi"/>
          <w:color w:val="000000"/>
        </w:rPr>
      </w:pPr>
      <w:r w:rsidRPr="00D72CC5">
        <w:rPr>
          <w:rFonts w:asciiTheme="majorHAnsi" w:hAnsiTheme="majorHAnsi" w:cstheme="majorHAnsi"/>
          <w:b/>
          <w:bCs/>
          <w:color w:val="000000"/>
        </w:rPr>
        <w:t xml:space="preserve">Aktualizacja Systemu e-Urząd </w:t>
      </w:r>
      <w:r w:rsidRPr="00D72CC5">
        <w:rPr>
          <w:rFonts w:asciiTheme="majorHAnsi" w:hAnsiTheme="majorHAnsi" w:cstheme="majorHAnsi"/>
          <w:color w:val="000000"/>
        </w:rPr>
        <w:t>– uaktualnienia, wersje zmodyfikowane lub rozszerzone, dodatki.</w:t>
      </w:r>
    </w:p>
    <w:p w14:paraId="02E16EE0" w14:textId="77777777" w:rsidR="0069318F" w:rsidRPr="00D72CC5" w:rsidRDefault="0069318F" w:rsidP="00D72CC5">
      <w:pPr>
        <w:widowControl w:val="0"/>
        <w:autoSpaceDE w:val="0"/>
        <w:autoSpaceDN w:val="0"/>
        <w:adjustRightInd w:val="0"/>
        <w:spacing w:after="0" w:line="300" w:lineRule="auto"/>
        <w:ind w:right="-36"/>
        <w:jc w:val="both"/>
        <w:rPr>
          <w:rFonts w:asciiTheme="majorHAnsi" w:hAnsiTheme="majorHAnsi" w:cstheme="majorHAnsi"/>
          <w:color w:val="000000"/>
        </w:rPr>
      </w:pPr>
      <w:r w:rsidRPr="00D72CC5">
        <w:rPr>
          <w:rFonts w:asciiTheme="majorHAnsi" w:hAnsiTheme="majorHAnsi" w:cstheme="majorHAnsi"/>
          <w:b/>
          <w:color w:val="000000"/>
        </w:rPr>
        <w:t>API</w:t>
      </w:r>
      <w:r w:rsidRPr="00D72CC5">
        <w:rPr>
          <w:rFonts w:asciiTheme="majorHAnsi" w:hAnsiTheme="majorHAnsi" w:cstheme="majorHAnsi"/>
          <w:color w:val="000000"/>
        </w:rPr>
        <w:t xml:space="preserve"> – Application Programming Interface, interfejs programowania aplikacji – jest to sposób rozumiany jako ściśle określony zestaw reguł i ich opisów, w jaki programy komunikują się między sobą. API definiuje się na poziomie kodu źródłowego dla takich składników oprogramowania jak np. aplikacje, biblioteki czy system operacyjny. Zadaniem API jest dostarczenie odpowiednich specyfikacji podprogramów, struktur danych, klas obiektów i wymaganych protokołów komunikacyjnych. Elementem API jest dokumentacja techniczna umożliwiająca jego wykorzystanie przez zewnętrzne systemy.</w:t>
      </w:r>
    </w:p>
    <w:p w14:paraId="1D673070" w14:textId="77777777" w:rsidR="0069318F" w:rsidRPr="00D72CC5" w:rsidRDefault="0069318F" w:rsidP="00D72CC5">
      <w:pPr>
        <w:widowControl w:val="0"/>
        <w:autoSpaceDE w:val="0"/>
        <w:autoSpaceDN w:val="0"/>
        <w:adjustRightInd w:val="0"/>
        <w:spacing w:after="0" w:line="300" w:lineRule="auto"/>
        <w:ind w:right="-36"/>
        <w:jc w:val="both"/>
        <w:rPr>
          <w:rFonts w:asciiTheme="majorHAnsi" w:hAnsiTheme="majorHAnsi" w:cstheme="majorHAnsi"/>
          <w:color w:val="000000"/>
        </w:rPr>
      </w:pPr>
      <w:r w:rsidRPr="00D72CC5">
        <w:rPr>
          <w:rFonts w:asciiTheme="majorHAnsi" w:hAnsiTheme="majorHAnsi" w:cstheme="majorHAnsi"/>
          <w:b/>
          <w:color w:val="000000"/>
        </w:rPr>
        <w:t xml:space="preserve">CRWDE </w:t>
      </w:r>
      <w:r w:rsidRPr="00D72CC5">
        <w:rPr>
          <w:rFonts w:asciiTheme="majorHAnsi" w:hAnsiTheme="majorHAnsi" w:cstheme="majorHAnsi"/>
          <w:color w:val="000000"/>
        </w:rPr>
        <w:t>– Centralne Repozytorium Wzorów Dokumentów Elektronicznych.</w:t>
      </w:r>
    </w:p>
    <w:p w14:paraId="1ABA00D9" w14:textId="77777777" w:rsidR="0069318F" w:rsidRPr="00D72CC5" w:rsidRDefault="0069318F" w:rsidP="00D72CC5">
      <w:pPr>
        <w:widowControl w:val="0"/>
        <w:autoSpaceDE w:val="0"/>
        <w:autoSpaceDN w:val="0"/>
        <w:adjustRightInd w:val="0"/>
        <w:spacing w:after="0" w:line="300" w:lineRule="auto"/>
        <w:ind w:right="-36"/>
        <w:jc w:val="both"/>
        <w:rPr>
          <w:rFonts w:asciiTheme="majorHAnsi" w:hAnsiTheme="majorHAnsi" w:cstheme="majorHAnsi"/>
          <w:bCs/>
          <w:color w:val="00000A"/>
          <w:sz w:val="24"/>
          <w:szCs w:val="24"/>
          <w:shd w:val="clear" w:color="auto" w:fill="FFFFFF"/>
        </w:rPr>
      </w:pPr>
      <w:r w:rsidRPr="00D72CC5">
        <w:rPr>
          <w:rFonts w:asciiTheme="majorHAnsi" w:hAnsiTheme="majorHAnsi" w:cstheme="majorHAnsi"/>
          <w:b/>
          <w:color w:val="000000"/>
        </w:rPr>
        <w:t xml:space="preserve">Dane Osobowe </w:t>
      </w:r>
      <w:r w:rsidRPr="00D72CC5">
        <w:rPr>
          <w:rFonts w:asciiTheme="majorHAnsi" w:hAnsiTheme="majorHAnsi" w:cstheme="majorHAnsi"/>
          <w:color w:val="000000"/>
        </w:rPr>
        <w:t>–</w:t>
      </w:r>
      <w:r w:rsidRPr="00D72CC5">
        <w:rPr>
          <w:rFonts w:asciiTheme="majorHAnsi" w:hAnsiTheme="majorHAnsi" w:cstheme="majorHAnsi"/>
          <w:b/>
          <w:color w:val="000000"/>
        </w:rPr>
        <w:t xml:space="preserve"> </w:t>
      </w:r>
      <w:r w:rsidRPr="00D72CC5">
        <w:rPr>
          <w:rFonts w:asciiTheme="majorHAnsi" w:hAnsiTheme="majorHAnsi" w:cstheme="majorHAnsi"/>
          <w:bCs/>
          <w:color w:val="000000"/>
        </w:rPr>
        <w:t>informacje dotyczące osoby w rozumieniu ustawy z dnia 10 maja 2018 r. o ochronie danych osobowych (Dz. U. z 2018 r., poz. 1000) oraz norm prawnych wynikających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poz. 1).</w:t>
      </w:r>
    </w:p>
    <w:p w14:paraId="6CBF4C3C" w14:textId="77777777" w:rsidR="0069318F" w:rsidRPr="00D72CC5" w:rsidRDefault="0069318F" w:rsidP="00D72CC5">
      <w:pPr>
        <w:widowControl w:val="0"/>
        <w:autoSpaceDE w:val="0"/>
        <w:autoSpaceDN w:val="0"/>
        <w:adjustRightInd w:val="0"/>
        <w:spacing w:after="0" w:line="300" w:lineRule="auto"/>
        <w:ind w:right="-36"/>
        <w:jc w:val="both"/>
        <w:rPr>
          <w:rFonts w:asciiTheme="majorHAnsi" w:hAnsiTheme="majorHAnsi" w:cstheme="majorHAnsi"/>
          <w:w w:val="99"/>
          <w:lang w:eastAsia="pl-PL"/>
        </w:rPr>
      </w:pPr>
      <w:r w:rsidRPr="00D72CC5">
        <w:rPr>
          <w:rFonts w:asciiTheme="majorHAnsi" w:hAnsiTheme="majorHAnsi" w:cstheme="majorHAnsi"/>
          <w:b/>
          <w:w w:val="99"/>
          <w:lang w:eastAsia="pl-PL"/>
        </w:rPr>
        <w:t>Dokument Elektroniczny</w:t>
      </w:r>
      <w:r w:rsidRPr="00D72CC5">
        <w:rPr>
          <w:rFonts w:asciiTheme="majorHAnsi" w:hAnsiTheme="majorHAnsi" w:cstheme="majorHAnsi"/>
          <w:w w:val="99"/>
          <w:lang w:eastAsia="pl-PL"/>
        </w:rPr>
        <w:t xml:space="preserve"> – Dokument Elektroniczny w rozumieniu przepisów Art. 3 ust. 2) ustawy z dnia 17 lutego 2005 r. o informatyzacji działalności podmiotów realizujących zadania publiczne (Dz.U. z 2020 r., poz. 346 </w:t>
      </w:r>
      <w:proofErr w:type="spellStart"/>
      <w:r w:rsidRPr="00D72CC5">
        <w:rPr>
          <w:rFonts w:asciiTheme="majorHAnsi" w:hAnsiTheme="majorHAnsi" w:cstheme="majorHAnsi"/>
          <w:w w:val="99"/>
          <w:lang w:eastAsia="pl-PL"/>
        </w:rPr>
        <w:t>t.j</w:t>
      </w:r>
      <w:proofErr w:type="spellEnd"/>
      <w:r w:rsidRPr="00D72CC5">
        <w:rPr>
          <w:rFonts w:asciiTheme="majorHAnsi" w:hAnsiTheme="majorHAnsi" w:cstheme="majorHAnsi"/>
          <w:w w:val="99"/>
          <w:lang w:eastAsia="pl-PL"/>
        </w:rPr>
        <w:t>.).</w:t>
      </w:r>
    </w:p>
    <w:p w14:paraId="01DC9DF9" w14:textId="77777777" w:rsidR="0069318F" w:rsidRPr="00D72CC5" w:rsidRDefault="0069318F" w:rsidP="00D72CC5">
      <w:pPr>
        <w:widowControl w:val="0"/>
        <w:autoSpaceDE w:val="0"/>
        <w:autoSpaceDN w:val="0"/>
        <w:adjustRightInd w:val="0"/>
        <w:spacing w:after="0" w:line="300" w:lineRule="auto"/>
        <w:ind w:right="-36"/>
        <w:jc w:val="both"/>
        <w:rPr>
          <w:rFonts w:asciiTheme="majorHAnsi" w:hAnsiTheme="majorHAnsi" w:cstheme="majorHAnsi"/>
          <w:color w:val="000000"/>
        </w:rPr>
      </w:pPr>
      <w:proofErr w:type="spellStart"/>
      <w:r w:rsidRPr="00D72CC5">
        <w:rPr>
          <w:rFonts w:asciiTheme="majorHAnsi" w:hAnsiTheme="majorHAnsi" w:cstheme="majorHAnsi"/>
          <w:b/>
          <w:color w:val="000000"/>
        </w:rPr>
        <w:t>ePUAP</w:t>
      </w:r>
      <w:proofErr w:type="spellEnd"/>
      <w:r w:rsidRPr="00D72CC5">
        <w:rPr>
          <w:rFonts w:asciiTheme="majorHAnsi" w:hAnsiTheme="majorHAnsi" w:cstheme="majorHAnsi"/>
          <w:color w:val="000000"/>
        </w:rPr>
        <w:tab/>
        <w:t>– Elektroniczna Platforma Usług Administracji Publicznej https://epuap.gov.pl.</w:t>
      </w:r>
    </w:p>
    <w:p w14:paraId="07A51CD2" w14:textId="77777777" w:rsidR="0069318F" w:rsidRPr="00D72CC5" w:rsidRDefault="0069318F" w:rsidP="00D72CC5">
      <w:pPr>
        <w:widowControl w:val="0"/>
        <w:autoSpaceDE w:val="0"/>
        <w:autoSpaceDN w:val="0"/>
        <w:adjustRightInd w:val="0"/>
        <w:spacing w:after="0" w:line="300" w:lineRule="auto"/>
        <w:ind w:right="-36"/>
        <w:jc w:val="both"/>
        <w:rPr>
          <w:rFonts w:asciiTheme="majorHAnsi" w:hAnsiTheme="majorHAnsi" w:cstheme="majorHAnsi"/>
          <w:color w:val="00000A"/>
          <w:w w:val="99"/>
          <w:lang w:eastAsia="pl-PL"/>
        </w:rPr>
      </w:pPr>
      <w:r w:rsidRPr="00D72CC5">
        <w:rPr>
          <w:rFonts w:asciiTheme="majorHAnsi" w:hAnsiTheme="majorHAnsi" w:cstheme="majorHAnsi"/>
          <w:b/>
          <w:w w:val="99"/>
          <w:lang w:eastAsia="pl-PL"/>
        </w:rPr>
        <w:t>ESP</w:t>
      </w:r>
      <w:r w:rsidRPr="00D72CC5">
        <w:rPr>
          <w:rFonts w:asciiTheme="majorHAnsi" w:hAnsiTheme="majorHAnsi" w:cstheme="majorHAnsi"/>
          <w:w w:val="99"/>
          <w:lang w:eastAsia="pl-PL"/>
        </w:rPr>
        <w:t xml:space="preserve"> </w:t>
      </w:r>
      <w:r w:rsidRPr="00D72CC5">
        <w:rPr>
          <w:rFonts w:asciiTheme="majorHAnsi" w:hAnsiTheme="majorHAnsi" w:cstheme="majorHAnsi"/>
          <w:color w:val="000000"/>
        </w:rPr>
        <w:t xml:space="preserve">– </w:t>
      </w:r>
      <w:r w:rsidRPr="00D72CC5">
        <w:rPr>
          <w:rFonts w:asciiTheme="majorHAnsi" w:hAnsiTheme="majorHAnsi" w:cstheme="majorHAnsi"/>
          <w:w w:val="99"/>
          <w:lang w:eastAsia="pl-PL"/>
        </w:rPr>
        <w:t>Elektroniczna Skrzynka Podawcza.</w:t>
      </w:r>
    </w:p>
    <w:p w14:paraId="644F6314" w14:textId="77777777" w:rsidR="0069318F" w:rsidRPr="00D72CC5" w:rsidRDefault="0069318F" w:rsidP="00D72CC5">
      <w:pPr>
        <w:widowControl w:val="0"/>
        <w:autoSpaceDE w:val="0"/>
        <w:autoSpaceDN w:val="0"/>
        <w:adjustRightInd w:val="0"/>
        <w:spacing w:after="0" w:line="300" w:lineRule="auto"/>
        <w:ind w:right="-36"/>
        <w:jc w:val="both"/>
        <w:rPr>
          <w:rFonts w:asciiTheme="majorHAnsi" w:hAnsiTheme="majorHAnsi" w:cstheme="majorHAnsi"/>
          <w:color w:val="000000"/>
        </w:rPr>
      </w:pPr>
      <w:r w:rsidRPr="00D72CC5">
        <w:rPr>
          <w:rFonts w:asciiTheme="majorHAnsi" w:hAnsiTheme="majorHAnsi" w:cstheme="majorHAnsi"/>
          <w:b/>
          <w:w w:val="99"/>
          <w:lang w:eastAsia="pl-PL"/>
        </w:rPr>
        <w:t xml:space="preserve">EZD </w:t>
      </w:r>
      <w:r w:rsidRPr="00D72CC5">
        <w:rPr>
          <w:rFonts w:asciiTheme="majorHAnsi" w:hAnsiTheme="majorHAnsi" w:cstheme="majorHAnsi"/>
          <w:color w:val="000000"/>
        </w:rPr>
        <w:t xml:space="preserve">– e-Zarządzanie Dokumentacją, oprogramowanie umożliwiające prowadzenie rejestrów kancelaryjnych, w tym rejestru przesyłek wpływających, wychodzących dla przesyłek wpływających drogą elektroniczną oraz fizycznie do jednostki samorządu terytorialnego, zgodnie z wymaganiami </w:t>
      </w:r>
      <w:r w:rsidRPr="00D72CC5">
        <w:rPr>
          <w:rFonts w:asciiTheme="majorHAnsi" w:hAnsiTheme="majorHAnsi" w:cstheme="majorHAnsi"/>
          <w:color w:val="000000"/>
        </w:rPr>
        <w:lastRenderedPageBreak/>
        <w:t>Instrukcji Kancelaryjnej (Rozporządzenia Prezesa Rady Ministrów z dnia 18 stycznia 2011 r., w sprawie instrukcji kancelaryjnej, jednolitych rzeczowych wykazów akt oraz instrukcji w sprawie organizacji i zakresu działania archiwów zakładowych, Dz. U. 2011 nr 14 poz. 67).</w:t>
      </w:r>
    </w:p>
    <w:p w14:paraId="5498EF57" w14:textId="77777777" w:rsidR="0069318F" w:rsidRPr="00D72CC5" w:rsidRDefault="0069318F" w:rsidP="00D72CC5">
      <w:pPr>
        <w:widowControl w:val="0"/>
        <w:autoSpaceDE w:val="0"/>
        <w:autoSpaceDN w:val="0"/>
        <w:adjustRightInd w:val="0"/>
        <w:spacing w:after="0" w:line="300" w:lineRule="auto"/>
        <w:ind w:right="-36"/>
        <w:jc w:val="both"/>
        <w:rPr>
          <w:rFonts w:asciiTheme="majorHAnsi" w:hAnsiTheme="majorHAnsi" w:cstheme="majorHAnsi"/>
          <w:w w:val="99"/>
          <w:lang w:eastAsia="pl-PL"/>
        </w:rPr>
      </w:pPr>
      <w:r w:rsidRPr="00D72CC5">
        <w:rPr>
          <w:rFonts w:asciiTheme="majorHAnsi" w:hAnsiTheme="majorHAnsi" w:cstheme="majorHAnsi"/>
          <w:b/>
          <w:w w:val="99"/>
          <w:lang w:eastAsia="pl-PL"/>
        </w:rPr>
        <w:t>Formularz Elektroniczny</w:t>
      </w:r>
      <w:r w:rsidRPr="00D72CC5">
        <w:rPr>
          <w:rFonts w:asciiTheme="majorHAnsi" w:hAnsiTheme="majorHAnsi" w:cstheme="majorHAnsi"/>
          <w:w w:val="99"/>
          <w:lang w:eastAsia="pl-PL"/>
        </w:rPr>
        <w:t xml:space="preserve"> – Graficzny interfejs użytkownika wystawiany przez oprogramowanie służący do przygotowania wygenerowania dokumentu elektronicznego zgodnego z odpowiadającym mu wzorem dokumentu elektronicznego w rozumieniu przepisów rozporządzenie Prezesa Rady Ministrów z dnia 14 września 2011 roku w sprawie </w:t>
      </w:r>
      <w:bookmarkStart w:id="1" w:name="_Hlk91501762"/>
      <w:r w:rsidRPr="00D72CC5">
        <w:rPr>
          <w:rFonts w:asciiTheme="majorHAnsi" w:hAnsiTheme="majorHAnsi" w:cstheme="majorHAnsi"/>
          <w:w w:val="99"/>
          <w:lang w:eastAsia="pl-PL"/>
        </w:rPr>
        <w:t>sporządzania pism w postaci dokumentów elektronicznych, doręczania dokumentów elektronicznych oraz udostępniania formularzy</w:t>
      </w:r>
      <w:bookmarkEnd w:id="1"/>
      <w:r w:rsidRPr="00D72CC5">
        <w:rPr>
          <w:rFonts w:asciiTheme="majorHAnsi" w:hAnsiTheme="majorHAnsi" w:cstheme="majorHAnsi"/>
          <w:w w:val="99"/>
          <w:lang w:eastAsia="pl-PL"/>
        </w:rPr>
        <w:t xml:space="preserve">, wzorów i kopii dokumentów elektronicznych (Dz.U. z 2018, poz. 180, </w:t>
      </w:r>
      <w:proofErr w:type="spellStart"/>
      <w:r w:rsidRPr="00D72CC5">
        <w:rPr>
          <w:rFonts w:asciiTheme="majorHAnsi" w:hAnsiTheme="majorHAnsi" w:cstheme="majorHAnsi"/>
          <w:w w:val="99"/>
          <w:lang w:eastAsia="pl-PL"/>
        </w:rPr>
        <w:t>t.j</w:t>
      </w:r>
      <w:proofErr w:type="spellEnd"/>
      <w:r w:rsidRPr="00D72CC5">
        <w:rPr>
          <w:rFonts w:asciiTheme="majorHAnsi" w:hAnsiTheme="majorHAnsi" w:cstheme="majorHAnsi"/>
          <w:w w:val="99"/>
          <w:lang w:eastAsia="pl-PL"/>
        </w:rPr>
        <w:t>.).</w:t>
      </w:r>
    </w:p>
    <w:p w14:paraId="0A22BB8B" w14:textId="77777777" w:rsidR="0069318F" w:rsidRPr="00D72CC5" w:rsidRDefault="0069318F" w:rsidP="00D72CC5">
      <w:pPr>
        <w:widowControl w:val="0"/>
        <w:autoSpaceDE w:val="0"/>
        <w:autoSpaceDN w:val="0"/>
        <w:adjustRightInd w:val="0"/>
        <w:spacing w:after="0" w:line="300" w:lineRule="auto"/>
        <w:ind w:right="-36"/>
        <w:jc w:val="both"/>
        <w:rPr>
          <w:rFonts w:asciiTheme="majorHAnsi" w:hAnsiTheme="majorHAnsi" w:cstheme="majorHAnsi"/>
        </w:rPr>
      </w:pPr>
      <w:r w:rsidRPr="00D72CC5">
        <w:rPr>
          <w:rFonts w:asciiTheme="majorHAnsi" w:hAnsiTheme="majorHAnsi" w:cstheme="majorHAnsi"/>
          <w:b/>
          <w:w w:val="99"/>
          <w:lang w:eastAsia="pl-PL"/>
        </w:rPr>
        <w:t>Konto Firmowe (KF)</w:t>
      </w:r>
      <w:r w:rsidRPr="00D72CC5">
        <w:rPr>
          <w:rFonts w:asciiTheme="majorHAnsi" w:hAnsiTheme="majorHAnsi" w:cstheme="majorHAnsi"/>
          <w:w w:val="99"/>
          <w:lang w:eastAsia="pl-PL"/>
        </w:rPr>
        <w:t xml:space="preserve"> – Konto podmiotu niebędącego osobą fizyczną - sp. z o.o., S.A., sp. komandytowa, fundacja, stowarzyszenie oraz inne.</w:t>
      </w:r>
      <w:r w:rsidRPr="00D72CC5">
        <w:rPr>
          <w:rFonts w:asciiTheme="majorHAnsi" w:hAnsiTheme="majorHAnsi" w:cstheme="majorHAnsi"/>
        </w:rPr>
        <w:t xml:space="preserve"> </w:t>
      </w:r>
    </w:p>
    <w:p w14:paraId="71817C4A" w14:textId="77777777" w:rsidR="0069318F" w:rsidRPr="00D72CC5" w:rsidRDefault="0069318F" w:rsidP="00D72CC5">
      <w:pPr>
        <w:widowControl w:val="0"/>
        <w:autoSpaceDE w:val="0"/>
        <w:autoSpaceDN w:val="0"/>
        <w:adjustRightInd w:val="0"/>
        <w:spacing w:after="0" w:line="300" w:lineRule="auto"/>
        <w:ind w:right="-36"/>
        <w:jc w:val="both"/>
        <w:rPr>
          <w:rFonts w:asciiTheme="majorHAnsi" w:hAnsiTheme="majorHAnsi" w:cstheme="majorHAnsi"/>
          <w:sz w:val="24"/>
          <w:szCs w:val="24"/>
        </w:rPr>
      </w:pPr>
      <w:r w:rsidRPr="00D72CC5">
        <w:rPr>
          <w:rFonts w:asciiTheme="majorHAnsi" w:hAnsiTheme="majorHAnsi" w:cstheme="majorHAnsi"/>
          <w:b/>
          <w:bCs/>
        </w:rPr>
        <w:t>Krajowy Węzeł Tożsamości (KWT)</w:t>
      </w:r>
      <w:r w:rsidRPr="00D72CC5">
        <w:rPr>
          <w:rFonts w:asciiTheme="majorHAnsi" w:hAnsiTheme="majorHAnsi" w:cstheme="majorHAnsi"/>
        </w:rPr>
        <w:t xml:space="preserve"> – rozwiązanie umożliwiające uwierzytelnianie użytkownika systemu teleinformatycznego, korzystającego z usługi online, z wykorzystaniem środka identyfikacji elektronicznej wydanego w systemie identyfikacji elektronicznej przyłączonym do tego węzła bezpośrednio albo za pośrednictwem węzła transgranicznego.</w:t>
      </w:r>
    </w:p>
    <w:p w14:paraId="0F8A16F3" w14:textId="29E487C3" w:rsidR="0069318F" w:rsidRPr="00D72CC5" w:rsidRDefault="0069318F" w:rsidP="00D72CC5">
      <w:pPr>
        <w:widowControl w:val="0"/>
        <w:autoSpaceDE w:val="0"/>
        <w:autoSpaceDN w:val="0"/>
        <w:adjustRightInd w:val="0"/>
        <w:spacing w:after="0" w:line="300" w:lineRule="auto"/>
        <w:ind w:right="-36"/>
        <w:jc w:val="both"/>
        <w:rPr>
          <w:rFonts w:asciiTheme="majorHAnsi" w:hAnsiTheme="majorHAnsi" w:cstheme="majorHAnsi"/>
          <w:w w:val="99"/>
          <w:lang w:eastAsia="pl-PL"/>
        </w:rPr>
      </w:pPr>
      <w:r w:rsidRPr="00D72CC5">
        <w:rPr>
          <w:rFonts w:asciiTheme="majorHAnsi" w:hAnsiTheme="majorHAnsi" w:cstheme="majorHAnsi"/>
          <w:b/>
          <w:w w:val="99"/>
          <w:lang w:eastAsia="pl-PL"/>
        </w:rPr>
        <w:t>Instrukcja obsługi</w:t>
      </w:r>
      <w:r w:rsidRPr="00D72CC5">
        <w:rPr>
          <w:rFonts w:asciiTheme="majorHAnsi" w:hAnsiTheme="majorHAnsi" w:cstheme="majorHAnsi"/>
          <w:w w:val="99"/>
          <w:lang w:eastAsia="pl-PL"/>
        </w:rPr>
        <w:t xml:space="preserve"> – dokument zawierający zasady działania i obsługi Systemu e-Urząd.</w:t>
      </w:r>
    </w:p>
    <w:p w14:paraId="3F9F29B1" w14:textId="77777777" w:rsidR="0069318F" w:rsidRPr="00D72CC5" w:rsidRDefault="0069318F" w:rsidP="00D72CC5">
      <w:pPr>
        <w:widowControl w:val="0"/>
        <w:autoSpaceDE w:val="0"/>
        <w:autoSpaceDN w:val="0"/>
        <w:adjustRightInd w:val="0"/>
        <w:spacing w:after="0" w:line="300" w:lineRule="auto"/>
        <w:ind w:right="-36"/>
        <w:jc w:val="both"/>
        <w:rPr>
          <w:rFonts w:asciiTheme="majorHAnsi" w:hAnsiTheme="majorHAnsi" w:cstheme="majorHAnsi"/>
          <w:w w:val="99"/>
          <w:lang w:eastAsia="pl-PL"/>
        </w:rPr>
      </w:pPr>
      <w:r w:rsidRPr="00D72CC5">
        <w:rPr>
          <w:rFonts w:asciiTheme="majorHAnsi" w:hAnsiTheme="majorHAnsi" w:cstheme="majorHAnsi"/>
          <w:b/>
          <w:bCs/>
          <w:w w:val="99"/>
          <w:lang w:eastAsia="pl-PL"/>
        </w:rPr>
        <w:t>Kopia bezpieczeństwa systemu (BACKUP)</w:t>
      </w:r>
      <w:r w:rsidRPr="00D72CC5">
        <w:rPr>
          <w:rFonts w:asciiTheme="majorHAnsi" w:hAnsiTheme="majorHAnsi" w:cstheme="majorHAnsi"/>
          <w:w w:val="99"/>
          <w:lang w:eastAsia="pl-PL"/>
        </w:rPr>
        <w:t xml:space="preserve"> – dane i pliki, które mają służyć do odtworzenia oryginalnych danych w przypadku ich utraty lub uszkodzenia.</w:t>
      </w:r>
    </w:p>
    <w:p w14:paraId="580F34BB" w14:textId="126E73DE" w:rsidR="0069318F" w:rsidRPr="00D72CC5" w:rsidRDefault="0069318F" w:rsidP="00D72CC5">
      <w:pPr>
        <w:widowControl w:val="0"/>
        <w:autoSpaceDE w:val="0"/>
        <w:autoSpaceDN w:val="0"/>
        <w:adjustRightInd w:val="0"/>
        <w:spacing w:after="0" w:line="300" w:lineRule="auto"/>
        <w:ind w:right="-36"/>
        <w:jc w:val="both"/>
        <w:rPr>
          <w:rFonts w:asciiTheme="majorHAnsi" w:hAnsiTheme="majorHAnsi" w:cstheme="majorHAnsi"/>
          <w:w w:val="99"/>
          <w:lang w:eastAsia="pl-PL"/>
        </w:rPr>
      </w:pPr>
      <w:r w:rsidRPr="00D72CC5">
        <w:rPr>
          <w:rFonts w:asciiTheme="majorHAnsi" w:hAnsiTheme="majorHAnsi" w:cstheme="majorHAnsi"/>
          <w:b/>
          <w:w w:val="99"/>
          <w:lang w:eastAsia="pl-PL"/>
        </w:rPr>
        <w:t xml:space="preserve">Korzystanie </w:t>
      </w:r>
      <w:r w:rsidRPr="00D72CC5">
        <w:rPr>
          <w:rFonts w:asciiTheme="majorHAnsi" w:hAnsiTheme="majorHAnsi" w:cstheme="majorHAnsi"/>
          <w:w w:val="99"/>
          <w:lang w:eastAsia="pl-PL"/>
        </w:rPr>
        <w:t>– uzyskiwanie dostępu i używanie funkcjonalności Systemu e-Urząd.</w:t>
      </w:r>
    </w:p>
    <w:p w14:paraId="5A66C412" w14:textId="325FDA06" w:rsidR="0069318F" w:rsidRPr="00D72CC5" w:rsidRDefault="0069318F" w:rsidP="00D72CC5">
      <w:pPr>
        <w:widowControl w:val="0"/>
        <w:autoSpaceDE w:val="0"/>
        <w:autoSpaceDN w:val="0"/>
        <w:adjustRightInd w:val="0"/>
        <w:spacing w:after="0" w:line="300" w:lineRule="auto"/>
        <w:ind w:right="-36"/>
        <w:jc w:val="both"/>
        <w:rPr>
          <w:rFonts w:asciiTheme="majorHAnsi" w:hAnsiTheme="majorHAnsi" w:cstheme="majorHAnsi"/>
          <w:w w:val="99"/>
          <w:lang w:eastAsia="pl-PL"/>
        </w:rPr>
      </w:pPr>
      <w:r w:rsidRPr="00D72CC5">
        <w:rPr>
          <w:rFonts w:asciiTheme="majorHAnsi" w:hAnsiTheme="majorHAnsi" w:cstheme="majorHAnsi"/>
          <w:b/>
          <w:w w:val="99"/>
          <w:lang w:eastAsia="pl-PL"/>
        </w:rPr>
        <w:t>Licencja</w:t>
      </w:r>
      <w:r w:rsidRPr="00D72CC5">
        <w:rPr>
          <w:rFonts w:asciiTheme="majorHAnsi" w:hAnsiTheme="majorHAnsi" w:cstheme="majorHAnsi"/>
          <w:w w:val="99"/>
          <w:lang w:eastAsia="pl-PL"/>
        </w:rPr>
        <w:t xml:space="preserve"> – uprawnienie udzielane przez Usługodawcę Usługobiorcy uprawniające do Korzystania z Systemu e-Urząd.</w:t>
      </w:r>
    </w:p>
    <w:p w14:paraId="337CD416" w14:textId="1C520AA1" w:rsidR="0069318F" w:rsidRPr="00D72CC5" w:rsidRDefault="0069318F" w:rsidP="00D72CC5">
      <w:pPr>
        <w:widowControl w:val="0"/>
        <w:autoSpaceDE w:val="0"/>
        <w:autoSpaceDN w:val="0"/>
        <w:adjustRightInd w:val="0"/>
        <w:spacing w:after="0" w:line="300" w:lineRule="auto"/>
        <w:ind w:right="-36"/>
        <w:jc w:val="both"/>
        <w:rPr>
          <w:rFonts w:asciiTheme="majorHAnsi" w:hAnsiTheme="majorHAnsi" w:cstheme="majorHAnsi"/>
          <w:w w:val="99"/>
          <w:lang w:eastAsia="pl-PL"/>
        </w:rPr>
      </w:pPr>
      <w:r w:rsidRPr="00D72CC5">
        <w:rPr>
          <w:rFonts w:asciiTheme="majorHAnsi" w:hAnsiTheme="majorHAnsi" w:cstheme="majorHAnsi"/>
          <w:b/>
          <w:bCs/>
          <w:w w:val="99"/>
          <w:lang w:eastAsia="pl-PL"/>
        </w:rPr>
        <w:t>Naprawa</w:t>
      </w:r>
      <w:r w:rsidRPr="00D72CC5">
        <w:rPr>
          <w:rFonts w:asciiTheme="majorHAnsi" w:hAnsiTheme="majorHAnsi" w:cstheme="majorHAnsi"/>
          <w:w w:val="99"/>
          <w:lang w:eastAsia="pl-PL"/>
        </w:rPr>
        <w:t xml:space="preserve"> – oznacza przywrócenie funkcjonowania Systemu e-Urząd  poprzez usunięcie Błędu (błędu krytycznego, błędu, usterki) i doprowadzenie Systemu e-Urząd  do działania zgodnego ze sposobem funkcjonowania opisanym w instrukcji obsługi Systemu e-Urząd.</w:t>
      </w:r>
    </w:p>
    <w:p w14:paraId="56E118E5" w14:textId="77777777" w:rsidR="0069318F" w:rsidRPr="00D72CC5" w:rsidRDefault="0069318F" w:rsidP="00D72CC5">
      <w:pPr>
        <w:spacing w:after="0" w:line="300" w:lineRule="auto"/>
        <w:jc w:val="both"/>
        <w:rPr>
          <w:rFonts w:asciiTheme="majorHAnsi" w:hAnsiTheme="majorHAnsi" w:cstheme="majorHAnsi"/>
        </w:rPr>
      </w:pPr>
      <w:r w:rsidRPr="00D72CC5">
        <w:rPr>
          <w:rFonts w:asciiTheme="majorHAnsi" w:hAnsiTheme="majorHAnsi" w:cstheme="majorHAnsi"/>
          <w:b/>
          <w:bCs/>
        </w:rPr>
        <w:t xml:space="preserve">Obejście </w:t>
      </w:r>
      <w:r w:rsidRPr="00D72CC5">
        <w:rPr>
          <w:rFonts w:asciiTheme="majorHAnsi" w:hAnsiTheme="majorHAnsi" w:cstheme="majorHAnsi"/>
          <w:color w:val="000000"/>
        </w:rPr>
        <w:t>–</w:t>
      </w:r>
      <w:r w:rsidRPr="00D72CC5">
        <w:rPr>
          <w:rFonts w:asciiTheme="majorHAnsi" w:hAnsiTheme="majorHAnsi" w:cstheme="majorHAnsi"/>
          <w:b/>
          <w:bCs/>
        </w:rPr>
        <w:t xml:space="preserve"> </w:t>
      </w:r>
      <w:r w:rsidRPr="00D72CC5">
        <w:rPr>
          <w:rFonts w:asciiTheme="majorHAnsi" w:hAnsiTheme="majorHAnsi" w:cstheme="majorHAnsi"/>
        </w:rPr>
        <w:t>oznacza przywrócenie funkcjonowania Systemu e-Urząd</w:t>
      </w:r>
      <w:r w:rsidRPr="00D72CC5">
        <w:rPr>
          <w:rFonts w:asciiTheme="majorHAnsi" w:hAnsiTheme="majorHAnsi" w:cstheme="majorHAnsi"/>
          <w:i/>
          <w:iCs/>
        </w:rPr>
        <w:t xml:space="preserve"> </w:t>
      </w:r>
      <w:r w:rsidRPr="00D72CC5">
        <w:rPr>
          <w:rFonts w:asciiTheme="majorHAnsi" w:hAnsiTheme="majorHAnsi" w:cstheme="majorHAnsi"/>
        </w:rPr>
        <w:t xml:space="preserve"> poprzez zminimalizowanie uciążliwości Błędu (błędu krytycznego, błędu, usterki). Obejście nie stanowi naprawy, jednak pozwala korzystać nieprzerwanie z wszystkich funkcjonalności Systemu e-Urząd.</w:t>
      </w:r>
    </w:p>
    <w:p w14:paraId="1484FF48" w14:textId="3C8F4CCB" w:rsidR="0069318F" w:rsidRPr="00D72CC5" w:rsidRDefault="0069318F" w:rsidP="00D72CC5">
      <w:pPr>
        <w:spacing w:after="0" w:line="300" w:lineRule="auto"/>
        <w:jc w:val="both"/>
        <w:rPr>
          <w:rFonts w:asciiTheme="majorHAnsi" w:hAnsiTheme="majorHAnsi" w:cstheme="majorHAnsi"/>
        </w:rPr>
      </w:pPr>
      <w:r w:rsidRPr="00D72CC5">
        <w:rPr>
          <w:rFonts w:asciiTheme="majorHAnsi" w:hAnsiTheme="majorHAnsi" w:cstheme="majorHAnsi"/>
          <w:b/>
          <w:bCs/>
        </w:rPr>
        <w:t xml:space="preserve">Portal – </w:t>
      </w:r>
      <w:r w:rsidRPr="00D72CC5">
        <w:rPr>
          <w:rFonts w:asciiTheme="majorHAnsi" w:hAnsiTheme="majorHAnsi" w:cstheme="majorHAnsi"/>
        </w:rPr>
        <w:t>System e-Urząd dostępny za pośrednictwem przeglądarki internetowej</w:t>
      </w:r>
      <w:r w:rsidR="00214581" w:rsidRPr="00D72CC5">
        <w:rPr>
          <w:rFonts w:asciiTheme="majorHAnsi" w:hAnsiTheme="majorHAnsi" w:cstheme="majorHAnsi"/>
        </w:rPr>
        <w:t>.</w:t>
      </w:r>
    </w:p>
    <w:p w14:paraId="4D422AD2" w14:textId="77777777" w:rsidR="0069318F" w:rsidRPr="00D72CC5" w:rsidRDefault="0069318F" w:rsidP="00D72CC5">
      <w:pPr>
        <w:widowControl w:val="0"/>
        <w:autoSpaceDE w:val="0"/>
        <w:autoSpaceDN w:val="0"/>
        <w:adjustRightInd w:val="0"/>
        <w:spacing w:after="0" w:line="300" w:lineRule="auto"/>
        <w:ind w:right="-36"/>
        <w:jc w:val="both"/>
        <w:rPr>
          <w:rFonts w:asciiTheme="majorHAnsi" w:hAnsiTheme="majorHAnsi" w:cstheme="majorHAnsi"/>
          <w:w w:val="99"/>
          <w:lang w:eastAsia="pl-PL"/>
        </w:rPr>
      </w:pPr>
      <w:r w:rsidRPr="00D72CC5">
        <w:rPr>
          <w:rFonts w:asciiTheme="majorHAnsi" w:hAnsiTheme="majorHAnsi" w:cstheme="majorHAnsi"/>
          <w:b/>
          <w:w w:val="99"/>
          <w:lang w:eastAsia="pl-PL"/>
        </w:rPr>
        <w:t>Profil Zaufany (PZ)</w:t>
      </w:r>
      <w:r w:rsidRPr="00D72CC5">
        <w:rPr>
          <w:rFonts w:asciiTheme="majorHAnsi" w:hAnsiTheme="majorHAnsi" w:cstheme="majorHAnsi"/>
          <w:w w:val="99"/>
          <w:lang w:eastAsia="pl-PL"/>
        </w:rPr>
        <w:t xml:space="preserve"> – zestaw informacji identyfikujących i opisujących podmiot lub osobę będącą użytkownikiem konta na </w:t>
      </w:r>
      <w:proofErr w:type="spellStart"/>
      <w:r w:rsidRPr="00D72CC5">
        <w:rPr>
          <w:rFonts w:asciiTheme="majorHAnsi" w:hAnsiTheme="majorHAnsi" w:cstheme="majorHAnsi"/>
          <w:w w:val="99"/>
          <w:lang w:eastAsia="pl-PL"/>
        </w:rPr>
        <w:t>ePUAP</w:t>
      </w:r>
      <w:proofErr w:type="spellEnd"/>
      <w:r w:rsidRPr="00D72CC5">
        <w:rPr>
          <w:rFonts w:asciiTheme="majorHAnsi" w:hAnsiTheme="majorHAnsi" w:cstheme="majorHAnsi"/>
          <w:w w:val="99"/>
          <w:lang w:eastAsia="pl-PL"/>
        </w:rPr>
        <w:t>, który został w wiarygodny sposób potwierdzony przez organ podmiotu określonego w art. 2 ustawy z dnia 17 lutego 2005 r. o informatyzacji działalności podmiotów realizujących zadania publiczne (</w:t>
      </w:r>
      <w:proofErr w:type="spellStart"/>
      <w:r w:rsidRPr="00D72CC5">
        <w:rPr>
          <w:rFonts w:asciiTheme="majorHAnsi" w:hAnsiTheme="majorHAnsi" w:cstheme="majorHAnsi"/>
          <w:w w:val="99"/>
          <w:lang w:eastAsia="pl-PL"/>
        </w:rPr>
        <w:t>t.j</w:t>
      </w:r>
      <w:proofErr w:type="spellEnd"/>
      <w:r w:rsidRPr="00D72CC5">
        <w:rPr>
          <w:rFonts w:asciiTheme="majorHAnsi" w:hAnsiTheme="majorHAnsi" w:cstheme="majorHAnsi"/>
          <w:w w:val="99"/>
          <w:lang w:eastAsia="pl-PL"/>
        </w:rPr>
        <w:t xml:space="preserve">. Dz. U. z 2017 r. poz. 570). </w:t>
      </w:r>
    </w:p>
    <w:p w14:paraId="7E71A6EE" w14:textId="131F3CEB" w:rsidR="0069318F" w:rsidRPr="00D72CC5" w:rsidRDefault="004F5F37" w:rsidP="00D72CC5">
      <w:pPr>
        <w:widowControl w:val="0"/>
        <w:autoSpaceDE w:val="0"/>
        <w:autoSpaceDN w:val="0"/>
        <w:adjustRightInd w:val="0"/>
        <w:spacing w:after="0" w:line="300" w:lineRule="auto"/>
        <w:ind w:right="-36"/>
        <w:jc w:val="both"/>
        <w:rPr>
          <w:rFonts w:asciiTheme="majorHAnsi" w:hAnsiTheme="majorHAnsi" w:cstheme="majorHAnsi"/>
          <w:w w:val="99"/>
          <w:lang w:eastAsia="pl-PL"/>
        </w:rPr>
      </w:pPr>
      <w:r w:rsidRPr="00D72CC5">
        <w:rPr>
          <w:rFonts w:asciiTheme="majorHAnsi" w:hAnsiTheme="majorHAnsi" w:cstheme="majorHAnsi"/>
          <w:b/>
          <w:bCs/>
          <w:w w:val="99"/>
          <w:lang w:eastAsia="pl-PL"/>
        </w:rPr>
        <w:t>Podpis Zaufany</w:t>
      </w:r>
      <w:r w:rsidRPr="00D72CC5">
        <w:rPr>
          <w:rFonts w:asciiTheme="majorHAnsi" w:hAnsiTheme="majorHAnsi" w:cstheme="majorHAnsi"/>
          <w:w w:val="99"/>
          <w:lang w:eastAsia="pl-PL"/>
        </w:rPr>
        <w:t xml:space="preserve"> </w:t>
      </w:r>
      <w:r w:rsidR="0069318F" w:rsidRPr="00D72CC5">
        <w:rPr>
          <w:rFonts w:asciiTheme="majorHAnsi" w:hAnsiTheme="majorHAnsi" w:cstheme="majorHAnsi"/>
          <w:w w:val="99"/>
          <w:lang w:eastAsia="pl-PL"/>
        </w:rPr>
        <w:t>– podpis elektroniczny, którego autentyczność i integralność są zapewniane przy użyciu pieczęci elektronicznej ministra właściwego do spraw informatyzacji. Podpis Zaufany zawiera dane identyfikujące osobę (imię, nazwisko oraz numer PESEL), ustalone na podstawie środka identyfikacji elektronicznej wydanego w systemie, o którym mowa w art. 20aa pkt 1 ustawy o informatyzacji działalności podmiotów realizujących zadania publiczne, identyfikator środka identyfikacji elektronicznej, przy użyciu którego został złożony oraz czas jego złożenia.</w:t>
      </w:r>
    </w:p>
    <w:p w14:paraId="691E0732" w14:textId="77777777" w:rsidR="0069318F" w:rsidRPr="00D72CC5" w:rsidRDefault="0069318F" w:rsidP="00D72CC5">
      <w:pPr>
        <w:widowControl w:val="0"/>
        <w:autoSpaceDE w:val="0"/>
        <w:autoSpaceDN w:val="0"/>
        <w:adjustRightInd w:val="0"/>
        <w:spacing w:after="0" w:line="300" w:lineRule="auto"/>
        <w:ind w:right="-36"/>
        <w:jc w:val="both"/>
        <w:rPr>
          <w:rFonts w:asciiTheme="majorHAnsi" w:hAnsiTheme="majorHAnsi" w:cstheme="majorHAnsi"/>
          <w:w w:val="99"/>
          <w:lang w:eastAsia="pl-PL"/>
        </w:rPr>
      </w:pPr>
      <w:r w:rsidRPr="00D72CC5">
        <w:rPr>
          <w:rFonts w:asciiTheme="majorHAnsi" w:hAnsiTheme="majorHAnsi" w:cstheme="majorHAnsi"/>
          <w:b/>
          <w:w w:val="99"/>
          <w:lang w:eastAsia="pl-PL"/>
        </w:rPr>
        <w:t>Protokół Odbioru</w:t>
      </w:r>
      <w:r w:rsidRPr="00D72CC5">
        <w:rPr>
          <w:rFonts w:asciiTheme="majorHAnsi" w:hAnsiTheme="majorHAnsi" w:cstheme="majorHAnsi"/>
          <w:w w:val="99"/>
          <w:lang w:eastAsia="pl-PL"/>
        </w:rPr>
        <w:t xml:space="preserve"> – dokument potwierdzający wykonanie i zakończenie wdrożenia przedmiotu Umowy.</w:t>
      </w:r>
    </w:p>
    <w:p w14:paraId="40070A6A" w14:textId="77777777" w:rsidR="0069318F" w:rsidRPr="00D72CC5" w:rsidRDefault="0069318F" w:rsidP="00D72CC5">
      <w:pPr>
        <w:widowControl w:val="0"/>
        <w:autoSpaceDE w:val="0"/>
        <w:autoSpaceDN w:val="0"/>
        <w:adjustRightInd w:val="0"/>
        <w:spacing w:after="0" w:line="300" w:lineRule="auto"/>
        <w:ind w:right="-36"/>
        <w:jc w:val="both"/>
        <w:rPr>
          <w:rFonts w:asciiTheme="majorHAnsi" w:hAnsiTheme="majorHAnsi" w:cstheme="majorHAnsi"/>
          <w:w w:val="99"/>
          <w:lang w:eastAsia="pl-PL"/>
        </w:rPr>
      </w:pPr>
      <w:r w:rsidRPr="00D72CC5">
        <w:rPr>
          <w:rFonts w:asciiTheme="majorHAnsi" w:hAnsiTheme="majorHAnsi" w:cstheme="majorHAnsi"/>
          <w:b/>
          <w:bCs/>
          <w:w w:val="99"/>
          <w:lang w:eastAsia="pl-PL"/>
        </w:rPr>
        <w:t>PUSH</w:t>
      </w:r>
      <w:r w:rsidRPr="00D72CC5">
        <w:rPr>
          <w:rFonts w:asciiTheme="majorHAnsi" w:hAnsiTheme="majorHAnsi" w:cstheme="majorHAnsi"/>
          <w:w w:val="99"/>
          <w:lang w:eastAsia="pl-PL"/>
        </w:rPr>
        <w:t xml:space="preserve"> – powiadomienie wyświetlane na urządzeniu mobilnym.</w:t>
      </w:r>
    </w:p>
    <w:p w14:paraId="69276B02" w14:textId="77777777" w:rsidR="0069318F" w:rsidRPr="00D72CC5" w:rsidRDefault="0069318F" w:rsidP="00D72CC5">
      <w:pPr>
        <w:widowControl w:val="0"/>
        <w:autoSpaceDE w:val="0"/>
        <w:autoSpaceDN w:val="0"/>
        <w:adjustRightInd w:val="0"/>
        <w:spacing w:after="0" w:line="300" w:lineRule="auto"/>
        <w:ind w:right="-36"/>
        <w:jc w:val="both"/>
        <w:rPr>
          <w:rFonts w:asciiTheme="majorHAnsi" w:hAnsiTheme="majorHAnsi" w:cstheme="majorHAnsi"/>
          <w:w w:val="99"/>
          <w:lang w:eastAsia="pl-PL"/>
        </w:rPr>
      </w:pPr>
      <w:r w:rsidRPr="00D72CC5">
        <w:rPr>
          <w:rFonts w:asciiTheme="majorHAnsi" w:hAnsiTheme="majorHAnsi" w:cstheme="majorHAnsi"/>
          <w:b/>
          <w:w w:val="99"/>
          <w:lang w:eastAsia="pl-PL"/>
        </w:rPr>
        <w:t>Specyfikacja techniczno-funkcjonalna</w:t>
      </w:r>
      <w:r w:rsidRPr="00D72CC5">
        <w:rPr>
          <w:rFonts w:asciiTheme="majorHAnsi" w:hAnsiTheme="majorHAnsi" w:cstheme="majorHAnsi"/>
          <w:w w:val="99"/>
          <w:lang w:eastAsia="pl-PL"/>
        </w:rPr>
        <w:t xml:space="preserve"> – dokument ustalający wymagania techniczne oraz funkcjonalne, </w:t>
      </w:r>
      <w:r w:rsidRPr="00D72CC5">
        <w:rPr>
          <w:rFonts w:asciiTheme="majorHAnsi" w:hAnsiTheme="majorHAnsi" w:cstheme="majorHAnsi"/>
          <w:w w:val="99"/>
          <w:lang w:eastAsia="pl-PL"/>
        </w:rPr>
        <w:lastRenderedPageBreak/>
        <w:t>które powinien spełniać System e-Urząd.</w:t>
      </w:r>
    </w:p>
    <w:p w14:paraId="28411826" w14:textId="12A4EF1E" w:rsidR="0069318F" w:rsidRPr="00D72CC5" w:rsidRDefault="0069318F" w:rsidP="00D72CC5">
      <w:pPr>
        <w:widowControl w:val="0"/>
        <w:autoSpaceDE w:val="0"/>
        <w:autoSpaceDN w:val="0"/>
        <w:adjustRightInd w:val="0"/>
        <w:spacing w:after="0" w:line="300" w:lineRule="auto"/>
        <w:ind w:right="-36"/>
        <w:jc w:val="both"/>
        <w:rPr>
          <w:rFonts w:asciiTheme="majorHAnsi" w:hAnsiTheme="majorHAnsi" w:cstheme="majorHAnsi"/>
          <w:w w:val="99"/>
          <w:lang w:eastAsia="pl-PL"/>
        </w:rPr>
      </w:pPr>
      <w:r w:rsidRPr="00D72CC5">
        <w:rPr>
          <w:rFonts w:asciiTheme="majorHAnsi" w:hAnsiTheme="majorHAnsi" w:cstheme="majorHAnsi"/>
          <w:b/>
          <w:w w:val="99"/>
          <w:lang w:eastAsia="pl-PL"/>
        </w:rPr>
        <w:t xml:space="preserve">System </w:t>
      </w:r>
      <w:r w:rsidR="00230CB9">
        <w:rPr>
          <w:rFonts w:asciiTheme="majorHAnsi" w:hAnsiTheme="majorHAnsi" w:cstheme="majorHAnsi"/>
          <w:b/>
          <w:w w:val="99"/>
          <w:lang w:eastAsia="pl-PL"/>
        </w:rPr>
        <w:t xml:space="preserve">teleinformatyczny </w:t>
      </w:r>
      <w:r w:rsidRPr="00D72CC5">
        <w:rPr>
          <w:rFonts w:asciiTheme="majorHAnsi" w:hAnsiTheme="majorHAnsi" w:cstheme="majorHAnsi"/>
          <w:b/>
          <w:w w:val="99"/>
          <w:lang w:eastAsia="pl-PL"/>
        </w:rPr>
        <w:t>e-Urząd</w:t>
      </w:r>
      <w:r w:rsidRPr="00D72CC5">
        <w:rPr>
          <w:rFonts w:asciiTheme="majorHAnsi" w:hAnsiTheme="majorHAnsi" w:cstheme="majorHAnsi"/>
          <w:w w:val="99"/>
          <w:lang w:eastAsia="pl-PL"/>
        </w:rPr>
        <w:t xml:space="preserve">– rozwiązanie informatyczno-funkcjonalne dostępne za pośrednictwem </w:t>
      </w:r>
      <w:r w:rsidR="0022299A" w:rsidRPr="00D72CC5">
        <w:rPr>
          <w:rFonts w:asciiTheme="majorHAnsi" w:hAnsiTheme="majorHAnsi" w:cstheme="majorHAnsi"/>
          <w:w w:val="99"/>
          <w:lang w:eastAsia="pl-PL"/>
        </w:rPr>
        <w:t>przeglądarki internetowej</w:t>
      </w:r>
      <w:r w:rsidRPr="00D72CC5">
        <w:rPr>
          <w:rFonts w:asciiTheme="majorHAnsi" w:hAnsiTheme="majorHAnsi" w:cstheme="majorHAnsi"/>
          <w:w w:val="99"/>
          <w:lang w:eastAsia="pl-PL"/>
        </w:rPr>
        <w:t xml:space="preserve"> lub aplikacji mobilnej, za pomocą którego Użytkownik  otrzymuje między innymi dostęp do swoich danych podatkowych i księgowych zgromadzonych w systemach informatycznych danego urzędu, możliwość wysłania dokumentów elektronicznych skierowanych do urzędu, opłacenia zobowiązania, umówienia wizyty w urzędzie oraz za pomocą którego ma możliwość otrzymania powiadomień o najważniejszych wydarzeniach lokalnych. </w:t>
      </w:r>
    </w:p>
    <w:p w14:paraId="64483D46" w14:textId="77777777" w:rsidR="0069318F" w:rsidRPr="00D72CC5" w:rsidRDefault="0069318F" w:rsidP="00D72CC5">
      <w:pPr>
        <w:widowControl w:val="0"/>
        <w:autoSpaceDE w:val="0"/>
        <w:autoSpaceDN w:val="0"/>
        <w:adjustRightInd w:val="0"/>
        <w:spacing w:after="0" w:line="300" w:lineRule="auto"/>
        <w:ind w:right="-36"/>
        <w:jc w:val="both"/>
        <w:rPr>
          <w:rFonts w:asciiTheme="majorHAnsi" w:hAnsiTheme="majorHAnsi" w:cstheme="majorHAnsi"/>
          <w:w w:val="99"/>
          <w:lang w:eastAsia="pl-PL"/>
        </w:rPr>
      </w:pPr>
      <w:r w:rsidRPr="00D72CC5">
        <w:rPr>
          <w:rFonts w:asciiTheme="majorHAnsi" w:hAnsiTheme="majorHAnsi" w:cstheme="majorHAnsi"/>
          <w:b/>
          <w:w w:val="99"/>
          <w:lang w:eastAsia="pl-PL"/>
        </w:rPr>
        <w:t xml:space="preserve">System Dziedzinowy (SD) </w:t>
      </w:r>
      <w:r w:rsidRPr="00D72CC5">
        <w:rPr>
          <w:rFonts w:asciiTheme="majorHAnsi" w:hAnsiTheme="majorHAnsi" w:cstheme="majorHAnsi"/>
          <w:w w:val="99"/>
          <w:lang w:eastAsia="pl-PL"/>
        </w:rPr>
        <w:t xml:space="preserve">– zintegrowany system informatyczny dedykowany do obsługi działalności Urzędu do realizacji zadań związanych z ewidencjonowaniem i pobieraniem podatków i opłat lokalnych, z którego są wizualizowane dane Użytkowników. </w:t>
      </w:r>
    </w:p>
    <w:p w14:paraId="42638D9B" w14:textId="77777777" w:rsidR="0069318F" w:rsidRPr="00D72CC5" w:rsidRDefault="0069318F" w:rsidP="00D72CC5">
      <w:pPr>
        <w:widowControl w:val="0"/>
        <w:autoSpaceDE w:val="0"/>
        <w:autoSpaceDN w:val="0"/>
        <w:adjustRightInd w:val="0"/>
        <w:spacing w:after="0" w:line="300" w:lineRule="auto"/>
        <w:ind w:right="-36"/>
        <w:jc w:val="both"/>
        <w:rPr>
          <w:rFonts w:asciiTheme="majorHAnsi" w:hAnsiTheme="majorHAnsi" w:cstheme="majorHAnsi"/>
          <w:w w:val="99"/>
          <w:lang w:eastAsia="pl-PL"/>
        </w:rPr>
      </w:pPr>
      <w:r w:rsidRPr="00D72CC5">
        <w:rPr>
          <w:rFonts w:asciiTheme="majorHAnsi" w:hAnsiTheme="majorHAnsi" w:cstheme="majorHAnsi"/>
          <w:b/>
          <w:w w:val="99"/>
          <w:lang w:eastAsia="pl-PL"/>
        </w:rPr>
        <w:t>System Transakcyjny</w:t>
      </w:r>
      <w:r w:rsidRPr="00D72CC5">
        <w:rPr>
          <w:rFonts w:asciiTheme="majorHAnsi" w:hAnsiTheme="majorHAnsi" w:cstheme="majorHAnsi"/>
          <w:w w:val="99"/>
          <w:lang w:eastAsia="pl-PL"/>
        </w:rPr>
        <w:t xml:space="preserve"> – Usługa dostępna w Internecie umożliwiająca wykonanie płatności.</w:t>
      </w:r>
    </w:p>
    <w:p w14:paraId="2517D497" w14:textId="2F31CB6C" w:rsidR="0069318F" w:rsidRPr="00D72CC5" w:rsidRDefault="0069318F" w:rsidP="00D72CC5">
      <w:pPr>
        <w:widowControl w:val="0"/>
        <w:autoSpaceDE w:val="0"/>
        <w:autoSpaceDN w:val="0"/>
        <w:adjustRightInd w:val="0"/>
        <w:spacing w:after="0" w:line="300" w:lineRule="auto"/>
        <w:ind w:right="-36"/>
        <w:jc w:val="both"/>
        <w:rPr>
          <w:rFonts w:asciiTheme="majorHAnsi" w:hAnsiTheme="majorHAnsi" w:cstheme="majorHAnsi"/>
          <w:color w:val="00000A"/>
          <w:w w:val="99"/>
          <w:lang w:eastAsia="pl-PL"/>
        </w:rPr>
      </w:pPr>
      <w:r w:rsidRPr="00D72CC5">
        <w:rPr>
          <w:rFonts w:asciiTheme="majorHAnsi" w:hAnsiTheme="majorHAnsi" w:cstheme="majorHAnsi"/>
          <w:b/>
          <w:w w:val="99"/>
          <w:lang w:eastAsia="pl-PL"/>
        </w:rPr>
        <w:t>UKF</w:t>
      </w:r>
      <w:r w:rsidRPr="00D72CC5">
        <w:rPr>
          <w:rFonts w:asciiTheme="majorHAnsi" w:hAnsiTheme="majorHAnsi" w:cstheme="majorHAnsi"/>
          <w:w w:val="99"/>
          <w:lang w:eastAsia="pl-PL"/>
        </w:rPr>
        <w:t xml:space="preserve"> </w:t>
      </w:r>
      <w:r w:rsidRPr="00D72CC5">
        <w:rPr>
          <w:rFonts w:asciiTheme="majorHAnsi" w:hAnsiTheme="majorHAnsi" w:cstheme="majorHAnsi"/>
          <w:color w:val="000000"/>
        </w:rPr>
        <w:t xml:space="preserve">– </w:t>
      </w:r>
      <w:r w:rsidR="00923BC9" w:rsidRPr="00D72CC5">
        <w:rPr>
          <w:rFonts w:asciiTheme="majorHAnsi" w:hAnsiTheme="majorHAnsi" w:cstheme="majorHAnsi"/>
          <w:w w:val="99"/>
          <w:lang w:eastAsia="pl-PL"/>
        </w:rPr>
        <w:t>Upoważnienie do Konta Firmowego</w:t>
      </w:r>
      <w:r w:rsidRPr="00D72CC5">
        <w:rPr>
          <w:rFonts w:asciiTheme="majorHAnsi" w:hAnsiTheme="majorHAnsi" w:cstheme="majorHAnsi"/>
          <w:w w:val="99"/>
          <w:lang w:eastAsia="pl-PL"/>
        </w:rPr>
        <w:t>.</w:t>
      </w:r>
    </w:p>
    <w:p w14:paraId="1E43690B" w14:textId="77777777" w:rsidR="0069318F" w:rsidRPr="00D72CC5" w:rsidRDefault="0069318F" w:rsidP="00D72CC5">
      <w:pPr>
        <w:spacing w:after="0" w:line="300" w:lineRule="auto"/>
        <w:jc w:val="both"/>
        <w:rPr>
          <w:rFonts w:asciiTheme="majorHAnsi" w:hAnsiTheme="majorHAnsi" w:cstheme="majorHAnsi"/>
          <w:w w:val="99"/>
          <w:lang w:eastAsia="pl-PL"/>
        </w:rPr>
      </w:pPr>
      <w:r w:rsidRPr="00D72CC5">
        <w:rPr>
          <w:rFonts w:asciiTheme="majorHAnsi" w:hAnsiTheme="majorHAnsi" w:cstheme="majorHAnsi"/>
          <w:b/>
          <w:w w:val="99"/>
          <w:lang w:eastAsia="pl-PL"/>
        </w:rPr>
        <w:t>UPD</w:t>
      </w:r>
      <w:r w:rsidRPr="00D72CC5">
        <w:rPr>
          <w:rFonts w:asciiTheme="majorHAnsi" w:hAnsiTheme="majorHAnsi" w:cstheme="majorHAnsi"/>
          <w:w w:val="99"/>
          <w:lang w:eastAsia="pl-PL"/>
        </w:rPr>
        <w:t xml:space="preserve"> – Urzędowe Poświadczenie Dostarczenia.</w:t>
      </w:r>
    </w:p>
    <w:p w14:paraId="1B21981A" w14:textId="77777777" w:rsidR="0069318F" w:rsidRPr="00D72CC5" w:rsidRDefault="0069318F" w:rsidP="00D72CC5">
      <w:pPr>
        <w:spacing w:after="0" w:line="300" w:lineRule="auto"/>
        <w:jc w:val="both"/>
        <w:rPr>
          <w:rFonts w:asciiTheme="majorHAnsi" w:hAnsiTheme="majorHAnsi" w:cstheme="majorHAnsi"/>
          <w:w w:val="99"/>
          <w:lang w:eastAsia="pl-PL"/>
        </w:rPr>
      </w:pPr>
      <w:r w:rsidRPr="00D72CC5">
        <w:rPr>
          <w:rFonts w:asciiTheme="majorHAnsi" w:hAnsiTheme="majorHAnsi" w:cstheme="majorHAnsi"/>
          <w:b/>
          <w:w w:val="99"/>
          <w:lang w:eastAsia="pl-PL"/>
        </w:rPr>
        <w:t>UPO</w:t>
      </w:r>
      <w:r w:rsidRPr="00D72CC5">
        <w:rPr>
          <w:rFonts w:asciiTheme="majorHAnsi" w:hAnsiTheme="majorHAnsi" w:cstheme="majorHAnsi"/>
          <w:w w:val="99"/>
          <w:lang w:eastAsia="pl-PL"/>
        </w:rPr>
        <w:t xml:space="preserve"> – Urzędowe Poświadczenie Odbioru.</w:t>
      </w:r>
    </w:p>
    <w:p w14:paraId="72D4CD66" w14:textId="77777777" w:rsidR="0069318F" w:rsidRPr="00D72CC5" w:rsidRDefault="0069318F" w:rsidP="00D72CC5">
      <w:pPr>
        <w:spacing w:after="0" w:line="300" w:lineRule="auto"/>
        <w:jc w:val="both"/>
        <w:rPr>
          <w:rFonts w:asciiTheme="majorHAnsi" w:hAnsiTheme="majorHAnsi" w:cstheme="majorHAnsi"/>
          <w:w w:val="99"/>
          <w:lang w:eastAsia="pl-PL"/>
        </w:rPr>
      </w:pPr>
      <w:r w:rsidRPr="00D72CC5">
        <w:rPr>
          <w:rFonts w:asciiTheme="majorHAnsi" w:hAnsiTheme="majorHAnsi" w:cstheme="majorHAnsi"/>
          <w:b/>
          <w:w w:val="99"/>
          <w:lang w:eastAsia="pl-PL"/>
        </w:rPr>
        <w:t>UPP</w:t>
      </w:r>
      <w:r w:rsidRPr="00D72CC5">
        <w:rPr>
          <w:rFonts w:asciiTheme="majorHAnsi" w:hAnsiTheme="majorHAnsi" w:cstheme="majorHAnsi"/>
          <w:w w:val="99"/>
          <w:lang w:eastAsia="pl-PL"/>
        </w:rPr>
        <w:t xml:space="preserve"> – Urzędowe Poświadczenie Przedłożenia.</w:t>
      </w:r>
    </w:p>
    <w:p w14:paraId="68D8A57B" w14:textId="77777777" w:rsidR="0069318F" w:rsidRPr="00D72CC5" w:rsidRDefault="0069318F" w:rsidP="00D72CC5">
      <w:pPr>
        <w:spacing w:after="0" w:line="300" w:lineRule="auto"/>
        <w:jc w:val="both"/>
        <w:rPr>
          <w:rFonts w:asciiTheme="majorHAnsi" w:hAnsiTheme="majorHAnsi" w:cstheme="majorHAnsi"/>
          <w:w w:val="99"/>
          <w:lang w:eastAsia="pl-PL"/>
        </w:rPr>
      </w:pPr>
      <w:r w:rsidRPr="00D72CC5">
        <w:rPr>
          <w:rFonts w:asciiTheme="majorHAnsi" w:hAnsiTheme="majorHAnsi" w:cstheme="majorHAnsi"/>
          <w:b/>
          <w:w w:val="99"/>
          <w:lang w:eastAsia="pl-PL"/>
        </w:rPr>
        <w:t>Użytkownik</w:t>
      </w:r>
      <w:r w:rsidRPr="00D72CC5">
        <w:rPr>
          <w:rFonts w:asciiTheme="majorHAnsi" w:hAnsiTheme="majorHAnsi" w:cstheme="majorHAnsi"/>
          <w:w w:val="99"/>
          <w:lang w:eastAsia="pl-PL"/>
        </w:rPr>
        <w:t>– osoba fizyczna lub osoba prawna, którym Urząd udostępnia System e-Urząd celem Korzystania w zakresie określonym przez Usługobiorcę i Użytkownika końcowego Systemu e-Urząd; Użytkownik końcowy Systemu e-Urząd nie posiada sublicencji do Systemu e-Urząd i nie jest uprawniony do dalszego udostępniania Systemu e-Urząd.</w:t>
      </w:r>
    </w:p>
    <w:p w14:paraId="5A516162" w14:textId="77777777" w:rsidR="0069318F" w:rsidRPr="00D72CC5" w:rsidRDefault="0069318F" w:rsidP="00D72CC5">
      <w:pPr>
        <w:spacing w:after="0" w:line="300" w:lineRule="auto"/>
        <w:jc w:val="both"/>
        <w:rPr>
          <w:rFonts w:asciiTheme="majorHAnsi" w:hAnsiTheme="majorHAnsi" w:cstheme="majorHAnsi"/>
          <w:w w:val="99"/>
          <w:lang w:eastAsia="pl-PL"/>
        </w:rPr>
      </w:pPr>
      <w:r w:rsidRPr="00D72CC5">
        <w:rPr>
          <w:rFonts w:asciiTheme="majorHAnsi" w:hAnsiTheme="majorHAnsi" w:cstheme="majorHAnsi"/>
          <w:b/>
          <w:bCs/>
          <w:w w:val="99"/>
          <w:lang w:eastAsia="pl-PL"/>
        </w:rPr>
        <w:t>VPN</w:t>
      </w:r>
      <w:r w:rsidRPr="00D72CC5">
        <w:rPr>
          <w:rFonts w:asciiTheme="majorHAnsi" w:hAnsiTheme="majorHAnsi" w:cstheme="majorHAnsi"/>
          <w:w w:val="99"/>
          <w:lang w:eastAsia="pl-PL"/>
        </w:rPr>
        <w:t xml:space="preserve">- Virtual </w:t>
      </w:r>
      <w:proofErr w:type="spellStart"/>
      <w:r w:rsidRPr="00D72CC5">
        <w:rPr>
          <w:rFonts w:asciiTheme="majorHAnsi" w:hAnsiTheme="majorHAnsi" w:cstheme="majorHAnsi"/>
          <w:w w:val="99"/>
          <w:lang w:eastAsia="pl-PL"/>
        </w:rPr>
        <w:t>Private</w:t>
      </w:r>
      <w:proofErr w:type="spellEnd"/>
      <w:r w:rsidRPr="00D72CC5">
        <w:rPr>
          <w:rFonts w:asciiTheme="majorHAnsi" w:hAnsiTheme="majorHAnsi" w:cstheme="majorHAnsi"/>
          <w:w w:val="99"/>
          <w:lang w:eastAsia="pl-PL"/>
        </w:rPr>
        <w:t xml:space="preserve"> Network, wirtualna sieć prywatna – tunel, przez który płynie ruch w ramach sieci prywatnej pomiędzy stronami za pośrednictwem publicznej sieci (takiej jak Internet) w taki sposób, że węzły tej sieci są przezroczyste dla przesyłanych w ten sposób pakietów.</w:t>
      </w:r>
    </w:p>
    <w:p w14:paraId="7F11D68C" w14:textId="77777777" w:rsidR="0069318F" w:rsidRPr="00D72CC5" w:rsidRDefault="0069318F" w:rsidP="00D72CC5">
      <w:pPr>
        <w:spacing w:after="0" w:line="300" w:lineRule="auto"/>
        <w:jc w:val="both"/>
        <w:rPr>
          <w:rFonts w:asciiTheme="majorHAnsi" w:hAnsiTheme="majorHAnsi" w:cstheme="majorHAnsi"/>
          <w:w w:val="99"/>
          <w:lang w:eastAsia="pl-PL"/>
        </w:rPr>
      </w:pPr>
      <w:r w:rsidRPr="00D72CC5">
        <w:rPr>
          <w:rFonts w:asciiTheme="majorHAnsi" w:hAnsiTheme="majorHAnsi" w:cstheme="majorHAnsi"/>
          <w:b/>
          <w:w w:val="99"/>
          <w:lang w:eastAsia="pl-PL"/>
        </w:rPr>
        <w:t xml:space="preserve">Wdrożenie </w:t>
      </w:r>
      <w:r w:rsidRPr="00D72CC5">
        <w:rPr>
          <w:rFonts w:asciiTheme="majorHAnsi" w:hAnsiTheme="majorHAnsi" w:cstheme="majorHAnsi"/>
          <w:w w:val="99"/>
          <w:lang w:eastAsia="pl-PL"/>
        </w:rPr>
        <w:t>– świadczenia Usługodawcy mające na celu wykonanie Systemu e-Urząd.</w:t>
      </w:r>
    </w:p>
    <w:p w14:paraId="6A60B2EA" w14:textId="77777777" w:rsidR="0069318F" w:rsidRPr="00D72CC5" w:rsidRDefault="0069318F" w:rsidP="00D72CC5">
      <w:pPr>
        <w:spacing w:after="0" w:line="300" w:lineRule="auto"/>
        <w:jc w:val="both"/>
        <w:rPr>
          <w:rFonts w:asciiTheme="majorHAnsi" w:hAnsiTheme="majorHAnsi" w:cstheme="majorHAnsi"/>
        </w:rPr>
      </w:pPr>
      <w:r w:rsidRPr="00D72CC5">
        <w:rPr>
          <w:rFonts w:asciiTheme="majorHAnsi" w:hAnsiTheme="majorHAnsi" w:cstheme="majorHAnsi"/>
          <w:b/>
          <w:bCs/>
        </w:rPr>
        <w:t>Wsparcie</w:t>
      </w:r>
      <w:r w:rsidRPr="00D72CC5">
        <w:rPr>
          <w:rFonts w:asciiTheme="majorHAnsi" w:hAnsiTheme="majorHAnsi" w:cstheme="majorHAnsi"/>
        </w:rPr>
        <w:t xml:space="preserve"> – gwarantowana przez Usługodawcę i udzielana Usługobiorcy pomoc w eksploatacji oraz usuwaniu ewentualnych usterek Systemu e-Urząd.</w:t>
      </w:r>
    </w:p>
    <w:p w14:paraId="1ABCB72B" w14:textId="77777777" w:rsidR="0069318F" w:rsidRPr="00D72CC5" w:rsidRDefault="0069318F" w:rsidP="00D72CC5">
      <w:pPr>
        <w:spacing w:after="0" w:line="300" w:lineRule="auto"/>
        <w:jc w:val="both"/>
        <w:rPr>
          <w:rFonts w:asciiTheme="majorHAnsi" w:hAnsiTheme="majorHAnsi" w:cstheme="majorHAnsi"/>
          <w:w w:val="99"/>
          <w:lang w:eastAsia="pl-PL"/>
        </w:rPr>
      </w:pPr>
      <w:r w:rsidRPr="00D72CC5">
        <w:rPr>
          <w:rFonts w:asciiTheme="majorHAnsi" w:hAnsiTheme="majorHAnsi" w:cstheme="majorHAnsi"/>
          <w:b/>
          <w:w w:val="99"/>
          <w:lang w:eastAsia="pl-PL"/>
        </w:rPr>
        <w:t>Wzór dokumentu elektronicznego</w:t>
      </w:r>
      <w:r w:rsidRPr="00D72CC5">
        <w:rPr>
          <w:rFonts w:asciiTheme="majorHAnsi" w:hAnsiTheme="majorHAnsi" w:cstheme="majorHAnsi"/>
          <w:w w:val="99"/>
          <w:lang w:eastAsia="pl-PL"/>
        </w:rPr>
        <w:t xml:space="preserve"> – Wzór pisma w formie Dokumentu Elektronicznego w rozumieniu Art.19 b) ustawy z dnia 17 lutego 2005r. o informatyzacji działalności podmiotów realizujących zadania publiczne (Dz.U. z 2020 r., poz. 346 </w:t>
      </w:r>
      <w:proofErr w:type="spellStart"/>
      <w:r w:rsidRPr="00D72CC5">
        <w:rPr>
          <w:rFonts w:asciiTheme="majorHAnsi" w:hAnsiTheme="majorHAnsi" w:cstheme="majorHAnsi"/>
          <w:w w:val="99"/>
          <w:lang w:eastAsia="pl-PL"/>
        </w:rPr>
        <w:t>t.j</w:t>
      </w:r>
      <w:proofErr w:type="spellEnd"/>
      <w:r w:rsidRPr="00D72CC5">
        <w:rPr>
          <w:rFonts w:asciiTheme="majorHAnsi" w:hAnsiTheme="majorHAnsi" w:cstheme="majorHAnsi"/>
          <w:w w:val="99"/>
          <w:lang w:eastAsia="pl-PL"/>
        </w:rPr>
        <w:t>.) oraz §18 rozporządzenia Prezesa Rady Ministrów z dnia 14 września 2011 roku w sprawie sporządzania pism w postaci dokumentów elektronicznych, doręczania dokumentów elektronicznych oraz udostępniania formularzy, wzorów i kopii dokumentów elektronicznych (Dz. U. z 2019r., poz. 700).</w:t>
      </w:r>
    </w:p>
    <w:p w14:paraId="54CB9F46" w14:textId="77777777" w:rsidR="0069318F" w:rsidRPr="00D72CC5" w:rsidRDefault="0069318F" w:rsidP="00D72CC5">
      <w:pPr>
        <w:spacing w:after="0" w:line="300" w:lineRule="auto"/>
        <w:jc w:val="both"/>
        <w:rPr>
          <w:rFonts w:asciiTheme="majorHAnsi" w:hAnsiTheme="majorHAnsi" w:cstheme="majorHAnsi"/>
          <w:w w:val="99"/>
          <w:lang w:eastAsia="pl-PL"/>
        </w:rPr>
      </w:pPr>
      <w:r w:rsidRPr="00D72CC5">
        <w:rPr>
          <w:rFonts w:asciiTheme="majorHAnsi" w:hAnsiTheme="majorHAnsi" w:cstheme="majorHAnsi"/>
          <w:b/>
          <w:w w:val="99"/>
          <w:lang w:eastAsia="pl-PL"/>
        </w:rPr>
        <w:t xml:space="preserve">XML </w:t>
      </w:r>
      <w:r w:rsidRPr="00D72CC5">
        <w:rPr>
          <w:rFonts w:asciiTheme="majorHAnsi" w:hAnsiTheme="majorHAnsi" w:cstheme="majorHAnsi"/>
          <w:w w:val="99"/>
          <w:lang w:eastAsia="pl-PL"/>
        </w:rPr>
        <w:t>– Format XML jest to obecnie powszechnie uznany standard publiczny, umożliwiający wymianę danych między różnymi systemami.</w:t>
      </w:r>
    </w:p>
    <w:p w14:paraId="22AA122E" w14:textId="77777777" w:rsidR="0069318F" w:rsidRPr="00D72CC5" w:rsidRDefault="0069318F" w:rsidP="00D72CC5">
      <w:pPr>
        <w:pStyle w:val="Nagwek1"/>
        <w:spacing w:before="0" w:line="300" w:lineRule="auto"/>
        <w:rPr>
          <w:rFonts w:cstheme="majorHAnsi"/>
          <w:b/>
          <w:bCs/>
        </w:rPr>
      </w:pPr>
      <w:bookmarkStart w:id="2" w:name="_Toc92270956"/>
      <w:r w:rsidRPr="00D72CC5">
        <w:rPr>
          <w:rFonts w:cstheme="majorHAnsi"/>
          <w:b/>
          <w:bCs/>
        </w:rPr>
        <w:t>Podstawy Prawne</w:t>
      </w:r>
      <w:bookmarkEnd w:id="2"/>
    </w:p>
    <w:p w14:paraId="718828B4" w14:textId="77777777" w:rsidR="0069318F" w:rsidRPr="00D72CC5" w:rsidRDefault="0069318F" w:rsidP="00D72CC5">
      <w:pPr>
        <w:spacing w:after="0" w:line="300" w:lineRule="auto"/>
        <w:rPr>
          <w:rFonts w:asciiTheme="majorHAnsi" w:hAnsiTheme="majorHAnsi" w:cstheme="majorHAnsi"/>
        </w:rPr>
      </w:pPr>
    </w:p>
    <w:p w14:paraId="0F8E71DC" w14:textId="77777777" w:rsidR="0069318F" w:rsidRPr="00D72CC5" w:rsidRDefault="0069318F" w:rsidP="00D72CC5">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 xml:space="preserve">Rozporządzenie Parlamentu Europejskiego i Rady (UE) 2016/679 z dnia 27 kwietnia 2016 r. </w:t>
      </w:r>
    </w:p>
    <w:p w14:paraId="66B2D11F" w14:textId="170F000F" w:rsidR="0069318F" w:rsidRPr="00D72CC5" w:rsidRDefault="0069318F" w:rsidP="00D72CC5">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Ustawa z dnia 10 maja 2018 roku o ochronie danych (Dz. U. z 2019 r. poz. 1781</w:t>
      </w:r>
      <w:r w:rsidR="00AA4C83" w:rsidRPr="00D72CC5">
        <w:rPr>
          <w:rFonts w:asciiTheme="majorHAnsi" w:hAnsiTheme="majorHAnsi" w:cstheme="majorHAnsi"/>
        </w:rPr>
        <w:t xml:space="preserve"> z </w:t>
      </w:r>
      <w:proofErr w:type="spellStart"/>
      <w:r w:rsidR="00AA4C83" w:rsidRPr="00D72CC5">
        <w:rPr>
          <w:rFonts w:asciiTheme="majorHAnsi" w:hAnsiTheme="majorHAnsi" w:cstheme="majorHAnsi"/>
        </w:rPr>
        <w:t>późn</w:t>
      </w:r>
      <w:proofErr w:type="spellEnd"/>
      <w:r w:rsidR="00AA4C83" w:rsidRPr="00D72CC5">
        <w:rPr>
          <w:rFonts w:asciiTheme="majorHAnsi" w:hAnsiTheme="majorHAnsi" w:cstheme="majorHAnsi"/>
        </w:rPr>
        <w:t>. zm.</w:t>
      </w:r>
      <w:r w:rsidRPr="00D72CC5">
        <w:rPr>
          <w:rFonts w:asciiTheme="majorHAnsi" w:hAnsiTheme="majorHAnsi" w:cstheme="majorHAnsi"/>
        </w:rPr>
        <w:t>).</w:t>
      </w:r>
    </w:p>
    <w:p w14:paraId="750D880C" w14:textId="55683EBC" w:rsidR="0069318F" w:rsidRPr="00D72CC5" w:rsidRDefault="0069318F" w:rsidP="00D72CC5">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Rozporządzenie Prezesa Rady Ministrów z dnia 20 lipca 2011 roku w sprawie podstawowych wymagań bezpieczeństwa informatycznego (Dz.U. 2011 nr 159, poz. 948</w:t>
      </w:r>
      <w:r w:rsidR="00AA4C83" w:rsidRPr="00D72CC5">
        <w:rPr>
          <w:rFonts w:asciiTheme="majorHAnsi" w:hAnsiTheme="majorHAnsi" w:cstheme="majorHAnsi"/>
        </w:rPr>
        <w:t xml:space="preserve"> z </w:t>
      </w:r>
      <w:proofErr w:type="spellStart"/>
      <w:r w:rsidR="00AA4C83" w:rsidRPr="00D72CC5">
        <w:rPr>
          <w:rFonts w:asciiTheme="majorHAnsi" w:hAnsiTheme="majorHAnsi" w:cstheme="majorHAnsi"/>
        </w:rPr>
        <w:t>późn</w:t>
      </w:r>
      <w:proofErr w:type="spellEnd"/>
      <w:r w:rsidR="00AA4C83" w:rsidRPr="00D72CC5">
        <w:rPr>
          <w:rFonts w:asciiTheme="majorHAnsi" w:hAnsiTheme="majorHAnsi" w:cstheme="majorHAnsi"/>
        </w:rPr>
        <w:t>. zm.</w:t>
      </w:r>
      <w:r w:rsidRPr="00D72CC5">
        <w:rPr>
          <w:rFonts w:asciiTheme="majorHAnsi" w:hAnsiTheme="majorHAnsi" w:cstheme="majorHAnsi"/>
        </w:rPr>
        <w:t>)</w:t>
      </w:r>
    </w:p>
    <w:p w14:paraId="232922E1" w14:textId="1B3B9115" w:rsidR="0069318F" w:rsidRPr="00D72CC5" w:rsidRDefault="0069318F" w:rsidP="00D72CC5">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lastRenderedPageBreak/>
        <w:t xml:space="preserve">Ustawa z dnia 4 lutego 1994 roku o prawie autorskim i prawach pokrewnych (Dz. U. z </w:t>
      </w:r>
      <w:r w:rsidR="009939CD" w:rsidRPr="00D72CC5">
        <w:rPr>
          <w:rFonts w:asciiTheme="majorHAnsi" w:hAnsiTheme="majorHAnsi" w:cstheme="majorHAnsi"/>
        </w:rPr>
        <w:t>2021</w:t>
      </w:r>
      <w:r w:rsidRPr="00D72CC5">
        <w:rPr>
          <w:rFonts w:asciiTheme="majorHAnsi" w:hAnsiTheme="majorHAnsi" w:cstheme="majorHAnsi"/>
        </w:rPr>
        <w:t xml:space="preserve"> r., poz.</w:t>
      </w:r>
      <w:r w:rsidR="009939CD" w:rsidRPr="00D72CC5">
        <w:rPr>
          <w:rFonts w:asciiTheme="majorHAnsi" w:hAnsiTheme="majorHAnsi" w:cstheme="majorHAnsi"/>
        </w:rPr>
        <w:t>1062</w:t>
      </w:r>
      <w:r w:rsidR="00AA4C83" w:rsidRPr="00D72CC5">
        <w:rPr>
          <w:rFonts w:asciiTheme="majorHAnsi" w:hAnsiTheme="majorHAnsi" w:cstheme="majorHAnsi"/>
        </w:rPr>
        <w:t xml:space="preserve"> z </w:t>
      </w:r>
      <w:proofErr w:type="spellStart"/>
      <w:r w:rsidR="00AA4C83" w:rsidRPr="00D72CC5">
        <w:rPr>
          <w:rFonts w:asciiTheme="majorHAnsi" w:hAnsiTheme="majorHAnsi" w:cstheme="majorHAnsi"/>
        </w:rPr>
        <w:t>późn</w:t>
      </w:r>
      <w:proofErr w:type="spellEnd"/>
      <w:r w:rsidR="00AA4C83" w:rsidRPr="00D72CC5">
        <w:rPr>
          <w:rFonts w:asciiTheme="majorHAnsi" w:hAnsiTheme="majorHAnsi" w:cstheme="majorHAnsi"/>
        </w:rPr>
        <w:t>. zm.</w:t>
      </w:r>
      <w:r w:rsidRPr="00D72CC5">
        <w:rPr>
          <w:rFonts w:asciiTheme="majorHAnsi" w:hAnsiTheme="majorHAnsi" w:cstheme="majorHAnsi"/>
        </w:rPr>
        <w:t xml:space="preserve">) </w:t>
      </w:r>
    </w:p>
    <w:p w14:paraId="7C2BE894" w14:textId="5739A3DA" w:rsidR="0069318F" w:rsidRPr="00D72CC5" w:rsidRDefault="0069318F" w:rsidP="00D72CC5">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Ustawa z dnia 17 lutego 2005 roku o informatyzacji działalności podmiotów realizujących zadania publiczne (Dz. U. z 2021 r., poz. 2070</w:t>
      </w:r>
      <w:r w:rsidR="00AA4C83" w:rsidRPr="00D72CC5">
        <w:rPr>
          <w:rFonts w:asciiTheme="majorHAnsi" w:hAnsiTheme="majorHAnsi" w:cstheme="majorHAnsi"/>
        </w:rPr>
        <w:t xml:space="preserve"> z </w:t>
      </w:r>
      <w:proofErr w:type="spellStart"/>
      <w:r w:rsidR="00AA4C83" w:rsidRPr="00D72CC5">
        <w:rPr>
          <w:rFonts w:asciiTheme="majorHAnsi" w:hAnsiTheme="majorHAnsi" w:cstheme="majorHAnsi"/>
        </w:rPr>
        <w:t>późn</w:t>
      </w:r>
      <w:proofErr w:type="spellEnd"/>
      <w:r w:rsidR="00AA4C83" w:rsidRPr="00D72CC5">
        <w:rPr>
          <w:rFonts w:asciiTheme="majorHAnsi" w:hAnsiTheme="majorHAnsi" w:cstheme="majorHAnsi"/>
        </w:rPr>
        <w:t>. zm.</w:t>
      </w:r>
      <w:r w:rsidRPr="00D72CC5">
        <w:rPr>
          <w:rFonts w:asciiTheme="majorHAnsi" w:hAnsiTheme="majorHAnsi" w:cstheme="majorHAnsi"/>
        </w:rPr>
        <w:t>)</w:t>
      </w:r>
    </w:p>
    <w:p w14:paraId="3B86639C" w14:textId="594FB823" w:rsidR="0069318F" w:rsidRPr="00D72CC5" w:rsidRDefault="0069318F" w:rsidP="00D72CC5">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Rozporządzenie Rady Ministrów z dnia 12 kwietnia 2012 roku w sprawie Krajowych Ram Interoperacyjności, minimalnych wymagań dla rejestrów publicznych i wymiany informacji w postaci elektronicznej oraz minimalnych wymagań dla systemów teleinformatycznych</w:t>
      </w:r>
      <w:r w:rsidR="009939CD" w:rsidRPr="00D72CC5">
        <w:rPr>
          <w:rFonts w:asciiTheme="majorHAnsi" w:hAnsiTheme="majorHAnsi" w:cstheme="majorHAnsi"/>
        </w:rPr>
        <w:t xml:space="preserve"> </w:t>
      </w:r>
      <w:r w:rsidRPr="00D72CC5">
        <w:rPr>
          <w:rFonts w:asciiTheme="majorHAnsi" w:hAnsiTheme="majorHAnsi" w:cstheme="majorHAnsi"/>
        </w:rPr>
        <w:t xml:space="preserve">(Dz. U. z </w:t>
      </w:r>
      <w:r w:rsidR="009939CD" w:rsidRPr="00D72CC5">
        <w:rPr>
          <w:rFonts w:asciiTheme="majorHAnsi" w:hAnsiTheme="majorHAnsi" w:cstheme="majorHAnsi"/>
        </w:rPr>
        <w:t>2017</w:t>
      </w:r>
      <w:r w:rsidRPr="00D72CC5">
        <w:rPr>
          <w:rFonts w:asciiTheme="majorHAnsi" w:hAnsiTheme="majorHAnsi" w:cstheme="majorHAnsi"/>
        </w:rPr>
        <w:t xml:space="preserve"> r., poz. 2247</w:t>
      </w:r>
      <w:r w:rsidR="00AA4C83" w:rsidRPr="00D72CC5">
        <w:rPr>
          <w:rFonts w:asciiTheme="majorHAnsi" w:hAnsiTheme="majorHAnsi" w:cstheme="majorHAnsi"/>
        </w:rPr>
        <w:t xml:space="preserve"> z </w:t>
      </w:r>
      <w:proofErr w:type="spellStart"/>
      <w:r w:rsidR="00AA4C83" w:rsidRPr="00D72CC5">
        <w:rPr>
          <w:rFonts w:asciiTheme="majorHAnsi" w:hAnsiTheme="majorHAnsi" w:cstheme="majorHAnsi"/>
        </w:rPr>
        <w:t>późn</w:t>
      </w:r>
      <w:proofErr w:type="spellEnd"/>
      <w:r w:rsidR="00AA4C83" w:rsidRPr="00D72CC5">
        <w:rPr>
          <w:rFonts w:asciiTheme="majorHAnsi" w:hAnsiTheme="majorHAnsi" w:cstheme="majorHAnsi"/>
        </w:rPr>
        <w:t>. zm.</w:t>
      </w:r>
      <w:r w:rsidRPr="00D72CC5">
        <w:rPr>
          <w:rFonts w:asciiTheme="majorHAnsi" w:hAnsiTheme="majorHAnsi" w:cstheme="majorHAnsi"/>
        </w:rPr>
        <w:t>)</w:t>
      </w:r>
    </w:p>
    <w:p w14:paraId="2DA83C9A" w14:textId="6257FDAA" w:rsidR="0069318F" w:rsidRPr="00D72CC5" w:rsidRDefault="0069318F" w:rsidP="00D72CC5">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Ustawa z dnia 5 września 2016 r. o usługach zaufania oraz identyfikacji elektronicznej (Dz. U. 2021 poz. 1797</w:t>
      </w:r>
      <w:r w:rsidR="00AA4C83" w:rsidRPr="00D72CC5">
        <w:rPr>
          <w:rFonts w:asciiTheme="majorHAnsi" w:hAnsiTheme="majorHAnsi" w:cstheme="majorHAnsi"/>
        </w:rPr>
        <w:t xml:space="preserve"> z </w:t>
      </w:r>
      <w:proofErr w:type="spellStart"/>
      <w:r w:rsidR="00AA4C83" w:rsidRPr="00D72CC5">
        <w:rPr>
          <w:rFonts w:asciiTheme="majorHAnsi" w:hAnsiTheme="majorHAnsi" w:cstheme="majorHAnsi"/>
        </w:rPr>
        <w:t>późn</w:t>
      </w:r>
      <w:proofErr w:type="spellEnd"/>
      <w:r w:rsidR="00AA4C83" w:rsidRPr="00D72CC5">
        <w:rPr>
          <w:rFonts w:asciiTheme="majorHAnsi" w:hAnsiTheme="majorHAnsi" w:cstheme="majorHAnsi"/>
        </w:rPr>
        <w:t>. zm.</w:t>
      </w:r>
      <w:r w:rsidRPr="00D72CC5">
        <w:rPr>
          <w:rFonts w:asciiTheme="majorHAnsi" w:hAnsiTheme="majorHAnsi" w:cstheme="majorHAnsi"/>
        </w:rPr>
        <w:t xml:space="preserve">) </w:t>
      </w:r>
    </w:p>
    <w:p w14:paraId="2A29AD20" w14:textId="64AB52A0" w:rsidR="0069318F" w:rsidRPr="00D72CC5" w:rsidRDefault="0069318F" w:rsidP="00D72CC5">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Ustawa z dnia 18 lipca 2002 r. o świadczeniu usług drogą elektroniczną (Dz. U. z 2020 r. poz. 344</w:t>
      </w:r>
      <w:r w:rsidR="00AA4C83" w:rsidRPr="00D72CC5">
        <w:rPr>
          <w:rFonts w:asciiTheme="majorHAnsi" w:hAnsiTheme="majorHAnsi" w:cstheme="majorHAnsi"/>
        </w:rPr>
        <w:t xml:space="preserve"> z </w:t>
      </w:r>
      <w:proofErr w:type="spellStart"/>
      <w:r w:rsidR="00AA4C83" w:rsidRPr="00D72CC5">
        <w:rPr>
          <w:rFonts w:asciiTheme="majorHAnsi" w:hAnsiTheme="majorHAnsi" w:cstheme="majorHAnsi"/>
        </w:rPr>
        <w:t>późn</w:t>
      </w:r>
      <w:proofErr w:type="spellEnd"/>
      <w:r w:rsidR="00AA4C83" w:rsidRPr="00D72CC5">
        <w:rPr>
          <w:rFonts w:asciiTheme="majorHAnsi" w:hAnsiTheme="majorHAnsi" w:cstheme="majorHAnsi"/>
        </w:rPr>
        <w:t>. zm.</w:t>
      </w:r>
      <w:r w:rsidRPr="00D72CC5">
        <w:rPr>
          <w:rFonts w:asciiTheme="majorHAnsi" w:hAnsiTheme="majorHAnsi" w:cstheme="majorHAnsi"/>
        </w:rPr>
        <w:t xml:space="preserve">) </w:t>
      </w:r>
    </w:p>
    <w:p w14:paraId="1BE35B8D" w14:textId="1B8DA53C" w:rsidR="0069318F" w:rsidRPr="00D72CC5" w:rsidRDefault="0069318F" w:rsidP="00D72CC5">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Ustawa z dnia 18 listopada 2020 r. o doręczeniach elektronicznych (Dz. U. 2020 r. poz. 2320</w:t>
      </w:r>
      <w:r w:rsidR="00AA4C83" w:rsidRPr="00D72CC5">
        <w:rPr>
          <w:rFonts w:asciiTheme="majorHAnsi" w:hAnsiTheme="majorHAnsi" w:cstheme="majorHAnsi"/>
        </w:rPr>
        <w:t xml:space="preserve"> z </w:t>
      </w:r>
      <w:proofErr w:type="spellStart"/>
      <w:r w:rsidR="00AA4C83" w:rsidRPr="00D72CC5">
        <w:rPr>
          <w:rFonts w:asciiTheme="majorHAnsi" w:hAnsiTheme="majorHAnsi" w:cstheme="majorHAnsi"/>
        </w:rPr>
        <w:t>późn</w:t>
      </w:r>
      <w:proofErr w:type="spellEnd"/>
      <w:r w:rsidR="00AA4C83" w:rsidRPr="00D72CC5">
        <w:rPr>
          <w:rFonts w:asciiTheme="majorHAnsi" w:hAnsiTheme="majorHAnsi" w:cstheme="majorHAnsi"/>
        </w:rPr>
        <w:t>. zm.</w:t>
      </w:r>
      <w:r w:rsidRPr="00D72CC5">
        <w:rPr>
          <w:rFonts w:asciiTheme="majorHAnsi" w:hAnsiTheme="majorHAnsi" w:cstheme="majorHAnsi"/>
        </w:rPr>
        <w:t>).</w:t>
      </w:r>
    </w:p>
    <w:p w14:paraId="7C3BE92A" w14:textId="00F40A75" w:rsidR="0069318F" w:rsidRPr="00D72CC5" w:rsidRDefault="0069318F" w:rsidP="00D72CC5">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Rozporządzenie Ministra Spraw Wewnętrznych i Administracji z dnia 30 października 2006 r. w sprawie niezbędnych elementów struktury dokumentów elektronicznych (Dz. U. 2006 r. Nr 206 poz. 1517</w:t>
      </w:r>
      <w:r w:rsidR="00D839AE" w:rsidRPr="00D72CC5">
        <w:rPr>
          <w:rFonts w:asciiTheme="majorHAnsi" w:hAnsiTheme="majorHAnsi" w:cstheme="majorHAnsi"/>
        </w:rPr>
        <w:t xml:space="preserve"> z </w:t>
      </w:r>
      <w:proofErr w:type="spellStart"/>
      <w:r w:rsidR="00D839AE" w:rsidRPr="00D72CC5">
        <w:rPr>
          <w:rFonts w:asciiTheme="majorHAnsi" w:hAnsiTheme="majorHAnsi" w:cstheme="majorHAnsi"/>
        </w:rPr>
        <w:t>późn</w:t>
      </w:r>
      <w:proofErr w:type="spellEnd"/>
      <w:r w:rsidR="00D839AE" w:rsidRPr="00D72CC5">
        <w:rPr>
          <w:rFonts w:asciiTheme="majorHAnsi" w:hAnsiTheme="majorHAnsi" w:cstheme="majorHAnsi"/>
        </w:rPr>
        <w:t>. zm.</w:t>
      </w:r>
      <w:r w:rsidRPr="00D72CC5">
        <w:rPr>
          <w:rFonts w:asciiTheme="majorHAnsi" w:hAnsiTheme="majorHAnsi" w:cstheme="majorHAnsi"/>
        </w:rPr>
        <w:t>).</w:t>
      </w:r>
    </w:p>
    <w:p w14:paraId="216CF243" w14:textId="531E95A8" w:rsidR="0069318F" w:rsidRPr="00D72CC5" w:rsidRDefault="0069318F" w:rsidP="00D72CC5">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Ustawa z dnia 5 września 2016 r. o usługach zaufania oraz identyfikacji elektronicznej (Dz. U. z 2021 r. poz. 1797</w:t>
      </w:r>
      <w:r w:rsidR="00D839AE" w:rsidRPr="00D72CC5">
        <w:rPr>
          <w:rFonts w:asciiTheme="majorHAnsi" w:hAnsiTheme="majorHAnsi" w:cstheme="majorHAnsi"/>
        </w:rPr>
        <w:t xml:space="preserve"> z </w:t>
      </w:r>
      <w:proofErr w:type="spellStart"/>
      <w:r w:rsidR="00D839AE" w:rsidRPr="00D72CC5">
        <w:rPr>
          <w:rFonts w:asciiTheme="majorHAnsi" w:hAnsiTheme="majorHAnsi" w:cstheme="majorHAnsi"/>
        </w:rPr>
        <w:t>późn</w:t>
      </w:r>
      <w:proofErr w:type="spellEnd"/>
      <w:r w:rsidR="00D839AE" w:rsidRPr="00D72CC5">
        <w:rPr>
          <w:rFonts w:asciiTheme="majorHAnsi" w:hAnsiTheme="majorHAnsi" w:cstheme="majorHAnsi"/>
        </w:rPr>
        <w:t>. zm.</w:t>
      </w:r>
      <w:r w:rsidRPr="00D72CC5">
        <w:rPr>
          <w:rFonts w:asciiTheme="majorHAnsi" w:hAnsiTheme="majorHAnsi" w:cstheme="majorHAnsi"/>
        </w:rPr>
        <w:t>)</w:t>
      </w:r>
    </w:p>
    <w:p w14:paraId="6B96AD82" w14:textId="24F3ABB7" w:rsidR="0069318F" w:rsidRPr="00D72CC5" w:rsidRDefault="0069318F" w:rsidP="00D72CC5">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Ustawa z dnia 14 czerwca Kodeks Postępowania Administracyjnego (Dz. U. z 202</w:t>
      </w:r>
      <w:r w:rsidR="009939CD" w:rsidRPr="00D72CC5">
        <w:rPr>
          <w:rFonts w:asciiTheme="majorHAnsi" w:hAnsiTheme="majorHAnsi" w:cstheme="majorHAnsi"/>
        </w:rPr>
        <w:t>1</w:t>
      </w:r>
      <w:r w:rsidRPr="00D72CC5">
        <w:rPr>
          <w:rFonts w:asciiTheme="majorHAnsi" w:hAnsiTheme="majorHAnsi" w:cstheme="majorHAnsi"/>
        </w:rPr>
        <w:t xml:space="preserve"> r. poz. </w:t>
      </w:r>
      <w:r w:rsidR="009939CD" w:rsidRPr="00D72CC5">
        <w:rPr>
          <w:rFonts w:asciiTheme="majorHAnsi" w:hAnsiTheme="majorHAnsi" w:cstheme="majorHAnsi"/>
        </w:rPr>
        <w:t>735</w:t>
      </w:r>
      <w:r w:rsidRPr="00D72CC5">
        <w:rPr>
          <w:rFonts w:asciiTheme="majorHAnsi" w:hAnsiTheme="majorHAnsi" w:cstheme="majorHAnsi"/>
        </w:rPr>
        <w:t xml:space="preserve"> </w:t>
      </w:r>
      <w:proofErr w:type="spellStart"/>
      <w:r w:rsidRPr="00D72CC5">
        <w:rPr>
          <w:rFonts w:asciiTheme="majorHAnsi" w:hAnsiTheme="majorHAnsi" w:cstheme="majorHAnsi"/>
        </w:rPr>
        <w:t>t.j</w:t>
      </w:r>
      <w:proofErr w:type="spellEnd"/>
      <w:r w:rsidRPr="00D72CC5">
        <w:rPr>
          <w:rFonts w:asciiTheme="majorHAnsi" w:hAnsiTheme="majorHAnsi" w:cstheme="majorHAnsi"/>
        </w:rPr>
        <w:t>.).</w:t>
      </w:r>
    </w:p>
    <w:p w14:paraId="0E8B44C6" w14:textId="211719EC" w:rsidR="0069318F" w:rsidRPr="00D72CC5" w:rsidRDefault="0069318F" w:rsidP="00D72CC5">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 xml:space="preserve">Ustawa z dnia 29 sierpnia 1997 r. ordynacja podatkowa (Dz. U. z </w:t>
      </w:r>
      <w:r w:rsidR="009939CD" w:rsidRPr="00D72CC5">
        <w:rPr>
          <w:rFonts w:asciiTheme="majorHAnsi" w:hAnsiTheme="majorHAnsi" w:cstheme="majorHAnsi"/>
        </w:rPr>
        <w:t>2021</w:t>
      </w:r>
      <w:r w:rsidRPr="00D72CC5">
        <w:rPr>
          <w:rFonts w:asciiTheme="majorHAnsi" w:hAnsiTheme="majorHAnsi" w:cstheme="majorHAnsi"/>
        </w:rPr>
        <w:t xml:space="preserve"> r. poz. </w:t>
      </w:r>
      <w:r w:rsidR="009939CD" w:rsidRPr="00D72CC5">
        <w:rPr>
          <w:rFonts w:asciiTheme="majorHAnsi" w:hAnsiTheme="majorHAnsi" w:cstheme="majorHAnsi"/>
        </w:rPr>
        <w:t>1540</w:t>
      </w:r>
      <w:r w:rsidRPr="00D72CC5">
        <w:rPr>
          <w:rFonts w:asciiTheme="majorHAnsi" w:hAnsiTheme="majorHAnsi" w:cstheme="majorHAnsi"/>
        </w:rPr>
        <w:t xml:space="preserve"> </w:t>
      </w:r>
      <w:proofErr w:type="spellStart"/>
      <w:r w:rsidRPr="00D72CC5">
        <w:rPr>
          <w:rFonts w:asciiTheme="majorHAnsi" w:hAnsiTheme="majorHAnsi" w:cstheme="majorHAnsi"/>
        </w:rPr>
        <w:t>t.j</w:t>
      </w:r>
      <w:proofErr w:type="spellEnd"/>
      <w:r w:rsidRPr="00D72CC5">
        <w:rPr>
          <w:rFonts w:asciiTheme="majorHAnsi" w:hAnsiTheme="majorHAnsi" w:cstheme="majorHAnsi"/>
        </w:rPr>
        <w:t xml:space="preserve">.) </w:t>
      </w:r>
    </w:p>
    <w:p w14:paraId="0FDA0CD1" w14:textId="77777777" w:rsidR="0069318F" w:rsidRPr="00D72CC5" w:rsidRDefault="0069318F" w:rsidP="00D72CC5">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 xml:space="preserve">Ustawa z dnia 30 października 2002 r. o podatku leśnym (Dz. U. 2019 </w:t>
      </w:r>
      <w:proofErr w:type="spellStart"/>
      <w:r w:rsidRPr="00D72CC5">
        <w:rPr>
          <w:rFonts w:asciiTheme="majorHAnsi" w:hAnsiTheme="majorHAnsi" w:cstheme="majorHAnsi"/>
        </w:rPr>
        <w:t>poz</w:t>
      </w:r>
      <w:proofErr w:type="spellEnd"/>
      <w:r w:rsidRPr="00D72CC5">
        <w:rPr>
          <w:rFonts w:asciiTheme="majorHAnsi" w:hAnsiTheme="majorHAnsi" w:cstheme="majorHAnsi"/>
        </w:rPr>
        <w:t xml:space="preserve"> 888 </w:t>
      </w:r>
      <w:proofErr w:type="spellStart"/>
      <w:r w:rsidRPr="00D72CC5">
        <w:rPr>
          <w:rFonts w:asciiTheme="majorHAnsi" w:hAnsiTheme="majorHAnsi" w:cstheme="majorHAnsi"/>
        </w:rPr>
        <w:t>t.j</w:t>
      </w:r>
      <w:proofErr w:type="spellEnd"/>
      <w:r w:rsidRPr="00D72CC5">
        <w:rPr>
          <w:rFonts w:asciiTheme="majorHAnsi" w:hAnsiTheme="majorHAnsi" w:cstheme="majorHAnsi"/>
        </w:rPr>
        <w:t xml:space="preserve">.) </w:t>
      </w:r>
    </w:p>
    <w:p w14:paraId="3B2A59D6" w14:textId="77777777" w:rsidR="0069318F" w:rsidRPr="00D72CC5" w:rsidRDefault="0069318F" w:rsidP="00D72CC5">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 xml:space="preserve">Ustawa z dnia 12 stycznia 1991 r. o podatkach i opłatach lokalnych (Dz. U. 2019 poz. 1170 </w:t>
      </w:r>
      <w:proofErr w:type="spellStart"/>
      <w:r w:rsidRPr="00D72CC5">
        <w:rPr>
          <w:rFonts w:asciiTheme="majorHAnsi" w:hAnsiTheme="majorHAnsi" w:cstheme="majorHAnsi"/>
        </w:rPr>
        <w:t>t.j</w:t>
      </w:r>
      <w:proofErr w:type="spellEnd"/>
      <w:r w:rsidRPr="00D72CC5">
        <w:rPr>
          <w:rFonts w:asciiTheme="majorHAnsi" w:hAnsiTheme="majorHAnsi" w:cstheme="majorHAnsi"/>
        </w:rPr>
        <w:t xml:space="preserve">.) </w:t>
      </w:r>
    </w:p>
    <w:p w14:paraId="62C52B26" w14:textId="77777777" w:rsidR="0069318F" w:rsidRPr="00D72CC5" w:rsidRDefault="0069318F" w:rsidP="00D72CC5">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 xml:space="preserve">Ustawa z dnia 15 listopada 1984 . o podatku rolnym (Dz. U. 2020 poz. 333 </w:t>
      </w:r>
      <w:proofErr w:type="spellStart"/>
      <w:r w:rsidRPr="00D72CC5">
        <w:rPr>
          <w:rFonts w:asciiTheme="majorHAnsi" w:hAnsiTheme="majorHAnsi" w:cstheme="majorHAnsi"/>
        </w:rPr>
        <w:t>t.j</w:t>
      </w:r>
      <w:proofErr w:type="spellEnd"/>
      <w:r w:rsidRPr="00D72CC5">
        <w:rPr>
          <w:rFonts w:asciiTheme="majorHAnsi" w:hAnsiTheme="majorHAnsi" w:cstheme="majorHAnsi"/>
        </w:rPr>
        <w:t xml:space="preserve">.) </w:t>
      </w:r>
    </w:p>
    <w:p w14:paraId="41154ACA" w14:textId="75D3CE2B" w:rsidR="0069318F" w:rsidRPr="00D72CC5" w:rsidRDefault="0069318F" w:rsidP="00D72CC5">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 xml:space="preserve">Ustawa z dnia 13 września 1996 r. o utrzymaniu czystości i porządku w gminach (Dz. U. </w:t>
      </w:r>
      <w:r w:rsidR="008F5B9B" w:rsidRPr="00D72CC5">
        <w:rPr>
          <w:rFonts w:asciiTheme="majorHAnsi" w:hAnsiTheme="majorHAnsi" w:cstheme="majorHAnsi"/>
        </w:rPr>
        <w:t>2021</w:t>
      </w:r>
      <w:r w:rsidRPr="00D72CC5">
        <w:rPr>
          <w:rFonts w:asciiTheme="majorHAnsi" w:hAnsiTheme="majorHAnsi" w:cstheme="majorHAnsi"/>
        </w:rPr>
        <w:t xml:space="preserve"> poz. </w:t>
      </w:r>
      <w:r w:rsidR="008F5B9B" w:rsidRPr="00D72CC5">
        <w:rPr>
          <w:rFonts w:asciiTheme="majorHAnsi" w:hAnsiTheme="majorHAnsi" w:cstheme="majorHAnsi"/>
        </w:rPr>
        <w:t>888</w:t>
      </w:r>
      <w:r w:rsidRPr="00D72CC5">
        <w:rPr>
          <w:rFonts w:asciiTheme="majorHAnsi" w:hAnsiTheme="majorHAnsi" w:cstheme="majorHAnsi"/>
        </w:rPr>
        <w:t xml:space="preserve"> </w:t>
      </w:r>
      <w:proofErr w:type="spellStart"/>
      <w:r w:rsidRPr="00D72CC5">
        <w:rPr>
          <w:rFonts w:asciiTheme="majorHAnsi" w:hAnsiTheme="majorHAnsi" w:cstheme="majorHAnsi"/>
        </w:rPr>
        <w:t>t.j</w:t>
      </w:r>
      <w:proofErr w:type="spellEnd"/>
      <w:r w:rsidRPr="00D72CC5">
        <w:rPr>
          <w:rFonts w:asciiTheme="majorHAnsi" w:hAnsiTheme="majorHAnsi" w:cstheme="majorHAnsi"/>
        </w:rPr>
        <w:t xml:space="preserve">.) </w:t>
      </w:r>
    </w:p>
    <w:p w14:paraId="68E2F621" w14:textId="218E3910" w:rsidR="0069318F" w:rsidRPr="00D72CC5" w:rsidRDefault="0069318F" w:rsidP="00D72CC5">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 xml:space="preserve">Ustawa z dnia 8 marca 1990 o samorządzie gminnym (Dz.U. </w:t>
      </w:r>
      <w:r w:rsidR="008F5B9B" w:rsidRPr="00D72CC5">
        <w:rPr>
          <w:rFonts w:asciiTheme="majorHAnsi" w:hAnsiTheme="majorHAnsi" w:cstheme="majorHAnsi"/>
        </w:rPr>
        <w:t>2021</w:t>
      </w:r>
      <w:r w:rsidRPr="00D72CC5">
        <w:rPr>
          <w:rFonts w:asciiTheme="majorHAnsi" w:hAnsiTheme="majorHAnsi" w:cstheme="majorHAnsi"/>
        </w:rPr>
        <w:t xml:space="preserve">  poz. </w:t>
      </w:r>
      <w:r w:rsidR="008F5B9B" w:rsidRPr="00D72CC5">
        <w:rPr>
          <w:rFonts w:asciiTheme="majorHAnsi" w:hAnsiTheme="majorHAnsi" w:cstheme="majorHAnsi"/>
        </w:rPr>
        <w:t>1372</w:t>
      </w:r>
      <w:r w:rsidR="00D839AE" w:rsidRPr="00D72CC5">
        <w:rPr>
          <w:rFonts w:asciiTheme="majorHAnsi" w:hAnsiTheme="majorHAnsi" w:cstheme="majorHAnsi"/>
        </w:rPr>
        <w:t xml:space="preserve"> z </w:t>
      </w:r>
      <w:proofErr w:type="spellStart"/>
      <w:r w:rsidR="00D839AE" w:rsidRPr="00D72CC5">
        <w:rPr>
          <w:rFonts w:asciiTheme="majorHAnsi" w:hAnsiTheme="majorHAnsi" w:cstheme="majorHAnsi"/>
        </w:rPr>
        <w:t>późn</w:t>
      </w:r>
      <w:proofErr w:type="spellEnd"/>
      <w:r w:rsidR="00D839AE" w:rsidRPr="00D72CC5">
        <w:rPr>
          <w:rFonts w:asciiTheme="majorHAnsi" w:hAnsiTheme="majorHAnsi" w:cstheme="majorHAnsi"/>
        </w:rPr>
        <w:t>. zm.</w:t>
      </w:r>
      <w:r w:rsidRPr="00D72CC5">
        <w:rPr>
          <w:rFonts w:asciiTheme="majorHAnsi" w:hAnsiTheme="majorHAnsi" w:cstheme="majorHAnsi"/>
        </w:rPr>
        <w:t xml:space="preserve">). </w:t>
      </w:r>
    </w:p>
    <w:p w14:paraId="66094C84" w14:textId="0FDE1DF8" w:rsidR="0069318F" w:rsidRPr="00D72CC5" w:rsidRDefault="0069318F" w:rsidP="00D72CC5">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Ustawa z 27 kwietnia 2001 r. Prawo ochrony środowiska (Dz.U. 20</w:t>
      </w:r>
      <w:r w:rsidR="008F5B9B" w:rsidRPr="00D72CC5">
        <w:rPr>
          <w:rFonts w:asciiTheme="majorHAnsi" w:hAnsiTheme="majorHAnsi" w:cstheme="majorHAnsi"/>
        </w:rPr>
        <w:t>2</w:t>
      </w:r>
      <w:r w:rsidRPr="00D72CC5">
        <w:rPr>
          <w:rFonts w:asciiTheme="majorHAnsi" w:hAnsiTheme="majorHAnsi" w:cstheme="majorHAnsi"/>
        </w:rPr>
        <w:t xml:space="preserve">1 poz. </w:t>
      </w:r>
      <w:r w:rsidR="008F5B9B" w:rsidRPr="00D72CC5">
        <w:rPr>
          <w:rFonts w:asciiTheme="majorHAnsi" w:hAnsiTheme="majorHAnsi" w:cstheme="majorHAnsi"/>
        </w:rPr>
        <w:t>1973</w:t>
      </w:r>
      <w:r w:rsidR="00D839AE" w:rsidRPr="00D72CC5">
        <w:rPr>
          <w:rFonts w:asciiTheme="majorHAnsi" w:hAnsiTheme="majorHAnsi" w:cstheme="majorHAnsi"/>
        </w:rPr>
        <w:t xml:space="preserve"> z </w:t>
      </w:r>
      <w:proofErr w:type="spellStart"/>
      <w:r w:rsidR="00D839AE" w:rsidRPr="00D72CC5">
        <w:rPr>
          <w:rFonts w:asciiTheme="majorHAnsi" w:hAnsiTheme="majorHAnsi" w:cstheme="majorHAnsi"/>
        </w:rPr>
        <w:t>późn</w:t>
      </w:r>
      <w:proofErr w:type="spellEnd"/>
      <w:r w:rsidR="00D839AE" w:rsidRPr="00D72CC5">
        <w:rPr>
          <w:rFonts w:asciiTheme="majorHAnsi" w:hAnsiTheme="majorHAnsi" w:cstheme="majorHAnsi"/>
        </w:rPr>
        <w:t>. zm.</w:t>
      </w:r>
      <w:r w:rsidRPr="00D72CC5">
        <w:rPr>
          <w:rFonts w:asciiTheme="majorHAnsi" w:hAnsiTheme="majorHAnsi" w:cstheme="majorHAnsi"/>
        </w:rPr>
        <w:t xml:space="preserve">). </w:t>
      </w:r>
    </w:p>
    <w:p w14:paraId="0DC95FD0" w14:textId="76630624" w:rsidR="0069318F" w:rsidRPr="00D72CC5" w:rsidRDefault="0069318F" w:rsidP="00D72CC5">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 xml:space="preserve">Ustawa z 27 marca 2003 r. o planowaniu i zagospodarowaniu przestrzennym (Dz.U. </w:t>
      </w:r>
      <w:r w:rsidR="008F5B9B" w:rsidRPr="00D72CC5">
        <w:rPr>
          <w:rFonts w:asciiTheme="majorHAnsi" w:hAnsiTheme="majorHAnsi" w:cstheme="majorHAnsi"/>
        </w:rPr>
        <w:t>2021</w:t>
      </w:r>
      <w:r w:rsidRPr="00D72CC5">
        <w:rPr>
          <w:rFonts w:asciiTheme="majorHAnsi" w:hAnsiTheme="majorHAnsi" w:cstheme="majorHAnsi"/>
        </w:rPr>
        <w:t xml:space="preserve"> </w:t>
      </w:r>
      <w:r w:rsidR="008F5B9B" w:rsidRPr="00D72CC5">
        <w:rPr>
          <w:rFonts w:asciiTheme="majorHAnsi" w:hAnsiTheme="majorHAnsi" w:cstheme="majorHAnsi"/>
        </w:rPr>
        <w:t xml:space="preserve"> poz. 741</w:t>
      </w:r>
      <w:r w:rsidR="00D839AE" w:rsidRPr="00D72CC5">
        <w:rPr>
          <w:rFonts w:asciiTheme="majorHAnsi" w:hAnsiTheme="majorHAnsi" w:cstheme="majorHAnsi"/>
        </w:rPr>
        <w:t xml:space="preserve"> z </w:t>
      </w:r>
      <w:proofErr w:type="spellStart"/>
      <w:r w:rsidR="00D839AE" w:rsidRPr="00D72CC5">
        <w:rPr>
          <w:rFonts w:asciiTheme="majorHAnsi" w:hAnsiTheme="majorHAnsi" w:cstheme="majorHAnsi"/>
        </w:rPr>
        <w:t>późn</w:t>
      </w:r>
      <w:proofErr w:type="spellEnd"/>
      <w:r w:rsidR="00D839AE" w:rsidRPr="00D72CC5">
        <w:rPr>
          <w:rFonts w:asciiTheme="majorHAnsi" w:hAnsiTheme="majorHAnsi" w:cstheme="majorHAnsi"/>
        </w:rPr>
        <w:t>. zm.</w:t>
      </w:r>
      <w:r w:rsidRPr="00D72CC5">
        <w:rPr>
          <w:rFonts w:asciiTheme="majorHAnsi" w:hAnsiTheme="majorHAnsi" w:cstheme="majorHAnsi"/>
        </w:rPr>
        <w:t xml:space="preserve">). </w:t>
      </w:r>
    </w:p>
    <w:p w14:paraId="016D6BB5" w14:textId="32122403" w:rsidR="0069318F" w:rsidRPr="00D72CC5" w:rsidRDefault="0069318F" w:rsidP="00D72CC5">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 xml:space="preserve">Ustawa z dnia 3 października 2008r. o udostępnianiu informacji o środowisku i jego ochronie, udziale społeczeństwa w ochronie środowiska oraz o ocenach oddziaływania na środowisko (Dz.U. </w:t>
      </w:r>
      <w:r w:rsidR="008F5B9B" w:rsidRPr="00D72CC5">
        <w:rPr>
          <w:rFonts w:asciiTheme="majorHAnsi" w:hAnsiTheme="majorHAnsi" w:cstheme="majorHAnsi"/>
        </w:rPr>
        <w:t>2021</w:t>
      </w:r>
      <w:r w:rsidRPr="00D72CC5">
        <w:rPr>
          <w:rFonts w:asciiTheme="majorHAnsi" w:hAnsiTheme="majorHAnsi" w:cstheme="majorHAnsi"/>
        </w:rPr>
        <w:t xml:space="preserve"> poz. </w:t>
      </w:r>
      <w:r w:rsidR="008F5B9B" w:rsidRPr="00D72CC5">
        <w:rPr>
          <w:rFonts w:asciiTheme="majorHAnsi" w:hAnsiTheme="majorHAnsi" w:cstheme="majorHAnsi"/>
        </w:rPr>
        <w:t>2373</w:t>
      </w:r>
      <w:r w:rsidR="00D839AE" w:rsidRPr="00D72CC5">
        <w:rPr>
          <w:rFonts w:asciiTheme="majorHAnsi" w:hAnsiTheme="majorHAnsi" w:cstheme="majorHAnsi"/>
        </w:rPr>
        <w:t xml:space="preserve"> z </w:t>
      </w:r>
      <w:proofErr w:type="spellStart"/>
      <w:r w:rsidR="00D839AE" w:rsidRPr="00D72CC5">
        <w:rPr>
          <w:rFonts w:asciiTheme="majorHAnsi" w:hAnsiTheme="majorHAnsi" w:cstheme="majorHAnsi"/>
        </w:rPr>
        <w:t>późn</w:t>
      </w:r>
      <w:proofErr w:type="spellEnd"/>
      <w:r w:rsidR="00D839AE" w:rsidRPr="00D72CC5">
        <w:rPr>
          <w:rFonts w:asciiTheme="majorHAnsi" w:hAnsiTheme="majorHAnsi" w:cstheme="majorHAnsi"/>
        </w:rPr>
        <w:t>. zm.</w:t>
      </w:r>
      <w:r w:rsidRPr="00D72CC5">
        <w:rPr>
          <w:rFonts w:asciiTheme="majorHAnsi" w:hAnsiTheme="majorHAnsi" w:cstheme="majorHAnsi"/>
        </w:rPr>
        <w:t xml:space="preserve">). </w:t>
      </w:r>
    </w:p>
    <w:p w14:paraId="5DC9BA9F" w14:textId="773991FC" w:rsidR="0069318F" w:rsidRPr="00D72CC5" w:rsidRDefault="0069318F" w:rsidP="00D72CC5">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 xml:space="preserve">Ustawa o działalności pożytku publicznego i wolontariacie jednostki samorządu terytorialnego (Dz. U. </w:t>
      </w:r>
      <w:r w:rsidR="008F5B9B" w:rsidRPr="00D72CC5">
        <w:rPr>
          <w:rFonts w:asciiTheme="majorHAnsi" w:hAnsiTheme="majorHAnsi" w:cstheme="majorHAnsi"/>
        </w:rPr>
        <w:t>2020</w:t>
      </w:r>
      <w:r w:rsidRPr="00D72CC5">
        <w:rPr>
          <w:rFonts w:asciiTheme="majorHAnsi" w:hAnsiTheme="majorHAnsi" w:cstheme="majorHAnsi"/>
        </w:rPr>
        <w:t xml:space="preserve"> </w:t>
      </w:r>
      <w:r w:rsidR="008F5B9B" w:rsidRPr="00D72CC5">
        <w:rPr>
          <w:rFonts w:asciiTheme="majorHAnsi" w:hAnsiTheme="majorHAnsi" w:cstheme="majorHAnsi"/>
        </w:rPr>
        <w:t>poz. 1057</w:t>
      </w:r>
      <w:r w:rsidR="00D839AE" w:rsidRPr="00D72CC5">
        <w:rPr>
          <w:rFonts w:asciiTheme="majorHAnsi" w:hAnsiTheme="majorHAnsi" w:cstheme="majorHAnsi"/>
        </w:rPr>
        <w:t xml:space="preserve"> z </w:t>
      </w:r>
      <w:proofErr w:type="spellStart"/>
      <w:r w:rsidR="00D839AE" w:rsidRPr="00D72CC5">
        <w:rPr>
          <w:rFonts w:asciiTheme="majorHAnsi" w:hAnsiTheme="majorHAnsi" w:cstheme="majorHAnsi"/>
        </w:rPr>
        <w:t>późn</w:t>
      </w:r>
      <w:proofErr w:type="spellEnd"/>
      <w:r w:rsidR="00D839AE" w:rsidRPr="00D72CC5">
        <w:rPr>
          <w:rFonts w:asciiTheme="majorHAnsi" w:hAnsiTheme="majorHAnsi" w:cstheme="majorHAnsi"/>
        </w:rPr>
        <w:t>. zm.</w:t>
      </w:r>
      <w:r w:rsidRPr="00D72CC5">
        <w:rPr>
          <w:rFonts w:asciiTheme="majorHAnsi" w:hAnsiTheme="majorHAnsi" w:cstheme="majorHAnsi"/>
        </w:rPr>
        <w:t>).</w:t>
      </w:r>
    </w:p>
    <w:p w14:paraId="1F0944A0" w14:textId="51A0FDED" w:rsidR="0069318F" w:rsidRPr="00D72CC5" w:rsidRDefault="0069318F" w:rsidP="00D72CC5">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 xml:space="preserve">Ustawa z dnia 11 marca 2004 r. o podatku od towarów i usług (Dz.U. </w:t>
      </w:r>
      <w:r w:rsidR="009939CD" w:rsidRPr="00D72CC5">
        <w:rPr>
          <w:rFonts w:asciiTheme="majorHAnsi" w:hAnsiTheme="majorHAnsi" w:cstheme="majorHAnsi"/>
        </w:rPr>
        <w:t>2021</w:t>
      </w:r>
      <w:r w:rsidRPr="00D72CC5">
        <w:rPr>
          <w:rFonts w:asciiTheme="majorHAnsi" w:hAnsiTheme="majorHAnsi" w:cstheme="majorHAnsi"/>
        </w:rPr>
        <w:t xml:space="preserve"> poz. </w:t>
      </w:r>
      <w:r w:rsidR="009939CD" w:rsidRPr="00D72CC5">
        <w:rPr>
          <w:rFonts w:asciiTheme="majorHAnsi" w:hAnsiTheme="majorHAnsi" w:cstheme="majorHAnsi"/>
        </w:rPr>
        <w:t>658</w:t>
      </w:r>
      <w:r w:rsidR="00D839AE" w:rsidRPr="00D72CC5">
        <w:rPr>
          <w:rFonts w:asciiTheme="majorHAnsi" w:hAnsiTheme="majorHAnsi" w:cstheme="majorHAnsi"/>
        </w:rPr>
        <w:t xml:space="preserve"> z </w:t>
      </w:r>
      <w:proofErr w:type="spellStart"/>
      <w:r w:rsidR="00D839AE" w:rsidRPr="00D72CC5">
        <w:rPr>
          <w:rFonts w:asciiTheme="majorHAnsi" w:hAnsiTheme="majorHAnsi" w:cstheme="majorHAnsi"/>
        </w:rPr>
        <w:t>późn</w:t>
      </w:r>
      <w:proofErr w:type="spellEnd"/>
      <w:r w:rsidR="00D839AE" w:rsidRPr="00D72CC5">
        <w:rPr>
          <w:rFonts w:asciiTheme="majorHAnsi" w:hAnsiTheme="majorHAnsi" w:cstheme="majorHAnsi"/>
        </w:rPr>
        <w:t>. zm.</w:t>
      </w:r>
      <w:r w:rsidRPr="00D72CC5">
        <w:rPr>
          <w:rFonts w:asciiTheme="majorHAnsi" w:hAnsiTheme="majorHAnsi" w:cstheme="majorHAnsi"/>
        </w:rPr>
        <w:t xml:space="preserve">) </w:t>
      </w:r>
    </w:p>
    <w:p w14:paraId="419A6B6B" w14:textId="6007E81D" w:rsidR="0069318F" w:rsidRPr="00D72CC5" w:rsidRDefault="0069318F" w:rsidP="00D72CC5">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Rozporządzenie Ministra Finansów z dnia 18 czerwca 2019 r. w sprawie sposobu przesyłania informacji o nieruchomościach i obiektach budowlanych oraz deklaracji na podatek od nieruchomości za pomocą środków komunikacji elektronicznej (Dz.U. 2019 poz. 1185</w:t>
      </w:r>
      <w:r w:rsidR="00D839AE" w:rsidRPr="00D72CC5">
        <w:rPr>
          <w:rFonts w:asciiTheme="majorHAnsi" w:hAnsiTheme="majorHAnsi" w:cstheme="majorHAnsi"/>
        </w:rPr>
        <w:t xml:space="preserve"> z </w:t>
      </w:r>
      <w:proofErr w:type="spellStart"/>
      <w:r w:rsidR="00D839AE" w:rsidRPr="00D72CC5">
        <w:rPr>
          <w:rFonts w:asciiTheme="majorHAnsi" w:hAnsiTheme="majorHAnsi" w:cstheme="majorHAnsi"/>
        </w:rPr>
        <w:t>późn</w:t>
      </w:r>
      <w:proofErr w:type="spellEnd"/>
      <w:r w:rsidR="00D839AE" w:rsidRPr="00D72CC5">
        <w:rPr>
          <w:rFonts w:asciiTheme="majorHAnsi" w:hAnsiTheme="majorHAnsi" w:cstheme="majorHAnsi"/>
        </w:rPr>
        <w:t>. zm.</w:t>
      </w:r>
      <w:r w:rsidRPr="00D72CC5">
        <w:rPr>
          <w:rFonts w:asciiTheme="majorHAnsi" w:hAnsiTheme="majorHAnsi" w:cstheme="majorHAnsi"/>
        </w:rPr>
        <w:t>).</w:t>
      </w:r>
    </w:p>
    <w:p w14:paraId="5C17B1AD" w14:textId="5687D567" w:rsidR="0069318F" w:rsidRPr="00D72CC5" w:rsidRDefault="0069318F" w:rsidP="00D72CC5">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lastRenderedPageBreak/>
        <w:t>Rozporządzenie Ministra Finansów z dnia 30 maja 2019 r. w sprawie wzorów informacji o nieruchomościach i obiektach budowlanych oraz deklaracji na podatek od nieruchomości (Dz.U. 2019 poz. 1104</w:t>
      </w:r>
      <w:r w:rsidR="00D839AE" w:rsidRPr="00D72CC5">
        <w:rPr>
          <w:rFonts w:asciiTheme="majorHAnsi" w:hAnsiTheme="majorHAnsi" w:cstheme="majorHAnsi"/>
        </w:rPr>
        <w:t xml:space="preserve"> z </w:t>
      </w:r>
      <w:proofErr w:type="spellStart"/>
      <w:r w:rsidR="00D839AE" w:rsidRPr="00D72CC5">
        <w:rPr>
          <w:rFonts w:asciiTheme="majorHAnsi" w:hAnsiTheme="majorHAnsi" w:cstheme="majorHAnsi"/>
        </w:rPr>
        <w:t>późn</w:t>
      </w:r>
      <w:proofErr w:type="spellEnd"/>
      <w:r w:rsidR="00D839AE" w:rsidRPr="00D72CC5">
        <w:rPr>
          <w:rFonts w:asciiTheme="majorHAnsi" w:hAnsiTheme="majorHAnsi" w:cstheme="majorHAnsi"/>
        </w:rPr>
        <w:t>. zm.</w:t>
      </w:r>
      <w:r w:rsidRPr="00D72CC5">
        <w:rPr>
          <w:rFonts w:asciiTheme="majorHAnsi" w:hAnsiTheme="majorHAnsi" w:cstheme="majorHAnsi"/>
        </w:rPr>
        <w:t>).</w:t>
      </w:r>
    </w:p>
    <w:p w14:paraId="14081078" w14:textId="4C11AC87" w:rsidR="0069318F" w:rsidRPr="00D72CC5" w:rsidRDefault="0069318F" w:rsidP="00D72CC5">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Rozporządzenie Ministra Finansów z dnia 6 czerwca 2019 r. w sprawie sposobu przesyłania informacji o gruntach oraz deklaracji na podatek rolny za pomocą środków komunikacji elektronicznej (Dz.U. 2019 poz. 1153</w:t>
      </w:r>
      <w:r w:rsidR="00D839AE" w:rsidRPr="00D72CC5">
        <w:rPr>
          <w:rFonts w:asciiTheme="majorHAnsi" w:hAnsiTheme="majorHAnsi" w:cstheme="majorHAnsi"/>
        </w:rPr>
        <w:t xml:space="preserve"> z </w:t>
      </w:r>
      <w:proofErr w:type="spellStart"/>
      <w:r w:rsidR="00D839AE" w:rsidRPr="00D72CC5">
        <w:rPr>
          <w:rFonts w:asciiTheme="majorHAnsi" w:hAnsiTheme="majorHAnsi" w:cstheme="majorHAnsi"/>
        </w:rPr>
        <w:t>późn</w:t>
      </w:r>
      <w:proofErr w:type="spellEnd"/>
      <w:r w:rsidR="00D839AE" w:rsidRPr="00D72CC5">
        <w:rPr>
          <w:rFonts w:asciiTheme="majorHAnsi" w:hAnsiTheme="majorHAnsi" w:cstheme="majorHAnsi"/>
        </w:rPr>
        <w:t>. zm.</w:t>
      </w:r>
      <w:r w:rsidRPr="00D72CC5">
        <w:rPr>
          <w:rFonts w:asciiTheme="majorHAnsi" w:hAnsiTheme="majorHAnsi" w:cstheme="majorHAnsi"/>
        </w:rPr>
        <w:t>).</w:t>
      </w:r>
    </w:p>
    <w:p w14:paraId="146C7E2C" w14:textId="77971053" w:rsidR="0069318F" w:rsidRPr="00D72CC5" w:rsidRDefault="0069318F" w:rsidP="00D72CC5">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Rozporządzenie Ministra Finansów z dnia 30 maja 2019 r. w sprawie wzorów informacji o gruntach i deklaracji na podatek rolny (Dz.U. 2019 poz. 1105</w:t>
      </w:r>
      <w:r w:rsidR="00D839AE" w:rsidRPr="00D72CC5">
        <w:rPr>
          <w:rFonts w:asciiTheme="majorHAnsi" w:hAnsiTheme="majorHAnsi" w:cstheme="majorHAnsi"/>
        </w:rPr>
        <w:t xml:space="preserve"> z </w:t>
      </w:r>
      <w:proofErr w:type="spellStart"/>
      <w:r w:rsidR="00D839AE" w:rsidRPr="00D72CC5">
        <w:rPr>
          <w:rFonts w:asciiTheme="majorHAnsi" w:hAnsiTheme="majorHAnsi" w:cstheme="majorHAnsi"/>
        </w:rPr>
        <w:t>późn</w:t>
      </w:r>
      <w:proofErr w:type="spellEnd"/>
      <w:r w:rsidR="00D839AE" w:rsidRPr="00D72CC5">
        <w:rPr>
          <w:rFonts w:asciiTheme="majorHAnsi" w:hAnsiTheme="majorHAnsi" w:cstheme="majorHAnsi"/>
        </w:rPr>
        <w:t>. zm.</w:t>
      </w:r>
      <w:r w:rsidRPr="00D72CC5">
        <w:rPr>
          <w:rFonts w:asciiTheme="majorHAnsi" w:hAnsiTheme="majorHAnsi" w:cstheme="majorHAnsi"/>
        </w:rPr>
        <w:t>).</w:t>
      </w:r>
    </w:p>
    <w:p w14:paraId="213128C4" w14:textId="14E28623" w:rsidR="0069318F" w:rsidRPr="00D72CC5" w:rsidRDefault="0069318F" w:rsidP="00D72CC5">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Rozporządzenie Ministra Finansów z dnia 3 czerwca 2019 r. w sprawie wzorów informacji o lasach i deklaracji na podatek leśny (Dz.U. 2019 poz. 1126</w:t>
      </w:r>
      <w:r w:rsidR="00D839AE" w:rsidRPr="00D72CC5">
        <w:rPr>
          <w:rFonts w:asciiTheme="majorHAnsi" w:hAnsiTheme="majorHAnsi" w:cstheme="majorHAnsi"/>
        </w:rPr>
        <w:t xml:space="preserve"> z </w:t>
      </w:r>
      <w:proofErr w:type="spellStart"/>
      <w:r w:rsidR="00D839AE" w:rsidRPr="00D72CC5">
        <w:rPr>
          <w:rFonts w:asciiTheme="majorHAnsi" w:hAnsiTheme="majorHAnsi" w:cstheme="majorHAnsi"/>
        </w:rPr>
        <w:t>późn</w:t>
      </w:r>
      <w:proofErr w:type="spellEnd"/>
      <w:r w:rsidR="00D839AE" w:rsidRPr="00D72CC5">
        <w:rPr>
          <w:rFonts w:asciiTheme="majorHAnsi" w:hAnsiTheme="majorHAnsi" w:cstheme="majorHAnsi"/>
        </w:rPr>
        <w:t>. zm.</w:t>
      </w:r>
      <w:r w:rsidRPr="00D72CC5">
        <w:rPr>
          <w:rFonts w:asciiTheme="majorHAnsi" w:hAnsiTheme="majorHAnsi" w:cstheme="majorHAnsi"/>
        </w:rPr>
        <w:t>).</w:t>
      </w:r>
    </w:p>
    <w:p w14:paraId="75F5A551" w14:textId="3A8FE3F8" w:rsidR="0069318F" w:rsidRPr="00D72CC5" w:rsidRDefault="0069318F" w:rsidP="00D72CC5">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Rozporządzenie Ministra Finansów z dnia 6 czerwca 2019 r. w sprawie sposobu przesyłania informacji o lasach oraz deklaracji na podatek leśny za pomocą środków komunikacji elektronicznej (Dz.U. 2019 poz. 1154</w:t>
      </w:r>
      <w:r w:rsidR="00D839AE" w:rsidRPr="00D72CC5">
        <w:rPr>
          <w:rFonts w:asciiTheme="majorHAnsi" w:hAnsiTheme="majorHAnsi" w:cstheme="majorHAnsi"/>
        </w:rPr>
        <w:t xml:space="preserve"> z </w:t>
      </w:r>
      <w:proofErr w:type="spellStart"/>
      <w:r w:rsidR="00D839AE" w:rsidRPr="00D72CC5">
        <w:rPr>
          <w:rFonts w:asciiTheme="majorHAnsi" w:hAnsiTheme="majorHAnsi" w:cstheme="majorHAnsi"/>
        </w:rPr>
        <w:t>późn</w:t>
      </w:r>
      <w:proofErr w:type="spellEnd"/>
      <w:r w:rsidR="00D839AE" w:rsidRPr="00D72CC5">
        <w:rPr>
          <w:rFonts w:asciiTheme="majorHAnsi" w:hAnsiTheme="majorHAnsi" w:cstheme="majorHAnsi"/>
        </w:rPr>
        <w:t>. zm.</w:t>
      </w:r>
      <w:r w:rsidRPr="00D72CC5">
        <w:rPr>
          <w:rFonts w:asciiTheme="majorHAnsi" w:hAnsiTheme="majorHAnsi" w:cstheme="majorHAnsi"/>
        </w:rPr>
        <w:t>).</w:t>
      </w:r>
    </w:p>
    <w:p w14:paraId="6BD40484" w14:textId="7A6C7F5B" w:rsidR="0069318F" w:rsidRPr="00D72CC5" w:rsidRDefault="0069318F" w:rsidP="00D72CC5">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Ustawa z dnia 4 kwietnia 2019 r.  o dostępności cyfrowej stron internetowych i aplikacji mobilnych podmiotów publicznych (Dz. U. 2019 poz. 848</w:t>
      </w:r>
      <w:r w:rsidR="00D839AE" w:rsidRPr="00D72CC5">
        <w:rPr>
          <w:rFonts w:asciiTheme="majorHAnsi" w:hAnsiTheme="majorHAnsi" w:cstheme="majorHAnsi"/>
        </w:rPr>
        <w:t xml:space="preserve"> z </w:t>
      </w:r>
      <w:proofErr w:type="spellStart"/>
      <w:r w:rsidR="00D839AE" w:rsidRPr="00D72CC5">
        <w:rPr>
          <w:rFonts w:asciiTheme="majorHAnsi" w:hAnsiTheme="majorHAnsi" w:cstheme="majorHAnsi"/>
        </w:rPr>
        <w:t>późn</w:t>
      </w:r>
      <w:proofErr w:type="spellEnd"/>
      <w:r w:rsidR="00D839AE" w:rsidRPr="00D72CC5">
        <w:rPr>
          <w:rFonts w:asciiTheme="majorHAnsi" w:hAnsiTheme="majorHAnsi" w:cstheme="majorHAnsi"/>
        </w:rPr>
        <w:t>. zm.</w:t>
      </w:r>
      <w:r w:rsidRPr="00D72CC5">
        <w:rPr>
          <w:rFonts w:asciiTheme="majorHAnsi" w:hAnsiTheme="majorHAnsi" w:cstheme="majorHAnsi"/>
        </w:rPr>
        <w:t>)</w:t>
      </w:r>
    </w:p>
    <w:p w14:paraId="3FBE31F7" w14:textId="61FA094F" w:rsidR="0069318F" w:rsidRPr="00D72CC5" w:rsidRDefault="0069318F" w:rsidP="00D72CC5">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Ustawa z dnia 19 lipca 2019 r. o zapewnianiu dostępności osobom ze szczególnymi potrzebami (Dz.U.2020.1062</w:t>
      </w:r>
      <w:r w:rsidR="00D839AE" w:rsidRPr="00D72CC5">
        <w:rPr>
          <w:rFonts w:asciiTheme="majorHAnsi" w:hAnsiTheme="majorHAnsi" w:cstheme="majorHAnsi"/>
        </w:rPr>
        <w:t xml:space="preserve"> z </w:t>
      </w:r>
      <w:proofErr w:type="spellStart"/>
      <w:r w:rsidR="00D839AE" w:rsidRPr="00D72CC5">
        <w:rPr>
          <w:rFonts w:asciiTheme="majorHAnsi" w:hAnsiTheme="majorHAnsi" w:cstheme="majorHAnsi"/>
        </w:rPr>
        <w:t>późn</w:t>
      </w:r>
      <w:proofErr w:type="spellEnd"/>
      <w:r w:rsidR="00D839AE" w:rsidRPr="00D72CC5">
        <w:rPr>
          <w:rFonts w:asciiTheme="majorHAnsi" w:hAnsiTheme="majorHAnsi" w:cstheme="majorHAnsi"/>
        </w:rPr>
        <w:t>. zm.</w:t>
      </w:r>
      <w:r w:rsidRPr="00D72CC5">
        <w:rPr>
          <w:rFonts w:asciiTheme="majorHAnsi" w:hAnsiTheme="majorHAnsi" w:cstheme="majorHAnsi"/>
        </w:rPr>
        <w:t>)</w:t>
      </w:r>
    </w:p>
    <w:p w14:paraId="7E8FADDD" w14:textId="77777777" w:rsidR="0069318F" w:rsidRPr="00D72CC5" w:rsidRDefault="0069318F" w:rsidP="00D72CC5">
      <w:pPr>
        <w:pStyle w:val="Akapitzlist"/>
        <w:spacing w:line="300" w:lineRule="auto"/>
        <w:ind w:left="360"/>
        <w:jc w:val="both"/>
        <w:rPr>
          <w:rFonts w:asciiTheme="majorHAnsi" w:hAnsiTheme="majorHAnsi" w:cstheme="majorHAnsi"/>
        </w:rPr>
      </w:pPr>
    </w:p>
    <w:p w14:paraId="690DEF05" w14:textId="77777777" w:rsidR="0069318F" w:rsidRPr="00D72CC5" w:rsidRDefault="0069318F" w:rsidP="00D72CC5">
      <w:pPr>
        <w:pStyle w:val="Nagwek1"/>
        <w:spacing w:before="0" w:line="300" w:lineRule="auto"/>
        <w:rPr>
          <w:rFonts w:cstheme="majorHAnsi"/>
          <w:b/>
          <w:bCs/>
          <w:color w:val="00000A"/>
          <w:sz w:val="24"/>
          <w:szCs w:val="24"/>
        </w:rPr>
      </w:pPr>
      <w:bookmarkStart w:id="3" w:name="_Toc92270957"/>
      <w:r w:rsidRPr="00D72CC5">
        <w:rPr>
          <w:rFonts w:cstheme="majorHAnsi"/>
          <w:b/>
          <w:bCs/>
        </w:rPr>
        <w:t>Informacje ogólne</w:t>
      </w:r>
      <w:bookmarkEnd w:id="3"/>
    </w:p>
    <w:p w14:paraId="569776D8" w14:textId="7E2E170F" w:rsidR="0069318F" w:rsidRPr="00D72CC5" w:rsidRDefault="0069318F" w:rsidP="00D72CC5">
      <w:pPr>
        <w:spacing w:after="0" w:line="300" w:lineRule="auto"/>
        <w:jc w:val="both"/>
        <w:rPr>
          <w:rFonts w:asciiTheme="majorHAnsi" w:hAnsiTheme="majorHAnsi" w:cstheme="majorHAnsi"/>
          <w:color w:val="00000A"/>
          <w:sz w:val="24"/>
          <w:szCs w:val="24"/>
        </w:rPr>
      </w:pPr>
      <w:r w:rsidRPr="00D72CC5">
        <w:rPr>
          <w:rFonts w:asciiTheme="majorHAnsi" w:hAnsiTheme="majorHAnsi" w:cstheme="majorHAnsi"/>
        </w:rPr>
        <w:t xml:space="preserve">System </w:t>
      </w:r>
      <w:r w:rsidR="00230CB9">
        <w:rPr>
          <w:rFonts w:asciiTheme="majorHAnsi" w:hAnsiTheme="majorHAnsi" w:cstheme="majorHAnsi"/>
        </w:rPr>
        <w:t xml:space="preserve">teleinformatyczny </w:t>
      </w:r>
      <w:r w:rsidRPr="00D72CC5">
        <w:rPr>
          <w:rFonts w:asciiTheme="majorHAnsi" w:hAnsiTheme="majorHAnsi" w:cstheme="majorHAnsi"/>
        </w:rPr>
        <w:t xml:space="preserve">e-Urząd to oprogramowanie, dzięki któremu mieszkańcy będą mogli uzyskać przez Internet </w:t>
      </w:r>
      <w:r w:rsidR="00A533CF" w:rsidRPr="00D72CC5">
        <w:rPr>
          <w:rFonts w:asciiTheme="majorHAnsi" w:hAnsiTheme="majorHAnsi" w:cstheme="majorHAnsi"/>
        </w:rPr>
        <w:t xml:space="preserve">za pośrednictwem portalu (przeglądarki internetowej) lub aplikacji mobilnej, </w:t>
      </w:r>
      <w:r w:rsidRPr="00D72CC5">
        <w:rPr>
          <w:rFonts w:asciiTheme="majorHAnsi" w:hAnsiTheme="majorHAnsi" w:cstheme="majorHAnsi"/>
        </w:rPr>
        <w:t>dostęp do informacji o naliczonych podatkach i opłatach, sprawdzić aktualny stan zobowiązań i dokonać ich płatności, umówić wizytę w urzędzie, uczestniczyć w konsultacjach społecznych oraz otrzymywać powiadomienia terminach zbliżających się płatności i o zdarzeniach lokalnych. System e-Urząd umożliwia przesyłanie dokumentów i wniosków do urzędu, co pozwoli załatwiać użytkownikom w dogodnym dla siebie czasie, 24 godziny na dobę, bez wychodzenia z domu. Korzystanie z Systemu e-Urząd jest bezpłatne i dostępne dla wszystkich. Aby korzystać z Systemu e-Urząd niezbędne będzie posiadanie Profilu Zaufanego, konta w bankowości elektronicznej lub dowodu osobistego z warstwą elektroniczną.</w:t>
      </w:r>
      <w:r w:rsidR="00D90418">
        <w:rPr>
          <w:rFonts w:asciiTheme="majorHAnsi" w:hAnsiTheme="majorHAnsi" w:cstheme="majorHAnsi"/>
        </w:rPr>
        <w:t xml:space="preserve"> </w:t>
      </w:r>
      <w:r w:rsidR="00D90418" w:rsidRPr="00D90418">
        <w:rPr>
          <w:rFonts w:asciiTheme="majorHAnsi" w:hAnsiTheme="majorHAnsi" w:cstheme="majorHAnsi"/>
          <w:b/>
          <w:bCs/>
          <w:color w:val="FF0000"/>
        </w:rPr>
        <w:t xml:space="preserve">Zamawiający wymaga rozbudowy istniejących systemów w celu uzyskania minimum </w:t>
      </w:r>
      <w:r w:rsidR="006C2FB4">
        <w:rPr>
          <w:rFonts w:asciiTheme="majorHAnsi" w:hAnsiTheme="majorHAnsi" w:cstheme="majorHAnsi"/>
          <w:b/>
          <w:bCs/>
          <w:color w:val="FF0000"/>
        </w:rPr>
        <w:t xml:space="preserve">poniższych </w:t>
      </w:r>
      <w:r w:rsidR="00D90418" w:rsidRPr="00D90418">
        <w:rPr>
          <w:rFonts w:asciiTheme="majorHAnsi" w:hAnsiTheme="majorHAnsi" w:cstheme="majorHAnsi"/>
          <w:b/>
          <w:bCs/>
          <w:color w:val="FF0000"/>
        </w:rPr>
        <w:t xml:space="preserve"> funkcjonalności lub wdrożenia systemów równoważnych</w:t>
      </w:r>
      <w:r w:rsidR="00D90418">
        <w:rPr>
          <w:rFonts w:asciiTheme="majorHAnsi" w:hAnsiTheme="majorHAnsi" w:cstheme="majorHAnsi"/>
        </w:rPr>
        <w:t>.</w:t>
      </w:r>
    </w:p>
    <w:p w14:paraId="34CC9EC0" w14:textId="4BAEF885" w:rsidR="006D4182" w:rsidRPr="00D72CC5" w:rsidRDefault="0069318F" w:rsidP="00D72CC5">
      <w:pPr>
        <w:numPr>
          <w:ilvl w:val="0"/>
          <w:numId w:val="2"/>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System </w:t>
      </w:r>
      <w:r w:rsidR="00230CB9">
        <w:rPr>
          <w:rFonts w:asciiTheme="majorHAnsi" w:hAnsiTheme="majorHAnsi" w:cstheme="majorHAnsi"/>
        </w:rPr>
        <w:t xml:space="preserve">teleinformatyczny </w:t>
      </w:r>
      <w:r w:rsidRPr="00D72CC5">
        <w:rPr>
          <w:rFonts w:asciiTheme="majorHAnsi" w:hAnsiTheme="majorHAnsi" w:cstheme="majorHAnsi"/>
        </w:rPr>
        <w:t>e-Urząd powinien umożliwiać przedsiębiorcom i mieszkańcom dostęp po weryfikacji tożsamości do danych podatkowych zgromadzonych w systemach dziedzinowych.</w:t>
      </w:r>
    </w:p>
    <w:p w14:paraId="0CB125EA" w14:textId="484DAC4C" w:rsidR="0069318F" w:rsidRPr="00D72CC5" w:rsidRDefault="00BB03D1" w:rsidP="00D72CC5">
      <w:pPr>
        <w:numPr>
          <w:ilvl w:val="0"/>
          <w:numId w:val="2"/>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 Minimalna lista </w:t>
      </w:r>
      <w:r w:rsidR="0069318F" w:rsidRPr="00D72CC5">
        <w:rPr>
          <w:rFonts w:asciiTheme="majorHAnsi" w:hAnsiTheme="majorHAnsi" w:cstheme="majorHAnsi"/>
        </w:rPr>
        <w:t>formularz</w:t>
      </w:r>
      <w:r w:rsidRPr="00D72CC5">
        <w:rPr>
          <w:rFonts w:asciiTheme="majorHAnsi" w:hAnsiTheme="majorHAnsi" w:cstheme="majorHAnsi"/>
        </w:rPr>
        <w:t xml:space="preserve">y zaimplementowanych w </w:t>
      </w:r>
      <w:r w:rsidR="006965AE" w:rsidRPr="00D72CC5">
        <w:rPr>
          <w:rFonts w:asciiTheme="majorHAnsi" w:hAnsiTheme="majorHAnsi" w:cstheme="majorHAnsi"/>
        </w:rPr>
        <w:t>Systemie</w:t>
      </w:r>
      <w:r w:rsidR="00587D42">
        <w:rPr>
          <w:rFonts w:asciiTheme="majorHAnsi" w:hAnsiTheme="majorHAnsi" w:cstheme="majorHAnsi"/>
        </w:rPr>
        <w:t xml:space="preserve"> – 20 sztuk do ustalenia na etapie analizy przedwdrożeniowej</w:t>
      </w:r>
    </w:p>
    <w:p w14:paraId="0623E9FC" w14:textId="77777777" w:rsidR="0069318F" w:rsidRPr="00D72CC5" w:rsidRDefault="0069318F" w:rsidP="00D72CC5">
      <w:pPr>
        <w:numPr>
          <w:ilvl w:val="0"/>
          <w:numId w:val="2"/>
        </w:numPr>
        <w:spacing w:after="0" w:line="300" w:lineRule="auto"/>
        <w:contextualSpacing/>
        <w:jc w:val="both"/>
        <w:rPr>
          <w:rFonts w:asciiTheme="majorHAnsi" w:hAnsiTheme="majorHAnsi" w:cstheme="majorHAnsi"/>
        </w:rPr>
      </w:pPr>
      <w:r w:rsidRPr="00D72CC5">
        <w:rPr>
          <w:rFonts w:asciiTheme="majorHAnsi" w:hAnsiTheme="majorHAnsi" w:cstheme="majorHAnsi"/>
        </w:rPr>
        <w:t>Formularze i wzory (styl, schemat i wyróżnik) powinny być zgodne z ustawą oraz opublikowane w CRWDE.</w:t>
      </w:r>
    </w:p>
    <w:p w14:paraId="2AD42D68" w14:textId="291AD210" w:rsidR="0069318F" w:rsidRPr="00D72CC5" w:rsidRDefault="0069318F" w:rsidP="00D72CC5">
      <w:pPr>
        <w:numPr>
          <w:ilvl w:val="0"/>
          <w:numId w:val="2"/>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System </w:t>
      </w:r>
      <w:r w:rsidR="00230CB9">
        <w:rPr>
          <w:rFonts w:asciiTheme="majorHAnsi" w:hAnsiTheme="majorHAnsi" w:cstheme="majorHAnsi"/>
        </w:rPr>
        <w:t xml:space="preserve">teleinformatyczny </w:t>
      </w:r>
      <w:r w:rsidRPr="00D72CC5">
        <w:rPr>
          <w:rFonts w:asciiTheme="majorHAnsi" w:hAnsiTheme="majorHAnsi" w:cstheme="majorHAnsi"/>
        </w:rPr>
        <w:t xml:space="preserve">e-Urząd powinien umożliwiać dokonywanie płatności online (podatki, opłaty lokalne, opłata skarbowa) z wykorzystaniem </w:t>
      </w:r>
      <w:r w:rsidR="00BB03D1" w:rsidRPr="00D72CC5">
        <w:rPr>
          <w:rFonts w:asciiTheme="majorHAnsi" w:hAnsiTheme="majorHAnsi" w:cstheme="majorHAnsi"/>
        </w:rPr>
        <w:t xml:space="preserve">minimum dwóch dostawców płatności, w tym jednym z nich musi być </w:t>
      </w:r>
      <w:r w:rsidRPr="00D72CC5">
        <w:rPr>
          <w:rFonts w:asciiTheme="majorHAnsi" w:hAnsiTheme="majorHAnsi" w:cstheme="majorHAnsi"/>
        </w:rPr>
        <w:t xml:space="preserve">system </w:t>
      </w:r>
      <w:proofErr w:type="spellStart"/>
      <w:r w:rsidRPr="00D72CC5">
        <w:rPr>
          <w:rFonts w:asciiTheme="majorHAnsi" w:hAnsiTheme="majorHAnsi" w:cstheme="majorHAnsi"/>
        </w:rPr>
        <w:t>PayByNet</w:t>
      </w:r>
      <w:proofErr w:type="spellEnd"/>
      <w:r w:rsidR="006965AE" w:rsidRPr="00D72CC5">
        <w:rPr>
          <w:rFonts w:asciiTheme="majorHAnsi" w:hAnsiTheme="majorHAnsi" w:cstheme="majorHAnsi"/>
        </w:rPr>
        <w:t>.</w:t>
      </w:r>
      <w:r w:rsidRPr="00D72CC5">
        <w:rPr>
          <w:rFonts w:asciiTheme="majorHAnsi" w:hAnsiTheme="majorHAnsi" w:cstheme="majorHAnsi"/>
        </w:rPr>
        <w:t xml:space="preserve"> </w:t>
      </w:r>
    </w:p>
    <w:p w14:paraId="28DEC5DA" w14:textId="43E0CA9B" w:rsidR="0069318F" w:rsidRPr="00D72CC5" w:rsidRDefault="00624CCC" w:rsidP="00D72CC5">
      <w:pPr>
        <w:numPr>
          <w:ilvl w:val="0"/>
          <w:numId w:val="2"/>
        </w:numPr>
        <w:spacing w:after="0" w:line="300" w:lineRule="auto"/>
        <w:contextualSpacing/>
        <w:jc w:val="both"/>
        <w:rPr>
          <w:rFonts w:asciiTheme="majorHAnsi" w:hAnsiTheme="majorHAnsi" w:cstheme="majorHAnsi"/>
        </w:rPr>
      </w:pPr>
      <w:r w:rsidRPr="00D72CC5">
        <w:rPr>
          <w:rFonts w:asciiTheme="majorHAnsi" w:hAnsiTheme="majorHAnsi" w:cstheme="majorHAnsi"/>
        </w:rPr>
        <w:lastRenderedPageBreak/>
        <w:t xml:space="preserve">System </w:t>
      </w:r>
      <w:r>
        <w:rPr>
          <w:rFonts w:asciiTheme="majorHAnsi" w:hAnsiTheme="majorHAnsi" w:cstheme="majorHAnsi"/>
        </w:rPr>
        <w:t xml:space="preserve">teleinformatyczny </w:t>
      </w:r>
      <w:r w:rsidR="0069318F" w:rsidRPr="00D72CC5">
        <w:rPr>
          <w:rFonts w:asciiTheme="majorHAnsi" w:hAnsiTheme="majorHAnsi" w:cstheme="majorHAnsi"/>
        </w:rPr>
        <w:t>e-Urząd powinien umożliwiać Użytkownikowi umawianie wizyty w urzędzie. Umawianie wizyt powinno być dostępne dla Użytkowników zalogowanych i niezalogowanych.</w:t>
      </w:r>
    </w:p>
    <w:p w14:paraId="0558F239" w14:textId="49789975" w:rsidR="0069318F" w:rsidRPr="00D72CC5" w:rsidRDefault="00624CCC" w:rsidP="00D72CC5">
      <w:pPr>
        <w:numPr>
          <w:ilvl w:val="0"/>
          <w:numId w:val="2"/>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System </w:t>
      </w:r>
      <w:r>
        <w:rPr>
          <w:rFonts w:asciiTheme="majorHAnsi" w:hAnsiTheme="majorHAnsi" w:cstheme="majorHAnsi"/>
        </w:rPr>
        <w:t xml:space="preserve">teleinformatyczny </w:t>
      </w:r>
      <w:r w:rsidR="0069318F" w:rsidRPr="00D72CC5">
        <w:rPr>
          <w:rFonts w:asciiTheme="majorHAnsi" w:hAnsiTheme="majorHAnsi" w:cstheme="majorHAnsi"/>
        </w:rPr>
        <w:t>e-Urząd powinien umożliwić Użytkownikowi zgłoszenie i uczestnictwo w konsultacjach społecznych Jednostki Samorządu Terytorialnego</w:t>
      </w:r>
      <w:r w:rsidR="009B3CEE" w:rsidRPr="00D72CC5">
        <w:rPr>
          <w:rFonts w:asciiTheme="majorHAnsi" w:hAnsiTheme="majorHAnsi" w:cstheme="majorHAnsi"/>
        </w:rPr>
        <w:t>.</w:t>
      </w:r>
    </w:p>
    <w:p w14:paraId="405126C2" w14:textId="5937A6EA" w:rsidR="0069318F" w:rsidRPr="00D72CC5" w:rsidRDefault="00624CCC" w:rsidP="00D72CC5">
      <w:pPr>
        <w:numPr>
          <w:ilvl w:val="0"/>
          <w:numId w:val="2"/>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System </w:t>
      </w:r>
      <w:r>
        <w:rPr>
          <w:rFonts w:asciiTheme="majorHAnsi" w:hAnsiTheme="majorHAnsi" w:cstheme="majorHAnsi"/>
        </w:rPr>
        <w:t xml:space="preserve">teleinformatyczny </w:t>
      </w:r>
      <w:r w:rsidR="0069318F" w:rsidRPr="00D72CC5">
        <w:rPr>
          <w:rFonts w:asciiTheme="majorHAnsi" w:hAnsiTheme="majorHAnsi" w:cstheme="majorHAnsi"/>
        </w:rPr>
        <w:t>e-Urząd powinien stanowić tzw. „pojedynczy punkt kontaktowy" (front-</w:t>
      </w:r>
      <w:proofErr w:type="spellStart"/>
      <w:r w:rsidR="0069318F" w:rsidRPr="00D72CC5">
        <w:rPr>
          <w:rFonts w:asciiTheme="majorHAnsi" w:hAnsiTheme="majorHAnsi" w:cstheme="majorHAnsi"/>
        </w:rPr>
        <w:t>office</w:t>
      </w:r>
      <w:proofErr w:type="spellEnd"/>
      <w:r w:rsidR="0069318F" w:rsidRPr="00D72CC5">
        <w:rPr>
          <w:rFonts w:asciiTheme="majorHAnsi" w:hAnsiTheme="majorHAnsi" w:cstheme="majorHAnsi"/>
        </w:rPr>
        <w:t xml:space="preserve">) dla </w:t>
      </w:r>
      <w:r w:rsidR="008B69C6" w:rsidRPr="00D72CC5">
        <w:rPr>
          <w:rFonts w:asciiTheme="majorHAnsi" w:hAnsiTheme="majorHAnsi" w:cstheme="majorHAnsi"/>
        </w:rPr>
        <w:t>Użytkownik</w:t>
      </w:r>
      <w:r w:rsidR="0069318F" w:rsidRPr="00D72CC5">
        <w:rPr>
          <w:rFonts w:asciiTheme="majorHAnsi" w:hAnsiTheme="majorHAnsi" w:cstheme="majorHAnsi"/>
        </w:rPr>
        <w:t>ów (Użytkowników Końcowych) jednostki samorządu terytorialnego, w powiązaniu z systemami dziedzinowymi zainstalowanymi u Zamawiającego pełniąc rolę systemu e-Urząd.</w:t>
      </w:r>
    </w:p>
    <w:p w14:paraId="0448C735" w14:textId="143A7263" w:rsidR="0069318F" w:rsidRPr="00D72CC5" w:rsidRDefault="00624CCC" w:rsidP="00D72CC5">
      <w:pPr>
        <w:numPr>
          <w:ilvl w:val="0"/>
          <w:numId w:val="2"/>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System </w:t>
      </w:r>
      <w:r>
        <w:rPr>
          <w:rFonts w:asciiTheme="majorHAnsi" w:hAnsiTheme="majorHAnsi" w:cstheme="majorHAnsi"/>
        </w:rPr>
        <w:t xml:space="preserve">teleinformatyczny </w:t>
      </w:r>
      <w:r w:rsidR="0069318F" w:rsidRPr="00D72CC5">
        <w:rPr>
          <w:rFonts w:asciiTheme="majorHAnsi" w:hAnsiTheme="majorHAnsi" w:cstheme="majorHAnsi"/>
        </w:rPr>
        <w:t>e-Urząd powinien posiadać bezpieczną i wiarygodną wymianę dokumentów elektronicznych między klientem/</w:t>
      </w:r>
      <w:r w:rsidR="005818DB" w:rsidRPr="00D72CC5">
        <w:rPr>
          <w:rFonts w:asciiTheme="majorHAnsi" w:hAnsiTheme="majorHAnsi" w:cstheme="majorHAnsi"/>
        </w:rPr>
        <w:t>Użytkownikiem</w:t>
      </w:r>
      <w:r w:rsidR="0069318F" w:rsidRPr="00D72CC5">
        <w:rPr>
          <w:rFonts w:asciiTheme="majorHAnsi" w:hAnsiTheme="majorHAnsi" w:cstheme="majorHAnsi"/>
        </w:rPr>
        <w:t xml:space="preserve"> a Urzędem oraz z podmiotami publicznymi za pośrednictwem powszechnie dostępnej sieci teleinformatycznej.</w:t>
      </w:r>
    </w:p>
    <w:p w14:paraId="3ED67B40" w14:textId="21B879C2" w:rsidR="009B3CEE" w:rsidRPr="00D72CC5" w:rsidRDefault="00624CCC" w:rsidP="00D72CC5">
      <w:pPr>
        <w:numPr>
          <w:ilvl w:val="0"/>
          <w:numId w:val="2"/>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System </w:t>
      </w:r>
      <w:r>
        <w:rPr>
          <w:rFonts w:asciiTheme="majorHAnsi" w:hAnsiTheme="majorHAnsi" w:cstheme="majorHAnsi"/>
        </w:rPr>
        <w:t xml:space="preserve">teleinformatyczny </w:t>
      </w:r>
      <w:r w:rsidR="0069318F" w:rsidRPr="00D72CC5">
        <w:rPr>
          <w:rFonts w:asciiTheme="majorHAnsi" w:hAnsiTheme="majorHAnsi" w:cstheme="majorHAnsi"/>
        </w:rPr>
        <w:t xml:space="preserve">e-Urząd powinien być zintegrowany z Elektroniczną Skrzynką Podawczą i umożliwiać za jej pośrednictwem wysyłanie dokumentów elektronicznych. </w:t>
      </w:r>
    </w:p>
    <w:p w14:paraId="770EF0DA" w14:textId="21011AB5" w:rsidR="0069318F" w:rsidRPr="00D72CC5" w:rsidRDefault="00624CCC" w:rsidP="00D72CC5">
      <w:pPr>
        <w:numPr>
          <w:ilvl w:val="0"/>
          <w:numId w:val="2"/>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System </w:t>
      </w:r>
      <w:r>
        <w:rPr>
          <w:rFonts w:asciiTheme="majorHAnsi" w:hAnsiTheme="majorHAnsi" w:cstheme="majorHAnsi"/>
        </w:rPr>
        <w:t xml:space="preserve">teleinformatyczny </w:t>
      </w:r>
      <w:r w:rsidR="0069318F" w:rsidRPr="00D72CC5">
        <w:rPr>
          <w:rFonts w:asciiTheme="majorHAnsi" w:hAnsiTheme="majorHAnsi" w:cstheme="majorHAnsi"/>
        </w:rPr>
        <w:t xml:space="preserve">e-Urząd powinien </w:t>
      </w:r>
      <w:r w:rsidR="009B3CEE" w:rsidRPr="00D72CC5">
        <w:rPr>
          <w:rFonts w:asciiTheme="majorHAnsi" w:hAnsiTheme="majorHAnsi" w:cstheme="majorHAnsi"/>
        </w:rPr>
        <w:t xml:space="preserve">być zintegrowany z systemem EZD oraz aplikacją mobilną, w </w:t>
      </w:r>
      <w:r w:rsidR="00BB03D1" w:rsidRPr="00D72CC5">
        <w:rPr>
          <w:rFonts w:asciiTheme="majorHAnsi" w:hAnsiTheme="majorHAnsi" w:cstheme="majorHAnsi"/>
        </w:rPr>
        <w:t>tym umożliwiać</w:t>
      </w:r>
      <w:r w:rsidR="0069318F" w:rsidRPr="00D72CC5">
        <w:rPr>
          <w:rFonts w:asciiTheme="majorHAnsi" w:hAnsiTheme="majorHAnsi" w:cstheme="majorHAnsi"/>
        </w:rPr>
        <w:t xml:space="preserve"> również odbieranie dokumentów wysłanych z Urzędu przez EZD do </w:t>
      </w:r>
      <w:r w:rsidR="008B69C6" w:rsidRPr="00D72CC5">
        <w:rPr>
          <w:rFonts w:asciiTheme="majorHAnsi" w:hAnsiTheme="majorHAnsi" w:cstheme="majorHAnsi"/>
        </w:rPr>
        <w:t>Użytkownik</w:t>
      </w:r>
      <w:r w:rsidR="0069318F" w:rsidRPr="00D72CC5">
        <w:rPr>
          <w:rFonts w:asciiTheme="majorHAnsi" w:hAnsiTheme="majorHAnsi" w:cstheme="majorHAnsi"/>
        </w:rPr>
        <w:t>a.</w:t>
      </w:r>
    </w:p>
    <w:p w14:paraId="133AC8AB" w14:textId="77777777" w:rsidR="0069318F" w:rsidRPr="00D72CC5" w:rsidRDefault="0069318F" w:rsidP="00D72CC5">
      <w:pPr>
        <w:numPr>
          <w:ilvl w:val="0"/>
          <w:numId w:val="2"/>
        </w:numPr>
        <w:spacing w:after="0" w:line="300" w:lineRule="auto"/>
        <w:contextualSpacing/>
        <w:jc w:val="both"/>
        <w:rPr>
          <w:rFonts w:asciiTheme="majorHAnsi" w:hAnsiTheme="majorHAnsi" w:cstheme="majorHAnsi"/>
        </w:rPr>
      </w:pPr>
      <w:r w:rsidRPr="00D72CC5">
        <w:rPr>
          <w:rFonts w:asciiTheme="majorHAnsi" w:hAnsiTheme="majorHAnsi" w:cstheme="majorHAnsi"/>
        </w:rPr>
        <w:t>Wykorzystana technologia oraz rozwiązania konstrukcyjne powinna zapewniać otwartość w zakresie dalszego rozwoju portalu.</w:t>
      </w:r>
    </w:p>
    <w:p w14:paraId="51310A22" w14:textId="06108A84" w:rsidR="0069318F" w:rsidRPr="00D72CC5" w:rsidRDefault="00624CCC" w:rsidP="00D72CC5">
      <w:pPr>
        <w:numPr>
          <w:ilvl w:val="0"/>
          <w:numId w:val="2"/>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System </w:t>
      </w:r>
      <w:r>
        <w:rPr>
          <w:rFonts w:asciiTheme="majorHAnsi" w:hAnsiTheme="majorHAnsi" w:cstheme="majorHAnsi"/>
        </w:rPr>
        <w:t xml:space="preserve">teleinformatyczny </w:t>
      </w:r>
      <w:r w:rsidR="0069318F" w:rsidRPr="00D72CC5">
        <w:rPr>
          <w:rFonts w:asciiTheme="majorHAnsi" w:hAnsiTheme="majorHAnsi" w:cstheme="majorHAnsi"/>
        </w:rPr>
        <w:t>e-Urząd powinien być dostosowany zgodnie z wymogami WCAG 2.1.</w:t>
      </w:r>
    </w:p>
    <w:p w14:paraId="615E952A" w14:textId="77777777" w:rsidR="0069318F" w:rsidRPr="00D72CC5" w:rsidRDefault="0069318F" w:rsidP="00D72CC5">
      <w:pPr>
        <w:spacing w:after="0" w:line="300" w:lineRule="auto"/>
        <w:jc w:val="both"/>
        <w:rPr>
          <w:rFonts w:asciiTheme="majorHAnsi" w:hAnsiTheme="majorHAnsi" w:cstheme="majorHAnsi"/>
        </w:rPr>
      </w:pPr>
    </w:p>
    <w:p w14:paraId="048D4BCC" w14:textId="55736183" w:rsidR="0069318F" w:rsidRPr="00D72CC5" w:rsidRDefault="0069318F" w:rsidP="00D72CC5">
      <w:pPr>
        <w:pStyle w:val="Nagwek1"/>
        <w:spacing w:before="0" w:line="300" w:lineRule="auto"/>
        <w:rPr>
          <w:rFonts w:cstheme="majorHAnsi"/>
          <w:b/>
          <w:bCs/>
        </w:rPr>
      </w:pPr>
      <w:bookmarkStart w:id="4" w:name="_Toc92270958"/>
      <w:r w:rsidRPr="00D72CC5">
        <w:rPr>
          <w:rFonts w:cstheme="majorHAnsi"/>
          <w:b/>
          <w:bCs/>
        </w:rPr>
        <w:t>Specyfikacja funkcjonalna</w:t>
      </w:r>
      <w:r w:rsidR="00637379" w:rsidRPr="00D72CC5">
        <w:rPr>
          <w:rFonts w:cstheme="majorHAnsi"/>
          <w:b/>
          <w:bCs/>
        </w:rPr>
        <w:t xml:space="preserve"> </w:t>
      </w:r>
      <w:r w:rsidR="00624CCC">
        <w:rPr>
          <w:rFonts w:cstheme="majorHAnsi"/>
          <w:b/>
          <w:bCs/>
        </w:rPr>
        <w:t xml:space="preserve">systemu teleinformatycznego </w:t>
      </w:r>
      <w:r w:rsidR="00637379" w:rsidRPr="00D72CC5">
        <w:rPr>
          <w:rFonts w:cstheme="majorHAnsi"/>
          <w:b/>
          <w:bCs/>
        </w:rPr>
        <w:t>e-Urząd</w:t>
      </w:r>
      <w:bookmarkEnd w:id="4"/>
    </w:p>
    <w:p w14:paraId="3BA174ED" w14:textId="77777777" w:rsidR="0069318F" w:rsidRPr="00D72CC5" w:rsidRDefault="0069318F" w:rsidP="00D72CC5">
      <w:pPr>
        <w:spacing w:after="0" w:line="300" w:lineRule="auto"/>
        <w:jc w:val="both"/>
        <w:rPr>
          <w:rFonts w:asciiTheme="majorHAnsi" w:hAnsiTheme="majorHAnsi" w:cstheme="majorHAnsi"/>
          <w:color w:val="00000A"/>
          <w:sz w:val="24"/>
          <w:szCs w:val="24"/>
        </w:rPr>
      </w:pPr>
    </w:p>
    <w:p w14:paraId="3C0F7B32" w14:textId="645449E2" w:rsidR="0069318F" w:rsidRPr="00D72CC5" w:rsidRDefault="0069318F" w:rsidP="00D72CC5">
      <w:pPr>
        <w:pStyle w:val="Nagwek2"/>
        <w:spacing w:before="0" w:line="300" w:lineRule="auto"/>
        <w:rPr>
          <w:rFonts w:cstheme="majorHAnsi"/>
          <w:b/>
          <w:bCs/>
        </w:rPr>
      </w:pPr>
      <w:bookmarkStart w:id="5" w:name="_Toc92270959"/>
      <w:r w:rsidRPr="00D72CC5">
        <w:rPr>
          <w:rFonts w:cstheme="majorHAnsi"/>
          <w:b/>
          <w:bCs/>
        </w:rPr>
        <w:t>Administracja System</w:t>
      </w:r>
      <w:r w:rsidR="00624CCC">
        <w:rPr>
          <w:rFonts w:cstheme="majorHAnsi"/>
          <w:b/>
          <w:bCs/>
        </w:rPr>
        <w:t>em teleinformatycznym</w:t>
      </w:r>
      <w:r w:rsidRPr="00D72CC5">
        <w:rPr>
          <w:rFonts w:cstheme="majorHAnsi"/>
          <w:b/>
          <w:bCs/>
        </w:rPr>
        <w:t xml:space="preserve"> e-Urząd</w:t>
      </w:r>
      <w:bookmarkEnd w:id="5"/>
      <w:r w:rsidRPr="00D72CC5">
        <w:rPr>
          <w:rFonts w:cstheme="majorHAnsi"/>
          <w:b/>
          <w:bCs/>
        </w:rPr>
        <w:t xml:space="preserve"> </w:t>
      </w:r>
    </w:p>
    <w:p w14:paraId="38F5F180" w14:textId="77777777" w:rsidR="0069318F" w:rsidRPr="00D72CC5" w:rsidRDefault="0069318F" w:rsidP="00D72CC5">
      <w:pPr>
        <w:autoSpaceDE w:val="0"/>
        <w:autoSpaceDN w:val="0"/>
        <w:adjustRightInd w:val="0"/>
        <w:spacing w:after="0" w:line="300" w:lineRule="auto"/>
        <w:rPr>
          <w:rFonts w:asciiTheme="majorHAnsi" w:hAnsiTheme="majorHAnsi" w:cstheme="majorHAnsi"/>
          <w:color w:val="000000"/>
          <w:sz w:val="24"/>
          <w:szCs w:val="24"/>
        </w:rPr>
      </w:pPr>
    </w:p>
    <w:p w14:paraId="4E3E8827" w14:textId="265F595D" w:rsidR="0069318F" w:rsidRPr="00D72CC5" w:rsidRDefault="0069318F" w:rsidP="00D72CC5">
      <w:pPr>
        <w:pStyle w:val="Nagwek3"/>
        <w:spacing w:before="0" w:line="300" w:lineRule="auto"/>
        <w:rPr>
          <w:rFonts w:cstheme="majorHAnsi"/>
        </w:rPr>
      </w:pPr>
      <w:bookmarkStart w:id="6" w:name="_Toc92270960"/>
      <w:r w:rsidRPr="00D72CC5">
        <w:rPr>
          <w:rFonts w:cstheme="majorHAnsi"/>
        </w:rPr>
        <w:t xml:space="preserve">Ustawienia </w:t>
      </w:r>
      <w:r w:rsidR="0093593C" w:rsidRPr="00D72CC5">
        <w:rPr>
          <w:rFonts w:cstheme="majorHAnsi"/>
        </w:rPr>
        <w:t>Portal</w:t>
      </w:r>
      <w:r w:rsidR="00214581" w:rsidRPr="00D72CC5">
        <w:rPr>
          <w:rFonts w:cstheme="majorHAnsi"/>
        </w:rPr>
        <w:t>u</w:t>
      </w:r>
      <w:r w:rsidR="0093593C" w:rsidRPr="00D72CC5">
        <w:rPr>
          <w:rFonts w:cstheme="majorHAnsi"/>
        </w:rPr>
        <w:t xml:space="preserve"> </w:t>
      </w:r>
      <w:r w:rsidRPr="00D72CC5">
        <w:rPr>
          <w:rFonts w:cstheme="majorHAnsi"/>
        </w:rPr>
        <w:t>e-Urząd</w:t>
      </w:r>
      <w:bookmarkEnd w:id="6"/>
    </w:p>
    <w:p w14:paraId="4FFA130A" w14:textId="428151EB" w:rsidR="0069318F" w:rsidRPr="00D72CC5" w:rsidRDefault="0093593C" w:rsidP="00D72CC5">
      <w:pPr>
        <w:pStyle w:val="Akapitzlist"/>
        <w:numPr>
          <w:ilvl w:val="0"/>
          <w:numId w:val="3"/>
        </w:numPr>
        <w:autoSpaceDE w:val="0"/>
        <w:autoSpaceDN w:val="0"/>
        <w:adjustRightInd w:val="0"/>
        <w:spacing w:line="300" w:lineRule="auto"/>
        <w:jc w:val="both"/>
        <w:rPr>
          <w:rFonts w:asciiTheme="majorHAnsi" w:hAnsiTheme="majorHAnsi" w:cstheme="majorHAnsi"/>
        </w:rPr>
      </w:pPr>
      <w:r w:rsidRPr="00D72CC5">
        <w:rPr>
          <w:rFonts w:asciiTheme="majorHAnsi" w:hAnsiTheme="majorHAnsi" w:cstheme="majorHAnsi"/>
        </w:rPr>
        <w:t xml:space="preserve">Portal </w:t>
      </w:r>
      <w:r w:rsidR="0069318F" w:rsidRPr="00D72CC5">
        <w:rPr>
          <w:rFonts w:asciiTheme="majorHAnsi" w:hAnsiTheme="majorHAnsi" w:cstheme="majorHAnsi"/>
        </w:rPr>
        <w:t>e-Urząd powinien mieć  dostępną opcję włączenia i wyłączenia map prezentujących nieruchomości na mapie geograficznej.</w:t>
      </w:r>
    </w:p>
    <w:p w14:paraId="172DCDBC" w14:textId="0380B397" w:rsidR="00BB03D1" w:rsidRPr="00D72CC5" w:rsidRDefault="0093593C" w:rsidP="00D72CC5">
      <w:pPr>
        <w:pStyle w:val="Akapitzlist"/>
        <w:numPr>
          <w:ilvl w:val="0"/>
          <w:numId w:val="3"/>
        </w:numPr>
        <w:autoSpaceDE w:val="0"/>
        <w:autoSpaceDN w:val="0"/>
        <w:adjustRightInd w:val="0"/>
        <w:spacing w:line="300" w:lineRule="auto"/>
        <w:jc w:val="both"/>
        <w:rPr>
          <w:rFonts w:asciiTheme="majorHAnsi" w:hAnsiTheme="majorHAnsi" w:cstheme="majorHAnsi"/>
        </w:rPr>
      </w:pPr>
      <w:r w:rsidRPr="00D72CC5">
        <w:rPr>
          <w:rFonts w:asciiTheme="majorHAnsi" w:hAnsiTheme="majorHAnsi" w:cstheme="majorHAnsi"/>
        </w:rPr>
        <w:t xml:space="preserve">Portal </w:t>
      </w:r>
      <w:r w:rsidR="0069318F" w:rsidRPr="00D72CC5">
        <w:rPr>
          <w:rFonts w:asciiTheme="majorHAnsi" w:hAnsiTheme="majorHAnsi" w:cstheme="majorHAnsi"/>
        </w:rPr>
        <w:t>e-Urząd powinien umożliwiać zarządzenie</w:t>
      </w:r>
      <w:r w:rsidR="006D4182" w:rsidRPr="00D72CC5">
        <w:rPr>
          <w:rFonts w:asciiTheme="majorHAnsi" w:hAnsiTheme="majorHAnsi" w:cstheme="majorHAnsi"/>
        </w:rPr>
        <w:t xml:space="preserve"> widocznością poszczególnych usługi i modułów w portal</w:t>
      </w:r>
      <w:r w:rsidR="00957C9F" w:rsidRPr="00D72CC5">
        <w:rPr>
          <w:rFonts w:asciiTheme="majorHAnsi" w:hAnsiTheme="majorHAnsi" w:cstheme="majorHAnsi"/>
        </w:rPr>
        <w:t>u</w:t>
      </w:r>
      <w:r w:rsidR="006D4182" w:rsidRPr="00D72CC5">
        <w:rPr>
          <w:rFonts w:asciiTheme="majorHAnsi" w:hAnsiTheme="majorHAnsi" w:cstheme="majorHAnsi"/>
        </w:rPr>
        <w:t xml:space="preserve"> i aplikacji mobilnej</w:t>
      </w:r>
      <w:r w:rsidR="0069318F" w:rsidRPr="00D72CC5">
        <w:rPr>
          <w:rFonts w:asciiTheme="majorHAnsi" w:hAnsiTheme="majorHAnsi" w:cstheme="majorHAnsi"/>
        </w:rPr>
        <w:t xml:space="preserve"> w menu głównym, takimi jak płatności, szczegóły podatków, w zakresie włączania i wyłączania (dostępności i niedostępności). </w:t>
      </w:r>
    </w:p>
    <w:p w14:paraId="783C7D43" w14:textId="67F59E0E" w:rsidR="00BB03D1" w:rsidRPr="00D72CC5" w:rsidRDefault="0093593C" w:rsidP="00D72CC5">
      <w:pPr>
        <w:pStyle w:val="Akapitzlist"/>
        <w:numPr>
          <w:ilvl w:val="0"/>
          <w:numId w:val="3"/>
        </w:numPr>
        <w:autoSpaceDE w:val="0"/>
        <w:autoSpaceDN w:val="0"/>
        <w:adjustRightInd w:val="0"/>
        <w:spacing w:line="300" w:lineRule="auto"/>
        <w:jc w:val="both"/>
        <w:rPr>
          <w:rFonts w:asciiTheme="majorHAnsi" w:hAnsiTheme="majorHAnsi" w:cstheme="majorHAnsi"/>
        </w:rPr>
      </w:pPr>
      <w:r w:rsidRPr="00D72CC5">
        <w:rPr>
          <w:rFonts w:asciiTheme="majorHAnsi" w:hAnsiTheme="majorHAnsi" w:cstheme="majorHAnsi"/>
        </w:rPr>
        <w:t xml:space="preserve">Portal </w:t>
      </w:r>
      <w:r w:rsidR="0069318F" w:rsidRPr="00D72CC5">
        <w:rPr>
          <w:rFonts w:asciiTheme="majorHAnsi" w:hAnsiTheme="majorHAnsi" w:cstheme="majorHAnsi"/>
        </w:rPr>
        <w:t xml:space="preserve">e-Urząd powinien umożliwiać zarządzanie komunikatami systemowymi poprzez: </w:t>
      </w:r>
    </w:p>
    <w:p w14:paraId="3EC8C7B3" w14:textId="77777777" w:rsidR="00BB03D1" w:rsidRPr="00D72CC5" w:rsidRDefault="0069318F" w:rsidP="00D72CC5">
      <w:pPr>
        <w:pStyle w:val="Akapitzlist"/>
        <w:numPr>
          <w:ilvl w:val="1"/>
          <w:numId w:val="3"/>
        </w:numPr>
        <w:autoSpaceDE w:val="0"/>
        <w:autoSpaceDN w:val="0"/>
        <w:adjustRightInd w:val="0"/>
        <w:spacing w:line="300" w:lineRule="auto"/>
        <w:jc w:val="both"/>
        <w:rPr>
          <w:rFonts w:asciiTheme="majorHAnsi" w:hAnsiTheme="majorHAnsi" w:cstheme="majorHAnsi"/>
        </w:rPr>
      </w:pPr>
      <w:r w:rsidRPr="00D72CC5">
        <w:rPr>
          <w:rFonts w:asciiTheme="majorHAnsi" w:hAnsiTheme="majorHAnsi" w:cstheme="majorHAnsi"/>
        </w:rPr>
        <w:t>edycję komunikatów wyświetlanych użytkownikowi końcowemu w przypadku np. braku komunikacji z SD lub braku dostępności usług sieciowych z serwerów centralnych (</w:t>
      </w:r>
      <w:proofErr w:type="spellStart"/>
      <w:r w:rsidRPr="00D72CC5">
        <w:rPr>
          <w:rFonts w:asciiTheme="majorHAnsi" w:hAnsiTheme="majorHAnsi" w:cstheme="majorHAnsi"/>
        </w:rPr>
        <w:t>ePUAP</w:t>
      </w:r>
      <w:proofErr w:type="spellEnd"/>
      <w:r w:rsidRPr="00D72CC5">
        <w:rPr>
          <w:rFonts w:asciiTheme="majorHAnsi" w:hAnsiTheme="majorHAnsi" w:cstheme="majorHAnsi"/>
        </w:rPr>
        <w:t xml:space="preserve">, PZ), </w:t>
      </w:r>
    </w:p>
    <w:p w14:paraId="705E5610" w14:textId="77777777" w:rsidR="00BB03D1" w:rsidRPr="00D72CC5" w:rsidRDefault="0069318F" w:rsidP="00D72CC5">
      <w:pPr>
        <w:pStyle w:val="Akapitzlist"/>
        <w:numPr>
          <w:ilvl w:val="1"/>
          <w:numId w:val="3"/>
        </w:numPr>
        <w:autoSpaceDE w:val="0"/>
        <w:autoSpaceDN w:val="0"/>
        <w:adjustRightInd w:val="0"/>
        <w:spacing w:line="300" w:lineRule="auto"/>
        <w:jc w:val="both"/>
        <w:rPr>
          <w:rFonts w:asciiTheme="majorHAnsi" w:hAnsiTheme="majorHAnsi" w:cstheme="majorHAnsi"/>
        </w:rPr>
      </w:pPr>
      <w:r w:rsidRPr="00D72CC5">
        <w:rPr>
          <w:rFonts w:asciiTheme="majorHAnsi" w:hAnsiTheme="majorHAnsi" w:cstheme="majorHAnsi"/>
        </w:rPr>
        <w:t xml:space="preserve">logowanie wystąpienia wyświetleń takich komunikatów, </w:t>
      </w:r>
    </w:p>
    <w:p w14:paraId="0AFCB0C3" w14:textId="77777777" w:rsidR="00BB03D1" w:rsidRPr="00D72CC5" w:rsidRDefault="0069318F" w:rsidP="00D72CC5">
      <w:pPr>
        <w:pStyle w:val="Akapitzlist"/>
        <w:numPr>
          <w:ilvl w:val="1"/>
          <w:numId w:val="3"/>
        </w:numPr>
        <w:autoSpaceDE w:val="0"/>
        <w:autoSpaceDN w:val="0"/>
        <w:adjustRightInd w:val="0"/>
        <w:spacing w:line="300" w:lineRule="auto"/>
        <w:jc w:val="both"/>
        <w:rPr>
          <w:rFonts w:asciiTheme="majorHAnsi" w:hAnsiTheme="majorHAnsi" w:cstheme="majorHAnsi"/>
        </w:rPr>
      </w:pPr>
      <w:r w:rsidRPr="00D72CC5">
        <w:rPr>
          <w:rFonts w:asciiTheme="majorHAnsi" w:hAnsiTheme="majorHAnsi" w:cstheme="majorHAnsi"/>
        </w:rPr>
        <w:t>przeglądanie przez Administratora logów z możliwością ustalenia użytkownika, czasu oraz lokalizacji (</w:t>
      </w:r>
      <w:proofErr w:type="spellStart"/>
      <w:r w:rsidRPr="00D72CC5">
        <w:rPr>
          <w:rFonts w:asciiTheme="majorHAnsi" w:hAnsiTheme="majorHAnsi" w:cstheme="majorHAnsi"/>
        </w:rPr>
        <w:t>url</w:t>
      </w:r>
      <w:proofErr w:type="spellEnd"/>
      <w:r w:rsidRPr="00D72CC5">
        <w:rPr>
          <w:rFonts w:asciiTheme="majorHAnsi" w:hAnsiTheme="majorHAnsi" w:cstheme="majorHAnsi"/>
        </w:rPr>
        <w:t xml:space="preserve">) gdzie dany komunikat został wyświetlony. </w:t>
      </w:r>
    </w:p>
    <w:p w14:paraId="3F8C7095" w14:textId="54BD7DB7" w:rsidR="00BB03D1" w:rsidRPr="00D72CC5" w:rsidRDefault="00CD606E" w:rsidP="00D72CC5">
      <w:pPr>
        <w:pStyle w:val="Akapitzlist"/>
        <w:numPr>
          <w:ilvl w:val="0"/>
          <w:numId w:val="3"/>
        </w:numPr>
        <w:autoSpaceDE w:val="0"/>
        <w:autoSpaceDN w:val="0"/>
        <w:adjustRightInd w:val="0"/>
        <w:spacing w:line="300" w:lineRule="auto"/>
        <w:jc w:val="both"/>
        <w:rPr>
          <w:rFonts w:asciiTheme="majorHAnsi" w:hAnsiTheme="majorHAnsi" w:cstheme="majorHAnsi"/>
        </w:rPr>
      </w:pPr>
      <w:r w:rsidRPr="00D72CC5">
        <w:rPr>
          <w:rFonts w:asciiTheme="majorHAnsi" w:hAnsiTheme="majorHAnsi" w:cstheme="majorHAnsi"/>
        </w:rPr>
        <w:t xml:space="preserve">Portal </w:t>
      </w:r>
      <w:r w:rsidR="0069318F" w:rsidRPr="00D72CC5">
        <w:rPr>
          <w:rFonts w:asciiTheme="majorHAnsi" w:hAnsiTheme="majorHAnsi" w:cstheme="majorHAnsi"/>
        </w:rPr>
        <w:t xml:space="preserve">e-Urząd powinien umożliwiać pełne zarządzanie linkami (odnośnikami) na stronie logowania i stronie głównej dostępnej po zalogowaniu, w zakresie: </w:t>
      </w:r>
    </w:p>
    <w:p w14:paraId="39F24857" w14:textId="77777777" w:rsidR="00BB03D1" w:rsidRPr="00D72CC5" w:rsidRDefault="0069318F" w:rsidP="00D72CC5">
      <w:pPr>
        <w:pStyle w:val="Akapitzlist"/>
        <w:numPr>
          <w:ilvl w:val="1"/>
          <w:numId w:val="3"/>
        </w:numPr>
        <w:autoSpaceDE w:val="0"/>
        <w:autoSpaceDN w:val="0"/>
        <w:adjustRightInd w:val="0"/>
        <w:spacing w:line="300" w:lineRule="auto"/>
        <w:jc w:val="both"/>
        <w:rPr>
          <w:rFonts w:asciiTheme="majorHAnsi" w:hAnsiTheme="majorHAnsi" w:cstheme="majorHAnsi"/>
        </w:rPr>
      </w:pPr>
      <w:r w:rsidRPr="00D72CC5">
        <w:rPr>
          <w:rFonts w:asciiTheme="majorHAnsi" w:hAnsiTheme="majorHAnsi" w:cstheme="majorHAnsi"/>
        </w:rPr>
        <w:lastRenderedPageBreak/>
        <w:t xml:space="preserve">umieszczania dowolnych linków i umieszczania ich w dowolnej kolejności w stosunku do już istniejących tam linków, </w:t>
      </w:r>
    </w:p>
    <w:p w14:paraId="2F39547C" w14:textId="501B149A" w:rsidR="0069318F" w:rsidRPr="00D72CC5" w:rsidRDefault="0069318F" w:rsidP="00D72CC5">
      <w:pPr>
        <w:pStyle w:val="Akapitzlist"/>
        <w:numPr>
          <w:ilvl w:val="1"/>
          <w:numId w:val="3"/>
        </w:numPr>
        <w:autoSpaceDE w:val="0"/>
        <w:autoSpaceDN w:val="0"/>
        <w:adjustRightInd w:val="0"/>
        <w:spacing w:line="300" w:lineRule="auto"/>
        <w:jc w:val="both"/>
        <w:rPr>
          <w:rFonts w:asciiTheme="majorHAnsi" w:hAnsiTheme="majorHAnsi" w:cstheme="majorHAnsi"/>
        </w:rPr>
      </w:pPr>
      <w:r w:rsidRPr="00D72CC5">
        <w:rPr>
          <w:rFonts w:asciiTheme="majorHAnsi" w:hAnsiTheme="majorHAnsi" w:cstheme="majorHAnsi"/>
        </w:rPr>
        <w:t xml:space="preserve">reorganizacji istniejących i nowych linków. </w:t>
      </w:r>
    </w:p>
    <w:p w14:paraId="456AEF70" w14:textId="048CAE46" w:rsidR="0069318F" w:rsidRPr="00D72CC5" w:rsidRDefault="0093593C" w:rsidP="00D72CC5">
      <w:pPr>
        <w:pStyle w:val="Akapitzlist"/>
        <w:numPr>
          <w:ilvl w:val="0"/>
          <w:numId w:val="3"/>
        </w:numPr>
        <w:autoSpaceDE w:val="0"/>
        <w:autoSpaceDN w:val="0"/>
        <w:adjustRightInd w:val="0"/>
        <w:spacing w:line="300" w:lineRule="auto"/>
        <w:jc w:val="both"/>
        <w:rPr>
          <w:rFonts w:asciiTheme="majorHAnsi" w:hAnsiTheme="majorHAnsi" w:cstheme="majorHAnsi"/>
        </w:rPr>
      </w:pPr>
      <w:r w:rsidRPr="00D72CC5">
        <w:rPr>
          <w:rFonts w:asciiTheme="majorHAnsi" w:hAnsiTheme="majorHAnsi" w:cstheme="majorHAnsi"/>
        </w:rPr>
        <w:t xml:space="preserve">Portal </w:t>
      </w:r>
      <w:r w:rsidR="0069318F" w:rsidRPr="00D72CC5">
        <w:rPr>
          <w:rFonts w:asciiTheme="majorHAnsi" w:hAnsiTheme="majorHAnsi" w:cstheme="majorHAnsi"/>
        </w:rPr>
        <w:t>e-Urząd powinien umożliwiać zmianę herbu Gminy oraz charakterystyki kolorystycznej całego interfejsu dostępnego dla użytkownika końcowego</w:t>
      </w:r>
      <w:r w:rsidR="00CD606E" w:rsidRPr="00D72CC5">
        <w:rPr>
          <w:rFonts w:asciiTheme="majorHAnsi" w:hAnsiTheme="majorHAnsi" w:cstheme="majorHAnsi"/>
        </w:rPr>
        <w:t xml:space="preserve"> w portalu i aplikacji mobilnej</w:t>
      </w:r>
      <w:r w:rsidR="0069318F" w:rsidRPr="00D72CC5">
        <w:rPr>
          <w:rFonts w:asciiTheme="majorHAnsi" w:hAnsiTheme="majorHAnsi" w:cstheme="majorHAnsi"/>
        </w:rPr>
        <w:t>.</w:t>
      </w:r>
    </w:p>
    <w:p w14:paraId="32708616" w14:textId="24067046" w:rsidR="0069318F" w:rsidRPr="00D72CC5" w:rsidRDefault="00CD606E" w:rsidP="00D72CC5">
      <w:pPr>
        <w:pStyle w:val="Akapitzlist"/>
        <w:numPr>
          <w:ilvl w:val="0"/>
          <w:numId w:val="3"/>
        </w:numPr>
        <w:autoSpaceDE w:val="0"/>
        <w:autoSpaceDN w:val="0"/>
        <w:adjustRightInd w:val="0"/>
        <w:spacing w:line="300" w:lineRule="auto"/>
        <w:jc w:val="both"/>
        <w:rPr>
          <w:rFonts w:asciiTheme="majorHAnsi" w:hAnsiTheme="majorHAnsi" w:cstheme="majorHAnsi"/>
        </w:rPr>
      </w:pPr>
      <w:r w:rsidRPr="00D72CC5">
        <w:rPr>
          <w:rFonts w:asciiTheme="majorHAnsi" w:hAnsiTheme="majorHAnsi" w:cstheme="majorHAnsi"/>
        </w:rPr>
        <w:t xml:space="preserve">Portal </w:t>
      </w:r>
      <w:r w:rsidR="0069318F" w:rsidRPr="00D72CC5">
        <w:rPr>
          <w:rFonts w:asciiTheme="majorHAnsi" w:hAnsiTheme="majorHAnsi" w:cstheme="majorHAnsi"/>
        </w:rPr>
        <w:t xml:space="preserve">e-Urząd powinien umożliwiać edycję treści tekstów udostępnianych na portalu, w szczególności klauzuli informacyjnej oraz deklaracji dostępności. </w:t>
      </w:r>
    </w:p>
    <w:p w14:paraId="7C67E8B4" w14:textId="260DF3CA" w:rsidR="0069318F" w:rsidRPr="00D72CC5" w:rsidRDefault="00CD606E" w:rsidP="00D72CC5">
      <w:pPr>
        <w:pStyle w:val="Akapitzlist"/>
        <w:numPr>
          <w:ilvl w:val="0"/>
          <w:numId w:val="3"/>
        </w:numPr>
        <w:autoSpaceDE w:val="0"/>
        <w:autoSpaceDN w:val="0"/>
        <w:adjustRightInd w:val="0"/>
        <w:spacing w:line="300" w:lineRule="auto"/>
        <w:jc w:val="both"/>
        <w:rPr>
          <w:rFonts w:asciiTheme="majorHAnsi" w:hAnsiTheme="majorHAnsi" w:cstheme="majorHAnsi"/>
        </w:rPr>
      </w:pPr>
      <w:r w:rsidRPr="00D72CC5">
        <w:rPr>
          <w:rFonts w:asciiTheme="majorHAnsi" w:hAnsiTheme="majorHAnsi" w:cstheme="majorHAnsi"/>
        </w:rPr>
        <w:t xml:space="preserve">Portal </w:t>
      </w:r>
      <w:r w:rsidR="0069318F" w:rsidRPr="00D72CC5">
        <w:rPr>
          <w:rFonts w:asciiTheme="majorHAnsi" w:hAnsiTheme="majorHAnsi" w:cstheme="majorHAnsi"/>
        </w:rPr>
        <w:t xml:space="preserve">e-Urząd powinien umożliwiać Administratorowi Systemu e-Urząd nadawanie uprawnień pracownikom urzędu do zarządzania poszczególnymi modułami w panelu administratora. </w:t>
      </w:r>
    </w:p>
    <w:p w14:paraId="7367688D" w14:textId="004E555E" w:rsidR="00D60C06" w:rsidRPr="00D72CC5" w:rsidRDefault="00CD606E" w:rsidP="00D72CC5">
      <w:pPr>
        <w:pStyle w:val="Akapitzlist"/>
        <w:numPr>
          <w:ilvl w:val="0"/>
          <w:numId w:val="3"/>
        </w:numPr>
        <w:autoSpaceDE w:val="0"/>
        <w:autoSpaceDN w:val="0"/>
        <w:adjustRightInd w:val="0"/>
        <w:spacing w:line="300" w:lineRule="auto"/>
        <w:jc w:val="both"/>
        <w:rPr>
          <w:rFonts w:asciiTheme="majorHAnsi" w:hAnsiTheme="majorHAnsi" w:cstheme="majorHAnsi"/>
        </w:rPr>
      </w:pPr>
      <w:r w:rsidRPr="00D72CC5">
        <w:rPr>
          <w:rFonts w:asciiTheme="majorHAnsi" w:hAnsiTheme="majorHAnsi" w:cstheme="majorHAnsi"/>
        </w:rPr>
        <w:t xml:space="preserve">Portal </w:t>
      </w:r>
      <w:r w:rsidR="00D60C06" w:rsidRPr="00D72CC5">
        <w:rPr>
          <w:rFonts w:asciiTheme="majorHAnsi" w:hAnsiTheme="majorHAnsi" w:cstheme="majorHAnsi"/>
        </w:rPr>
        <w:t xml:space="preserve">e-Urząd powinien </w:t>
      </w:r>
      <w:r w:rsidR="00290370" w:rsidRPr="00D72CC5">
        <w:rPr>
          <w:rFonts w:asciiTheme="majorHAnsi" w:hAnsiTheme="majorHAnsi" w:cstheme="majorHAnsi"/>
        </w:rPr>
        <w:t>umożliwiać</w:t>
      </w:r>
      <w:r w:rsidR="00D60C06" w:rsidRPr="00D72CC5">
        <w:rPr>
          <w:rFonts w:asciiTheme="majorHAnsi" w:hAnsiTheme="majorHAnsi" w:cstheme="majorHAnsi"/>
        </w:rPr>
        <w:t xml:space="preserve"> wpisanie dane kontaktowe </w:t>
      </w:r>
      <w:r w:rsidR="00290370" w:rsidRPr="00D72CC5">
        <w:rPr>
          <w:rFonts w:asciiTheme="majorHAnsi" w:hAnsiTheme="majorHAnsi" w:cstheme="majorHAnsi"/>
        </w:rPr>
        <w:t>Urzędu, które będą się wyświetlać w formularzu kontaktowym portalu oraz w aplikacji mobilnej.</w:t>
      </w:r>
    </w:p>
    <w:p w14:paraId="39573C0D" w14:textId="77777777" w:rsidR="0069318F" w:rsidRPr="00D72CC5" w:rsidRDefault="0069318F" w:rsidP="00D72CC5">
      <w:pPr>
        <w:pStyle w:val="Nagwek3"/>
        <w:spacing w:before="0" w:line="300" w:lineRule="auto"/>
        <w:rPr>
          <w:rFonts w:cstheme="majorHAnsi"/>
        </w:rPr>
      </w:pPr>
      <w:bookmarkStart w:id="7" w:name="_Toc92270961"/>
      <w:r w:rsidRPr="00D72CC5">
        <w:rPr>
          <w:rFonts w:cstheme="majorHAnsi"/>
        </w:rPr>
        <w:t>Aktualności</w:t>
      </w:r>
      <w:bookmarkEnd w:id="7"/>
    </w:p>
    <w:p w14:paraId="62A77F89" w14:textId="3A2597FE" w:rsidR="0069318F" w:rsidRPr="00D72CC5" w:rsidRDefault="0093593C" w:rsidP="00D72CC5">
      <w:pPr>
        <w:numPr>
          <w:ilvl w:val="0"/>
          <w:numId w:val="4"/>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Portal </w:t>
      </w:r>
      <w:r w:rsidR="0069318F" w:rsidRPr="00D72CC5">
        <w:rPr>
          <w:rFonts w:asciiTheme="majorHAnsi" w:hAnsiTheme="majorHAnsi" w:cstheme="majorHAnsi"/>
        </w:rPr>
        <w:t>e-Urząd powinien umożliwiać publikowanie aktualności oraz zarządzanie nimi.</w:t>
      </w:r>
    </w:p>
    <w:p w14:paraId="4ED4892E" w14:textId="77777777" w:rsidR="0069318F" w:rsidRPr="00D72CC5" w:rsidRDefault="0069318F" w:rsidP="00D72CC5">
      <w:pPr>
        <w:numPr>
          <w:ilvl w:val="0"/>
          <w:numId w:val="4"/>
        </w:numPr>
        <w:spacing w:after="0" w:line="300" w:lineRule="auto"/>
        <w:contextualSpacing/>
        <w:jc w:val="both"/>
        <w:rPr>
          <w:rFonts w:asciiTheme="majorHAnsi" w:hAnsiTheme="majorHAnsi" w:cstheme="majorHAnsi"/>
        </w:rPr>
      </w:pPr>
      <w:r w:rsidRPr="00D72CC5">
        <w:rPr>
          <w:rFonts w:asciiTheme="majorHAnsi" w:hAnsiTheme="majorHAnsi" w:cstheme="majorHAnsi"/>
        </w:rPr>
        <w:t>Opublikowane aktualności powinny być  dostępne również dla użytkowników niezalogowanych.</w:t>
      </w:r>
    </w:p>
    <w:p w14:paraId="4A9F7E74" w14:textId="77777777" w:rsidR="0069318F" w:rsidRPr="00D72CC5" w:rsidRDefault="0069318F" w:rsidP="00D72CC5">
      <w:pPr>
        <w:pStyle w:val="Nagwek3"/>
        <w:spacing w:before="0" w:line="300" w:lineRule="auto"/>
        <w:rPr>
          <w:rFonts w:cstheme="majorHAnsi"/>
        </w:rPr>
      </w:pPr>
      <w:bookmarkStart w:id="8" w:name="_Toc92270962"/>
      <w:r w:rsidRPr="00D72CC5">
        <w:rPr>
          <w:rFonts w:cstheme="majorHAnsi"/>
        </w:rPr>
        <w:t>Powiadomienia</w:t>
      </w:r>
      <w:bookmarkEnd w:id="8"/>
      <w:r w:rsidRPr="00D72CC5">
        <w:rPr>
          <w:rFonts w:cstheme="majorHAnsi"/>
        </w:rPr>
        <w:t xml:space="preserve"> </w:t>
      </w:r>
    </w:p>
    <w:p w14:paraId="4E41AD44" w14:textId="45C40BF7" w:rsidR="0093593C" w:rsidRPr="00D72CC5" w:rsidRDefault="0093593C" w:rsidP="00D72CC5">
      <w:pPr>
        <w:numPr>
          <w:ilvl w:val="0"/>
          <w:numId w:val="5"/>
        </w:numPr>
        <w:spacing w:after="0" w:line="300" w:lineRule="auto"/>
        <w:contextualSpacing/>
        <w:jc w:val="both"/>
        <w:rPr>
          <w:rFonts w:asciiTheme="majorHAnsi" w:hAnsiTheme="majorHAnsi" w:cstheme="majorHAnsi"/>
        </w:rPr>
      </w:pPr>
      <w:r w:rsidRPr="00D72CC5">
        <w:rPr>
          <w:rFonts w:asciiTheme="majorHAnsi" w:hAnsiTheme="majorHAnsi" w:cstheme="majorHAnsi"/>
        </w:rPr>
        <w:t>Portal e-Urząd powinien umożliwiać wysyłanie powiadomień zwykłych (newsletter) oraz powiadomień automatycznych.</w:t>
      </w:r>
    </w:p>
    <w:p w14:paraId="3A4DE967" w14:textId="2663D228" w:rsidR="006D4182" w:rsidRPr="00D72CC5" w:rsidRDefault="0093593C" w:rsidP="00D72CC5">
      <w:pPr>
        <w:numPr>
          <w:ilvl w:val="0"/>
          <w:numId w:val="5"/>
        </w:numPr>
        <w:spacing w:after="0" w:line="300" w:lineRule="auto"/>
        <w:contextualSpacing/>
        <w:jc w:val="both"/>
        <w:rPr>
          <w:rFonts w:asciiTheme="majorHAnsi" w:hAnsiTheme="majorHAnsi" w:cstheme="majorHAnsi"/>
        </w:rPr>
      </w:pPr>
      <w:r w:rsidRPr="00D72CC5">
        <w:rPr>
          <w:rFonts w:asciiTheme="majorHAnsi" w:hAnsiTheme="majorHAnsi" w:cstheme="majorHAnsi"/>
        </w:rPr>
        <w:t>Portal</w:t>
      </w:r>
      <w:r w:rsidR="006D4182" w:rsidRPr="00D72CC5">
        <w:rPr>
          <w:rFonts w:asciiTheme="majorHAnsi" w:hAnsiTheme="majorHAnsi" w:cstheme="majorHAnsi"/>
        </w:rPr>
        <w:t xml:space="preserve"> e-Urząd powinien umożliwiać wysyłanie powiadomień </w:t>
      </w:r>
      <w:r w:rsidR="001436C8" w:rsidRPr="00D72CC5">
        <w:rPr>
          <w:rFonts w:asciiTheme="majorHAnsi" w:hAnsiTheme="majorHAnsi" w:cstheme="majorHAnsi"/>
        </w:rPr>
        <w:t>kanałami e-mail, SMS lub PUSH</w:t>
      </w:r>
      <w:r w:rsidR="006965AE" w:rsidRPr="00D72CC5">
        <w:rPr>
          <w:rFonts w:asciiTheme="majorHAnsi" w:hAnsiTheme="majorHAnsi" w:cstheme="majorHAnsi"/>
        </w:rPr>
        <w:t>.</w:t>
      </w:r>
    </w:p>
    <w:p w14:paraId="3305A318" w14:textId="3ED216A0" w:rsidR="001436C8" w:rsidRPr="00D72CC5" w:rsidRDefault="0093593C" w:rsidP="00D72CC5">
      <w:pPr>
        <w:numPr>
          <w:ilvl w:val="0"/>
          <w:numId w:val="5"/>
        </w:numPr>
        <w:spacing w:after="0" w:line="300" w:lineRule="auto"/>
        <w:contextualSpacing/>
        <w:jc w:val="both"/>
        <w:rPr>
          <w:rFonts w:asciiTheme="majorHAnsi" w:hAnsiTheme="majorHAnsi" w:cstheme="majorHAnsi"/>
        </w:rPr>
      </w:pPr>
      <w:r w:rsidRPr="00D72CC5">
        <w:rPr>
          <w:rFonts w:asciiTheme="majorHAnsi" w:hAnsiTheme="majorHAnsi" w:cstheme="majorHAnsi"/>
        </w:rPr>
        <w:t>Portal</w:t>
      </w:r>
      <w:r w:rsidR="001436C8" w:rsidRPr="00D72CC5">
        <w:rPr>
          <w:rFonts w:asciiTheme="majorHAnsi" w:hAnsiTheme="majorHAnsi" w:cstheme="majorHAnsi"/>
        </w:rPr>
        <w:t xml:space="preserve"> e-Urząd powinien umożliwiać Administratorowi wybór jakim kanałem ma zostać wysłane powiadomienie.</w:t>
      </w:r>
    </w:p>
    <w:p w14:paraId="63C312B0" w14:textId="4F44B23B" w:rsidR="0069318F" w:rsidRPr="00D72CC5" w:rsidRDefault="0093593C" w:rsidP="00D72CC5">
      <w:pPr>
        <w:numPr>
          <w:ilvl w:val="0"/>
          <w:numId w:val="5"/>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Portal </w:t>
      </w:r>
      <w:r w:rsidR="0069318F" w:rsidRPr="00D72CC5">
        <w:rPr>
          <w:rFonts w:asciiTheme="majorHAnsi" w:hAnsiTheme="majorHAnsi" w:cstheme="majorHAnsi"/>
        </w:rPr>
        <w:t>e-Urząd powinien umożliwiać zarządzanie powiadomieniami (</w:t>
      </w:r>
      <w:r w:rsidR="0069318F" w:rsidRPr="00D72CC5">
        <w:rPr>
          <w:rFonts w:asciiTheme="majorHAnsi" w:hAnsiTheme="majorHAnsi" w:cstheme="majorHAnsi"/>
          <w:b/>
          <w:bCs/>
        </w:rPr>
        <w:t>newsletter</w:t>
      </w:r>
      <w:r w:rsidR="0069318F" w:rsidRPr="00D72CC5">
        <w:rPr>
          <w:rFonts w:asciiTheme="majorHAnsi" w:hAnsiTheme="majorHAnsi" w:cstheme="majorHAnsi"/>
        </w:rPr>
        <w:t>) w zakresie wysyłanych treści oraz zarządzanie bazą subskrybentów.</w:t>
      </w:r>
    </w:p>
    <w:p w14:paraId="4DB0CF04" w14:textId="6CAC7D32" w:rsidR="0069318F" w:rsidRPr="00D72CC5" w:rsidRDefault="0093593C" w:rsidP="00D72CC5">
      <w:pPr>
        <w:numPr>
          <w:ilvl w:val="0"/>
          <w:numId w:val="5"/>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Portal </w:t>
      </w:r>
      <w:r w:rsidR="0069318F" w:rsidRPr="00D72CC5">
        <w:rPr>
          <w:rFonts w:asciiTheme="majorHAnsi" w:hAnsiTheme="majorHAnsi" w:cstheme="majorHAnsi"/>
        </w:rPr>
        <w:t xml:space="preserve">e-Urząd powinien umożliwiać wysłanie </w:t>
      </w:r>
      <w:r w:rsidRPr="00D72CC5">
        <w:rPr>
          <w:rFonts w:asciiTheme="majorHAnsi" w:hAnsiTheme="majorHAnsi" w:cstheme="majorHAnsi"/>
        </w:rPr>
        <w:t xml:space="preserve">newsletterów </w:t>
      </w:r>
      <w:r w:rsidR="0069318F" w:rsidRPr="00D72CC5">
        <w:rPr>
          <w:rFonts w:asciiTheme="majorHAnsi" w:hAnsiTheme="majorHAnsi" w:cstheme="majorHAnsi"/>
        </w:rPr>
        <w:t>do grup subskrybentów w zależności od wybranych przez nich tematyki – np. wydarzenia kulturalne w gminie.</w:t>
      </w:r>
    </w:p>
    <w:p w14:paraId="1302A792" w14:textId="304BCA12" w:rsidR="0069318F" w:rsidRPr="00D72CC5" w:rsidRDefault="0093593C" w:rsidP="00D72CC5">
      <w:pPr>
        <w:numPr>
          <w:ilvl w:val="0"/>
          <w:numId w:val="5"/>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Portal </w:t>
      </w:r>
      <w:r w:rsidR="0069318F" w:rsidRPr="00D72CC5">
        <w:rPr>
          <w:rFonts w:asciiTheme="majorHAnsi" w:hAnsiTheme="majorHAnsi" w:cstheme="majorHAnsi"/>
        </w:rPr>
        <w:t>e-Urząd powinien umożliwiać ustawienie daty i godziny wysyłki powiadomień.</w:t>
      </w:r>
    </w:p>
    <w:p w14:paraId="67E33AB8" w14:textId="6693E562" w:rsidR="0069318F" w:rsidRPr="00D72CC5" w:rsidRDefault="0093593C" w:rsidP="00D72CC5">
      <w:pPr>
        <w:numPr>
          <w:ilvl w:val="0"/>
          <w:numId w:val="5"/>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Portal </w:t>
      </w:r>
      <w:r w:rsidR="0069318F" w:rsidRPr="00D72CC5">
        <w:rPr>
          <w:rFonts w:asciiTheme="majorHAnsi" w:hAnsiTheme="majorHAnsi" w:cstheme="majorHAnsi"/>
        </w:rPr>
        <w:t>e-Urząd powinien posiadać logi o wysłanych powiadomieniach.</w:t>
      </w:r>
    </w:p>
    <w:p w14:paraId="3AAFA509" w14:textId="52D3E06E" w:rsidR="006D4182" w:rsidRPr="00D72CC5" w:rsidRDefault="0093593C" w:rsidP="00D72CC5">
      <w:pPr>
        <w:pStyle w:val="Akapitzlist"/>
        <w:numPr>
          <w:ilvl w:val="0"/>
          <w:numId w:val="5"/>
        </w:numPr>
        <w:autoSpaceDE w:val="0"/>
        <w:autoSpaceDN w:val="0"/>
        <w:adjustRightInd w:val="0"/>
        <w:spacing w:line="300" w:lineRule="auto"/>
        <w:jc w:val="both"/>
        <w:rPr>
          <w:rFonts w:asciiTheme="majorHAnsi" w:hAnsiTheme="majorHAnsi" w:cstheme="majorHAnsi"/>
        </w:rPr>
      </w:pPr>
      <w:r w:rsidRPr="00D72CC5">
        <w:rPr>
          <w:rFonts w:asciiTheme="majorHAnsi" w:hAnsiTheme="majorHAnsi" w:cstheme="majorHAnsi"/>
        </w:rPr>
        <w:t xml:space="preserve">Portal </w:t>
      </w:r>
      <w:r w:rsidR="0069318F" w:rsidRPr="00D72CC5">
        <w:rPr>
          <w:rFonts w:asciiTheme="majorHAnsi" w:hAnsiTheme="majorHAnsi" w:cstheme="majorHAnsi"/>
        </w:rPr>
        <w:t>e-Urząd powinien umożliwiać konfigurację powiadomień o płatnościach zbliżających się i zaległych (</w:t>
      </w:r>
      <w:r w:rsidR="0069318F" w:rsidRPr="00D72CC5">
        <w:rPr>
          <w:rFonts w:asciiTheme="majorHAnsi" w:hAnsiTheme="majorHAnsi" w:cstheme="majorHAnsi"/>
          <w:b/>
          <w:bCs/>
        </w:rPr>
        <w:t xml:space="preserve">powiadomienia automatyczne) </w:t>
      </w:r>
      <w:r w:rsidR="0069318F" w:rsidRPr="00D72CC5">
        <w:rPr>
          <w:rFonts w:asciiTheme="majorHAnsi" w:hAnsiTheme="majorHAnsi" w:cstheme="majorHAnsi"/>
        </w:rPr>
        <w:t xml:space="preserve">w zakresie: </w:t>
      </w:r>
    </w:p>
    <w:p w14:paraId="651F6023" w14:textId="77777777" w:rsidR="006D4182" w:rsidRPr="00D72CC5" w:rsidRDefault="0069318F" w:rsidP="00D72CC5">
      <w:pPr>
        <w:pStyle w:val="Akapitzlist"/>
        <w:numPr>
          <w:ilvl w:val="1"/>
          <w:numId w:val="5"/>
        </w:numPr>
        <w:autoSpaceDE w:val="0"/>
        <w:autoSpaceDN w:val="0"/>
        <w:adjustRightInd w:val="0"/>
        <w:spacing w:line="300" w:lineRule="auto"/>
        <w:jc w:val="both"/>
        <w:rPr>
          <w:rFonts w:asciiTheme="majorHAnsi" w:hAnsiTheme="majorHAnsi" w:cstheme="majorHAnsi"/>
        </w:rPr>
      </w:pPr>
      <w:r w:rsidRPr="00D72CC5">
        <w:rPr>
          <w:rFonts w:asciiTheme="majorHAnsi" w:hAnsiTheme="majorHAnsi" w:cstheme="majorHAnsi"/>
        </w:rPr>
        <w:t xml:space="preserve">włączenia i wyłączenia funkcjonalności dla użytkownika końcowego, </w:t>
      </w:r>
    </w:p>
    <w:p w14:paraId="1AD60506" w14:textId="77777777" w:rsidR="006D4182" w:rsidRPr="00D72CC5" w:rsidRDefault="0069318F" w:rsidP="00D72CC5">
      <w:pPr>
        <w:pStyle w:val="Akapitzlist"/>
        <w:numPr>
          <w:ilvl w:val="1"/>
          <w:numId w:val="5"/>
        </w:numPr>
        <w:autoSpaceDE w:val="0"/>
        <w:autoSpaceDN w:val="0"/>
        <w:adjustRightInd w:val="0"/>
        <w:spacing w:line="300" w:lineRule="auto"/>
        <w:jc w:val="both"/>
        <w:rPr>
          <w:rFonts w:asciiTheme="majorHAnsi" w:hAnsiTheme="majorHAnsi" w:cstheme="majorHAnsi"/>
        </w:rPr>
      </w:pPr>
      <w:r w:rsidRPr="00D72CC5">
        <w:rPr>
          <w:rFonts w:asciiTheme="majorHAnsi" w:hAnsiTheme="majorHAnsi" w:cstheme="majorHAnsi"/>
        </w:rPr>
        <w:t xml:space="preserve">ustawienia liczby dni wysłania wiadomości przed terminem płatności, </w:t>
      </w:r>
    </w:p>
    <w:p w14:paraId="5C1DE825" w14:textId="77777777" w:rsidR="006D4182" w:rsidRPr="00D72CC5" w:rsidRDefault="0069318F" w:rsidP="00D72CC5">
      <w:pPr>
        <w:pStyle w:val="Akapitzlist"/>
        <w:numPr>
          <w:ilvl w:val="1"/>
          <w:numId w:val="5"/>
        </w:numPr>
        <w:autoSpaceDE w:val="0"/>
        <w:autoSpaceDN w:val="0"/>
        <w:adjustRightInd w:val="0"/>
        <w:spacing w:line="300" w:lineRule="auto"/>
        <w:jc w:val="both"/>
        <w:rPr>
          <w:rFonts w:asciiTheme="majorHAnsi" w:hAnsiTheme="majorHAnsi" w:cstheme="majorHAnsi"/>
        </w:rPr>
      </w:pPr>
      <w:r w:rsidRPr="00D72CC5">
        <w:rPr>
          <w:rFonts w:asciiTheme="majorHAnsi" w:hAnsiTheme="majorHAnsi" w:cstheme="majorHAnsi"/>
        </w:rPr>
        <w:t xml:space="preserve">ustawienia liczby dni wysłania wiadomości po terminem płatności, </w:t>
      </w:r>
    </w:p>
    <w:p w14:paraId="7B37A360" w14:textId="77777777" w:rsidR="0069318F" w:rsidRPr="00D72CC5" w:rsidRDefault="0069318F" w:rsidP="00D72CC5">
      <w:pPr>
        <w:pStyle w:val="Nagwek3"/>
        <w:spacing w:before="0" w:line="300" w:lineRule="auto"/>
        <w:rPr>
          <w:rFonts w:cstheme="majorHAnsi"/>
        </w:rPr>
      </w:pPr>
      <w:bookmarkStart w:id="9" w:name="_Toc92270963"/>
      <w:r w:rsidRPr="00D72CC5">
        <w:rPr>
          <w:rFonts w:cstheme="majorHAnsi"/>
        </w:rPr>
        <w:t>e-Usługi</w:t>
      </w:r>
      <w:bookmarkEnd w:id="9"/>
    </w:p>
    <w:p w14:paraId="208399B4" w14:textId="55C33F0F" w:rsidR="0069318F" w:rsidRPr="00D72CC5" w:rsidRDefault="006965AE" w:rsidP="00D72CC5">
      <w:pPr>
        <w:numPr>
          <w:ilvl w:val="0"/>
          <w:numId w:val="6"/>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Portal </w:t>
      </w:r>
      <w:r w:rsidR="0069318F" w:rsidRPr="00D72CC5">
        <w:rPr>
          <w:rFonts w:asciiTheme="majorHAnsi" w:hAnsiTheme="majorHAnsi" w:cstheme="majorHAnsi"/>
        </w:rPr>
        <w:t>e-Urząd powinien umożliwiać wprowadzenie pełnej karty usług z poziomu Panelu Administracyjnego.</w:t>
      </w:r>
      <w:r w:rsidR="001436C8" w:rsidRPr="00D72CC5">
        <w:rPr>
          <w:rFonts w:asciiTheme="majorHAnsi" w:hAnsiTheme="majorHAnsi" w:cstheme="majorHAnsi"/>
        </w:rPr>
        <w:t xml:space="preserve"> </w:t>
      </w:r>
      <w:r w:rsidR="00A23DEE" w:rsidRPr="00D72CC5">
        <w:rPr>
          <w:rFonts w:asciiTheme="majorHAnsi" w:hAnsiTheme="majorHAnsi" w:cstheme="majorHAnsi"/>
        </w:rPr>
        <w:t xml:space="preserve">Treść karty </w:t>
      </w:r>
      <w:r w:rsidR="001436C8" w:rsidRPr="00D72CC5">
        <w:rPr>
          <w:rFonts w:asciiTheme="majorHAnsi" w:hAnsiTheme="majorHAnsi" w:cstheme="majorHAnsi"/>
        </w:rPr>
        <w:t>usługi powinna być dostępna z poziomu portalu i aplikacji mobilnej.</w:t>
      </w:r>
    </w:p>
    <w:p w14:paraId="73AC63BB" w14:textId="783A7E80" w:rsidR="0069318F" w:rsidRPr="00D72CC5" w:rsidRDefault="0093593C" w:rsidP="00D72CC5">
      <w:pPr>
        <w:numPr>
          <w:ilvl w:val="0"/>
          <w:numId w:val="6"/>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Portal </w:t>
      </w:r>
      <w:r w:rsidR="0069318F" w:rsidRPr="00D72CC5">
        <w:rPr>
          <w:rFonts w:asciiTheme="majorHAnsi" w:hAnsiTheme="majorHAnsi" w:cstheme="majorHAnsi"/>
        </w:rPr>
        <w:t>e-Urząd powinien umożliwiać wskazanie jednej lub wielu skrytek dla pojedynczego formularza. W przypadku podania wielu skrytek musi być możliwość wybrania skrytki, z której UPP zostanie przekazanie zwrotnie do użytkownika końcowego.</w:t>
      </w:r>
    </w:p>
    <w:p w14:paraId="377AF8DE" w14:textId="50A2D18A" w:rsidR="0069318F" w:rsidRPr="00D72CC5" w:rsidRDefault="006965AE" w:rsidP="00D72CC5">
      <w:pPr>
        <w:numPr>
          <w:ilvl w:val="0"/>
          <w:numId w:val="6"/>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Portal </w:t>
      </w:r>
      <w:r w:rsidR="0069318F" w:rsidRPr="00D72CC5">
        <w:rPr>
          <w:rFonts w:asciiTheme="majorHAnsi" w:hAnsiTheme="majorHAnsi" w:cstheme="majorHAnsi"/>
        </w:rPr>
        <w:t xml:space="preserve">e-Urząd powinien umożliwiać </w:t>
      </w:r>
      <w:r w:rsidR="001436C8" w:rsidRPr="00D72CC5">
        <w:rPr>
          <w:rFonts w:asciiTheme="majorHAnsi" w:hAnsiTheme="majorHAnsi" w:cstheme="majorHAnsi"/>
        </w:rPr>
        <w:t xml:space="preserve">ustawienie </w:t>
      </w:r>
      <w:r w:rsidR="0069318F" w:rsidRPr="00D72CC5">
        <w:rPr>
          <w:rFonts w:asciiTheme="majorHAnsi" w:hAnsiTheme="majorHAnsi" w:cstheme="majorHAnsi"/>
        </w:rPr>
        <w:t xml:space="preserve">statusu „ukryty” i „aktywny”. W przypadku statusu „ukryty” formularz będzie widoczny dla pracowników urzędu w pełnym zakresie bez konieczności </w:t>
      </w:r>
      <w:r w:rsidR="0069318F" w:rsidRPr="00D72CC5">
        <w:rPr>
          <w:rFonts w:asciiTheme="majorHAnsi" w:hAnsiTheme="majorHAnsi" w:cstheme="majorHAnsi"/>
        </w:rPr>
        <w:lastRenderedPageBreak/>
        <w:t>publikowania go dla wszystkich użytkowników końcowych. W przypadku statusu „aktywny” formularz będzie dostępny dla wszystkich użytkowników.</w:t>
      </w:r>
    </w:p>
    <w:p w14:paraId="502BEB3B" w14:textId="5FF0D4D3" w:rsidR="001436C8" w:rsidRPr="00D72CC5" w:rsidRDefault="006965AE" w:rsidP="00D72CC5">
      <w:pPr>
        <w:numPr>
          <w:ilvl w:val="0"/>
          <w:numId w:val="6"/>
        </w:numPr>
        <w:spacing w:after="0" w:line="300" w:lineRule="auto"/>
        <w:contextualSpacing/>
        <w:jc w:val="both"/>
        <w:rPr>
          <w:rFonts w:asciiTheme="majorHAnsi" w:hAnsiTheme="majorHAnsi" w:cstheme="majorHAnsi"/>
        </w:rPr>
      </w:pPr>
      <w:r w:rsidRPr="00D72CC5">
        <w:rPr>
          <w:rFonts w:asciiTheme="majorHAnsi" w:hAnsiTheme="majorHAnsi" w:cstheme="majorHAnsi"/>
        </w:rPr>
        <w:t>Portal</w:t>
      </w:r>
      <w:r w:rsidR="001436C8" w:rsidRPr="00D72CC5">
        <w:rPr>
          <w:rFonts w:asciiTheme="majorHAnsi" w:hAnsiTheme="majorHAnsi" w:cstheme="majorHAnsi"/>
        </w:rPr>
        <w:t xml:space="preserve"> e-Urząd powinien umożliwiać ustawienie zakresu dostępności e-Usługi w portalu lub aplikacji mobilnej.</w:t>
      </w:r>
    </w:p>
    <w:p w14:paraId="0C04B4D6" w14:textId="114D6B3C" w:rsidR="00635C84" w:rsidRPr="00D72CC5" w:rsidRDefault="006965AE" w:rsidP="00D72CC5">
      <w:pPr>
        <w:numPr>
          <w:ilvl w:val="0"/>
          <w:numId w:val="6"/>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Portal </w:t>
      </w:r>
      <w:r w:rsidR="0069318F" w:rsidRPr="00D72CC5">
        <w:rPr>
          <w:rFonts w:asciiTheme="majorHAnsi" w:hAnsiTheme="majorHAnsi" w:cstheme="majorHAnsi"/>
        </w:rPr>
        <w:t>e-Urząd musi umożliwić publikację listy formularzy również dla użytkowników niezalogowanych.</w:t>
      </w:r>
    </w:p>
    <w:p w14:paraId="30BD5054" w14:textId="621796F1" w:rsidR="0069318F" w:rsidRPr="00D72CC5" w:rsidRDefault="006965AE" w:rsidP="00D72CC5">
      <w:pPr>
        <w:numPr>
          <w:ilvl w:val="0"/>
          <w:numId w:val="6"/>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Portal </w:t>
      </w:r>
      <w:r w:rsidR="0069318F" w:rsidRPr="00D72CC5">
        <w:rPr>
          <w:rFonts w:asciiTheme="majorHAnsi" w:hAnsiTheme="majorHAnsi" w:cstheme="majorHAnsi"/>
        </w:rPr>
        <w:t>e-Urząd powinien umożliwiać przypisanie do formularza dowolnego wzoru z CRWDE.</w:t>
      </w:r>
    </w:p>
    <w:p w14:paraId="69BF7D81" w14:textId="3E067398" w:rsidR="0069318F" w:rsidRPr="00D72CC5" w:rsidRDefault="006965AE" w:rsidP="00D72CC5">
      <w:pPr>
        <w:numPr>
          <w:ilvl w:val="0"/>
          <w:numId w:val="6"/>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Portal </w:t>
      </w:r>
      <w:r w:rsidR="0069318F" w:rsidRPr="00D72CC5">
        <w:rPr>
          <w:rFonts w:asciiTheme="majorHAnsi" w:hAnsiTheme="majorHAnsi" w:cstheme="majorHAnsi"/>
        </w:rPr>
        <w:t>e-Urząd powinien umożliwiać przypisywanie poszczególnych formularzy do kategorii tematycznych i ich przeglądanie przez użytkownika końcowego z podziałem na te kategorie.</w:t>
      </w:r>
    </w:p>
    <w:p w14:paraId="723EB9A4" w14:textId="188D521B" w:rsidR="0069318F" w:rsidRPr="00D72CC5" w:rsidRDefault="006965AE" w:rsidP="00D72CC5">
      <w:pPr>
        <w:numPr>
          <w:ilvl w:val="0"/>
          <w:numId w:val="6"/>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Portal </w:t>
      </w:r>
      <w:r w:rsidR="0069318F" w:rsidRPr="00D72CC5">
        <w:rPr>
          <w:rFonts w:asciiTheme="majorHAnsi" w:hAnsiTheme="majorHAnsi" w:cstheme="majorHAnsi"/>
        </w:rPr>
        <w:t>e-Urząd powinien dać wgląd do pism wysłanych przez Użytkownika, w szczególności powinny się wyświetlać; UPP, podgląd pisma, data wysłania, dane użytkownika wysyłającego pismo.</w:t>
      </w:r>
    </w:p>
    <w:p w14:paraId="6B64CB7A" w14:textId="77777777" w:rsidR="0069318F" w:rsidRPr="00D72CC5" w:rsidRDefault="0069318F" w:rsidP="00D72CC5">
      <w:pPr>
        <w:spacing w:after="0" w:line="300" w:lineRule="auto"/>
        <w:ind w:left="720"/>
        <w:contextualSpacing/>
        <w:jc w:val="both"/>
        <w:rPr>
          <w:rFonts w:asciiTheme="majorHAnsi" w:hAnsiTheme="majorHAnsi" w:cstheme="majorHAnsi"/>
        </w:rPr>
      </w:pPr>
    </w:p>
    <w:p w14:paraId="14DEEDC0" w14:textId="77777777" w:rsidR="0069318F" w:rsidRPr="00D72CC5" w:rsidRDefault="0069318F" w:rsidP="00D72CC5">
      <w:pPr>
        <w:pStyle w:val="Nagwek3"/>
        <w:spacing w:before="0" w:line="300" w:lineRule="auto"/>
        <w:rPr>
          <w:rFonts w:cstheme="majorHAnsi"/>
        </w:rPr>
      </w:pPr>
      <w:bookmarkStart w:id="10" w:name="_Toc92270964"/>
      <w:r w:rsidRPr="00D72CC5">
        <w:rPr>
          <w:rFonts w:cstheme="majorHAnsi"/>
        </w:rPr>
        <w:t>Obsługa Kont Firmowych</w:t>
      </w:r>
      <w:bookmarkEnd w:id="10"/>
    </w:p>
    <w:p w14:paraId="47539DEA" w14:textId="00939F05" w:rsidR="0069318F" w:rsidRPr="00D72CC5" w:rsidRDefault="006965AE" w:rsidP="00D72CC5">
      <w:pPr>
        <w:pStyle w:val="Akapitzlist"/>
        <w:numPr>
          <w:ilvl w:val="0"/>
          <w:numId w:val="7"/>
        </w:numPr>
        <w:spacing w:line="300" w:lineRule="auto"/>
        <w:jc w:val="both"/>
        <w:rPr>
          <w:rFonts w:asciiTheme="majorHAnsi" w:hAnsiTheme="majorHAnsi" w:cstheme="majorHAnsi"/>
        </w:rPr>
      </w:pPr>
      <w:r w:rsidRPr="00D72CC5">
        <w:rPr>
          <w:rFonts w:asciiTheme="majorHAnsi" w:hAnsiTheme="majorHAnsi" w:cstheme="majorHAnsi"/>
        </w:rPr>
        <w:t xml:space="preserve">Portal </w:t>
      </w:r>
      <w:r w:rsidR="0069318F" w:rsidRPr="00D72CC5">
        <w:rPr>
          <w:rFonts w:asciiTheme="majorHAnsi" w:hAnsiTheme="majorHAnsi" w:cstheme="majorHAnsi"/>
        </w:rPr>
        <w:t>e-Urząd powinien umożliwiać rozpatrywanie wniosków o dostęp do Konta Firmowego dla osób prawnych.</w:t>
      </w:r>
    </w:p>
    <w:p w14:paraId="6DDDF891" w14:textId="3A4821B0" w:rsidR="0069318F" w:rsidRPr="00D72CC5" w:rsidRDefault="006965AE" w:rsidP="00D72CC5">
      <w:pPr>
        <w:pStyle w:val="Akapitzlist"/>
        <w:numPr>
          <w:ilvl w:val="0"/>
          <w:numId w:val="7"/>
        </w:numPr>
        <w:spacing w:line="300" w:lineRule="auto"/>
        <w:jc w:val="both"/>
        <w:rPr>
          <w:rFonts w:asciiTheme="majorHAnsi" w:hAnsiTheme="majorHAnsi" w:cstheme="majorHAnsi"/>
        </w:rPr>
      </w:pPr>
      <w:r w:rsidRPr="00D72CC5">
        <w:rPr>
          <w:rFonts w:asciiTheme="majorHAnsi" w:hAnsiTheme="majorHAnsi" w:cstheme="majorHAnsi"/>
        </w:rPr>
        <w:t xml:space="preserve">Portal </w:t>
      </w:r>
      <w:r w:rsidR="0069318F" w:rsidRPr="00D72CC5">
        <w:rPr>
          <w:rFonts w:asciiTheme="majorHAnsi" w:hAnsiTheme="majorHAnsi" w:cstheme="majorHAnsi"/>
        </w:rPr>
        <w:t>e-Urząd powinien powiadamiać wskazanych w System</w:t>
      </w:r>
      <w:r w:rsidR="00D60C06" w:rsidRPr="00D72CC5">
        <w:rPr>
          <w:rFonts w:asciiTheme="majorHAnsi" w:hAnsiTheme="majorHAnsi" w:cstheme="majorHAnsi"/>
        </w:rPr>
        <w:t>ie</w:t>
      </w:r>
      <w:r w:rsidR="0069318F" w:rsidRPr="00D72CC5">
        <w:rPr>
          <w:rFonts w:asciiTheme="majorHAnsi" w:hAnsiTheme="majorHAnsi" w:cstheme="majorHAnsi"/>
        </w:rPr>
        <w:t xml:space="preserve"> e-Urząd pracowników urzędu, którzy zostaną poinformowani o nowym wniosku o dostęp do Konta Firmowego.</w:t>
      </w:r>
    </w:p>
    <w:p w14:paraId="7795B55A" w14:textId="6BEDD84A" w:rsidR="0069318F" w:rsidRPr="00D72CC5" w:rsidRDefault="006965AE" w:rsidP="00D72CC5">
      <w:pPr>
        <w:pStyle w:val="Akapitzlist"/>
        <w:numPr>
          <w:ilvl w:val="0"/>
          <w:numId w:val="7"/>
        </w:numPr>
        <w:spacing w:line="300" w:lineRule="auto"/>
        <w:jc w:val="both"/>
        <w:rPr>
          <w:rFonts w:asciiTheme="majorHAnsi" w:hAnsiTheme="majorHAnsi" w:cstheme="majorHAnsi"/>
          <w:color w:val="auto"/>
        </w:rPr>
      </w:pPr>
      <w:r w:rsidRPr="00D72CC5">
        <w:rPr>
          <w:rFonts w:asciiTheme="majorHAnsi" w:hAnsiTheme="majorHAnsi" w:cstheme="majorHAnsi"/>
          <w:color w:val="auto"/>
        </w:rPr>
        <w:t xml:space="preserve">Portal </w:t>
      </w:r>
      <w:r w:rsidR="0069318F" w:rsidRPr="00D72CC5">
        <w:rPr>
          <w:rFonts w:asciiTheme="majorHAnsi" w:hAnsiTheme="majorHAnsi" w:cstheme="majorHAnsi"/>
          <w:color w:val="auto"/>
        </w:rPr>
        <w:t xml:space="preserve">e-Urząd powinien udostępniać narzędzie, za pomocą którego pracownik urzędu w łatwy sposób ustali czy wnioskodawca oraz osoby, które mają mieć dostęp do Konta Firmowego, posiadają już konta w </w:t>
      </w:r>
      <w:r w:rsidR="00D60C06" w:rsidRPr="00D72CC5">
        <w:rPr>
          <w:rFonts w:asciiTheme="majorHAnsi" w:hAnsiTheme="majorHAnsi" w:cstheme="majorHAnsi"/>
          <w:color w:val="auto"/>
        </w:rPr>
        <w:t>Systemie e-Urząd</w:t>
      </w:r>
      <w:r w:rsidR="0069318F" w:rsidRPr="00D72CC5">
        <w:rPr>
          <w:rFonts w:asciiTheme="majorHAnsi" w:hAnsiTheme="majorHAnsi" w:cstheme="majorHAnsi"/>
          <w:color w:val="auto"/>
        </w:rPr>
        <w:t xml:space="preserve">. </w:t>
      </w:r>
      <w:r w:rsidRPr="00D72CC5">
        <w:rPr>
          <w:rFonts w:asciiTheme="majorHAnsi" w:hAnsiTheme="majorHAnsi" w:cstheme="majorHAnsi"/>
          <w:color w:val="auto"/>
        </w:rPr>
        <w:t xml:space="preserve">Portal </w:t>
      </w:r>
      <w:r w:rsidR="0069318F" w:rsidRPr="00D72CC5">
        <w:rPr>
          <w:rFonts w:asciiTheme="majorHAnsi" w:hAnsiTheme="majorHAnsi" w:cstheme="majorHAnsi"/>
          <w:color w:val="auto"/>
        </w:rPr>
        <w:t>e-Urząd automatyczne powiadomi wnioskodawcę o rezultacie rozpatrzenia wniosku</w:t>
      </w:r>
      <w:r w:rsidR="00D60C06" w:rsidRPr="00D72CC5">
        <w:rPr>
          <w:rFonts w:asciiTheme="majorHAnsi" w:hAnsiTheme="majorHAnsi" w:cstheme="majorHAnsi"/>
          <w:color w:val="auto"/>
        </w:rPr>
        <w:t xml:space="preserve"> w wiadomości e-mail</w:t>
      </w:r>
      <w:r w:rsidR="0069318F" w:rsidRPr="00D72CC5">
        <w:rPr>
          <w:rFonts w:asciiTheme="majorHAnsi" w:hAnsiTheme="majorHAnsi" w:cstheme="majorHAnsi"/>
          <w:color w:val="auto"/>
        </w:rPr>
        <w:t>.</w:t>
      </w:r>
    </w:p>
    <w:p w14:paraId="455B4670" w14:textId="77777777" w:rsidR="0069318F" w:rsidRPr="00D72CC5" w:rsidRDefault="0069318F" w:rsidP="00D72CC5">
      <w:pPr>
        <w:pStyle w:val="Nagwek3"/>
        <w:spacing w:before="0" w:line="300" w:lineRule="auto"/>
        <w:rPr>
          <w:rFonts w:cstheme="majorHAnsi"/>
        </w:rPr>
      </w:pPr>
      <w:bookmarkStart w:id="11" w:name="_Toc92270965"/>
      <w:r w:rsidRPr="00D72CC5">
        <w:rPr>
          <w:rFonts w:cstheme="majorHAnsi"/>
        </w:rPr>
        <w:t>Płatności</w:t>
      </w:r>
      <w:bookmarkEnd w:id="11"/>
    </w:p>
    <w:p w14:paraId="59AA238F" w14:textId="1E8F8798" w:rsidR="0069318F" w:rsidRPr="00D72CC5" w:rsidRDefault="006965AE" w:rsidP="00D72CC5">
      <w:pPr>
        <w:pStyle w:val="Akapitzlist"/>
        <w:numPr>
          <w:ilvl w:val="0"/>
          <w:numId w:val="8"/>
        </w:numPr>
        <w:autoSpaceDE w:val="0"/>
        <w:autoSpaceDN w:val="0"/>
        <w:adjustRightInd w:val="0"/>
        <w:spacing w:line="300" w:lineRule="auto"/>
        <w:jc w:val="both"/>
        <w:rPr>
          <w:rFonts w:asciiTheme="majorHAnsi" w:hAnsiTheme="majorHAnsi" w:cstheme="majorHAnsi"/>
        </w:rPr>
      </w:pPr>
      <w:r w:rsidRPr="00D72CC5">
        <w:rPr>
          <w:rFonts w:asciiTheme="majorHAnsi" w:hAnsiTheme="majorHAnsi" w:cstheme="majorHAnsi"/>
        </w:rPr>
        <w:t xml:space="preserve">Portal </w:t>
      </w:r>
      <w:r w:rsidR="0069318F" w:rsidRPr="00D72CC5">
        <w:rPr>
          <w:rFonts w:asciiTheme="majorHAnsi" w:hAnsiTheme="majorHAnsi" w:cstheme="majorHAnsi"/>
        </w:rPr>
        <w:t>e-Urząd powinien umożliwiać przegląd wszystkich dokonanym w portalu</w:t>
      </w:r>
      <w:r w:rsidR="00534E86" w:rsidRPr="00D72CC5">
        <w:rPr>
          <w:rFonts w:asciiTheme="majorHAnsi" w:hAnsiTheme="majorHAnsi" w:cstheme="majorHAnsi"/>
        </w:rPr>
        <w:t xml:space="preserve"> lub aplikacji mobilnej</w:t>
      </w:r>
      <w:r w:rsidR="0069318F" w:rsidRPr="00D72CC5">
        <w:rPr>
          <w:rFonts w:asciiTheme="majorHAnsi" w:hAnsiTheme="majorHAnsi" w:cstheme="majorHAnsi"/>
        </w:rPr>
        <w:t xml:space="preserve"> płatności z możliwością przefiltrowania wg: użytkownika, unikalnego identyfikatora płatności, kwocie, statusie płatności</w:t>
      </w:r>
      <w:r w:rsidR="00534E86" w:rsidRPr="00D72CC5">
        <w:rPr>
          <w:rFonts w:asciiTheme="majorHAnsi" w:hAnsiTheme="majorHAnsi" w:cstheme="majorHAnsi"/>
        </w:rPr>
        <w:t>, kanału płatności</w:t>
      </w:r>
      <w:r w:rsidR="0069318F" w:rsidRPr="00D72CC5">
        <w:rPr>
          <w:rFonts w:asciiTheme="majorHAnsi" w:hAnsiTheme="majorHAnsi" w:cstheme="majorHAnsi"/>
        </w:rPr>
        <w:t xml:space="preserve">. </w:t>
      </w:r>
    </w:p>
    <w:p w14:paraId="6F22FBDD" w14:textId="03519DAD" w:rsidR="0069318F" w:rsidRPr="00D72CC5" w:rsidRDefault="006965AE" w:rsidP="00D72CC5">
      <w:pPr>
        <w:pStyle w:val="Akapitzlist"/>
        <w:numPr>
          <w:ilvl w:val="0"/>
          <w:numId w:val="8"/>
        </w:numPr>
        <w:autoSpaceDE w:val="0"/>
        <w:autoSpaceDN w:val="0"/>
        <w:adjustRightInd w:val="0"/>
        <w:spacing w:line="300" w:lineRule="auto"/>
        <w:jc w:val="both"/>
        <w:rPr>
          <w:rFonts w:asciiTheme="majorHAnsi" w:hAnsiTheme="majorHAnsi" w:cstheme="majorHAnsi"/>
        </w:rPr>
      </w:pPr>
      <w:r w:rsidRPr="00D72CC5">
        <w:rPr>
          <w:rFonts w:asciiTheme="majorHAnsi" w:hAnsiTheme="majorHAnsi" w:cstheme="majorHAnsi"/>
        </w:rPr>
        <w:t xml:space="preserve">Portal </w:t>
      </w:r>
      <w:r w:rsidR="0069318F" w:rsidRPr="00D72CC5">
        <w:rPr>
          <w:rFonts w:asciiTheme="majorHAnsi" w:hAnsiTheme="majorHAnsi" w:cstheme="majorHAnsi"/>
        </w:rPr>
        <w:t xml:space="preserve">e-Urząd powinien wyświetlać szczegóły każdego koszyka. </w:t>
      </w:r>
    </w:p>
    <w:p w14:paraId="50CAAD82" w14:textId="77777777" w:rsidR="0069318F" w:rsidRPr="00D72CC5" w:rsidRDefault="0069318F" w:rsidP="00D72CC5">
      <w:pPr>
        <w:pStyle w:val="Nagwek3"/>
        <w:spacing w:before="0" w:line="300" w:lineRule="auto"/>
        <w:rPr>
          <w:rFonts w:cstheme="majorHAnsi"/>
        </w:rPr>
      </w:pPr>
      <w:bookmarkStart w:id="12" w:name="_Toc92270966"/>
      <w:r w:rsidRPr="00D72CC5">
        <w:rPr>
          <w:rFonts w:cstheme="majorHAnsi"/>
        </w:rPr>
        <w:t>Użytkownicy</w:t>
      </w:r>
      <w:bookmarkEnd w:id="12"/>
    </w:p>
    <w:p w14:paraId="0A6F321E" w14:textId="6D1AA5F3" w:rsidR="0069318F" w:rsidRPr="00D72CC5" w:rsidRDefault="006965AE" w:rsidP="00D72CC5">
      <w:pPr>
        <w:numPr>
          <w:ilvl w:val="0"/>
          <w:numId w:val="10"/>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Portal </w:t>
      </w:r>
      <w:r w:rsidR="0069318F" w:rsidRPr="00D72CC5">
        <w:rPr>
          <w:rFonts w:asciiTheme="majorHAnsi" w:hAnsiTheme="majorHAnsi" w:cstheme="majorHAnsi"/>
        </w:rPr>
        <w:t>e-Urząd musi posiadać listę wszystkich użytkowników, którzy zalogowali się do Systemu e-Urząd.</w:t>
      </w:r>
    </w:p>
    <w:p w14:paraId="56204483" w14:textId="0609AB11" w:rsidR="00635C84" w:rsidRPr="00D72CC5" w:rsidRDefault="00635C84" w:rsidP="00D72CC5">
      <w:pPr>
        <w:numPr>
          <w:ilvl w:val="0"/>
          <w:numId w:val="10"/>
        </w:numPr>
        <w:spacing w:after="0" w:line="300" w:lineRule="auto"/>
        <w:contextualSpacing/>
        <w:jc w:val="both"/>
        <w:rPr>
          <w:rFonts w:asciiTheme="majorHAnsi" w:hAnsiTheme="majorHAnsi" w:cstheme="majorHAnsi"/>
        </w:rPr>
      </w:pPr>
      <w:r w:rsidRPr="00D72CC5">
        <w:rPr>
          <w:rFonts w:asciiTheme="majorHAnsi" w:hAnsiTheme="majorHAnsi" w:cstheme="majorHAnsi"/>
        </w:rPr>
        <w:t>Lista użytkowników powinna wyświetlać informacje:</w:t>
      </w:r>
    </w:p>
    <w:p w14:paraId="3BF46086" w14:textId="2B15A441" w:rsidR="00635C84" w:rsidRPr="00D72CC5" w:rsidRDefault="00635C84" w:rsidP="00D72CC5">
      <w:pPr>
        <w:numPr>
          <w:ilvl w:val="1"/>
          <w:numId w:val="10"/>
        </w:numPr>
        <w:spacing w:after="0" w:line="300" w:lineRule="auto"/>
        <w:contextualSpacing/>
        <w:jc w:val="both"/>
        <w:rPr>
          <w:rFonts w:asciiTheme="majorHAnsi" w:hAnsiTheme="majorHAnsi" w:cstheme="majorHAnsi"/>
        </w:rPr>
      </w:pPr>
      <w:r w:rsidRPr="00D72CC5">
        <w:rPr>
          <w:rFonts w:asciiTheme="majorHAnsi" w:hAnsiTheme="majorHAnsi" w:cstheme="majorHAnsi"/>
        </w:rPr>
        <w:t>Imię,</w:t>
      </w:r>
    </w:p>
    <w:p w14:paraId="784B2E85" w14:textId="136C4CA3" w:rsidR="00635C84" w:rsidRPr="00D72CC5" w:rsidRDefault="00635C84" w:rsidP="00D72CC5">
      <w:pPr>
        <w:numPr>
          <w:ilvl w:val="1"/>
          <w:numId w:val="10"/>
        </w:numPr>
        <w:spacing w:after="0" w:line="300" w:lineRule="auto"/>
        <w:contextualSpacing/>
        <w:jc w:val="both"/>
        <w:rPr>
          <w:rFonts w:asciiTheme="majorHAnsi" w:hAnsiTheme="majorHAnsi" w:cstheme="majorHAnsi"/>
        </w:rPr>
      </w:pPr>
      <w:r w:rsidRPr="00D72CC5">
        <w:rPr>
          <w:rFonts w:asciiTheme="majorHAnsi" w:hAnsiTheme="majorHAnsi" w:cstheme="majorHAnsi"/>
        </w:rPr>
        <w:t>Nazwisko,</w:t>
      </w:r>
    </w:p>
    <w:p w14:paraId="5ECB441F" w14:textId="092D7D13" w:rsidR="00635C84" w:rsidRPr="00D72CC5" w:rsidRDefault="00635C84" w:rsidP="00D72CC5">
      <w:pPr>
        <w:numPr>
          <w:ilvl w:val="1"/>
          <w:numId w:val="10"/>
        </w:numPr>
        <w:spacing w:after="0" w:line="300" w:lineRule="auto"/>
        <w:contextualSpacing/>
        <w:jc w:val="both"/>
        <w:rPr>
          <w:rFonts w:asciiTheme="majorHAnsi" w:hAnsiTheme="majorHAnsi" w:cstheme="majorHAnsi"/>
        </w:rPr>
      </w:pPr>
      <w:r w:rsidRPr="00D72CC5">
        <w:rPr>
          <w:rFonts w:asciiTheme="majorHAnsi" w:hAnsiTheme="majorHAnsi" w:cstheme="majorHAnsi"/>
        </w:rPr>
        <w:t>Adres e-mail,</w:t>
      </w:r>
    </w:p>
    <w:p w14:paraId="3349444D" w14:textId="2C1AED59" w:rsidR="00635C84" w:rsidRPr="00D72CC5" w:rsidRDefault="00635C84" w:rsidP="00D72CC5">
      <w:pPr>
        <w:numPr>
          <w:ilvl w:val="1"/>
          <w:numId w:val="10"/>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Login </w:t>
      </w:r>
      <w:proofErr w:type="spellStart"/>
      <w:r w:rsidRPr="00D72CC5">
        <w:rPr>
          <w:rFonts w:asciiTheme="majorHAnsi" w:hAnsiTheme="majorHAnsi" w:cstheme="majorHAnsi"/>
        </w:rPr>
        <w:t>ePUAP</w:t>
      </w:r>
      <w:proofErr w:type="spellEnd"/>
      <w:r w:rsidRPr="00D72CC5">
        <w:rPr>
          <w:rFonts w:asciiTheme="majorHAnsi" w:hAnsiTheme="majorHAnsi" w:cstheme="majorHAnsi"/>
        </w:rPr>
        <w:t>,</w:t>
      </w:r>
    </w:p>
    <w:p w14:paraId="72B0592E" w14:textId="13F95B1A" w:rsidR="00635C84" w:rsidRPr="00D72CC5" w:rsidRDefault="00635C84" w:rsidP="00D72CC5">
      <w:pPr>
        <w:numPr>
          <w:ilvl w:val="1"/>
          <w:numId w:val="10"/>
        </w:numPr>
        <w:spacing w:after="0" w:line="300" w:lineRule="auto"/>
        <w:contextualSpacing/>
        <w:jc w:val="both"/>
        <w:rPr>
          <w:rFonts w:asciiTheme="majorHAnsi" w:hAnsiTheme="majorHAnsi" w:cstheme="majorHAnsi"/>
        </w:rPr>
      </w:pPr>
      <w:r w:rsidRPr="00D72CC5">
        <w:rPr>
          <w:rFonts w:asciiTheme="majorHAnsi" w:hAnsiTheme="majorHAnsi" w:cstheme="majorHAnsi"/>
        </w:rPr>
        <w:t>PESEL,</w:t>
      </w:r>
    </w:p>
    <w:p w14:paraId="0FD6E5AA" w14:textId="0977C9F7" w:rsidR="00635C84" w:rsidRPr="00D72CC5" w:rsidRDefault="00635C84" w:rsidP="00D72CC5">
      <w:pPr>
        <w:numPr>
          <w:ilvl w:val="1"/>
          <w:numId w:val="10"/>
        </w:numPr>
        <w:spacing w:after="0" w:line="300" w:lineRule="auto"/>
        <w:contextualSpacing/>
        <w:jc w:val="both"/>
        <w:rPr>
          <w:rFonts w:asciiTheme="majorHAnsi" w:hAnsiTheme="majorHAnsi" w:cstheme="majorHAnsi"/>
        </w:rPr>
      </w:pPr>
      <w:r w:rsidRPr="00D72CC5">
        <w:rPr>
          <w:rFonts w:asciiTheme="majorHAnsi" w:hAnsiTheme="majorHAnsi" w:cstheme="majorHAnsi"/>
        </w:rPr>
        <w:t>Aktualny stan zgód na doręczenia pism drogą elektroniczną do urzędu,</w:t>
      </w:r>
    </w:p>
    <w:p w14:paraId="51E99449" w14:textId="5709E9B9" w:rsidR="00635C84" w:rsidRPr="00D72CC5" w:rsidRDefault="00635C84" w:rsidP="00D72CC5">
      <w:pPr>
        <w:numPr>
          <w:ilvl w:val="1"/>
          <w:numId w:val="10"/>
        </w:numPr>
        <w:spacing w:after="0" w:line="300" w:lineRule="auto"/>
        <w:contextualSpacing/>
        <w:jc w:val="both"/>
        <w:rPr>
          <w:rFonts w:asciiTheme="majorHAnsi" w:hAnsiTheme="majorHAnsi" w:cstheme="majorHAnsi"/>
        </w:rPr>
      </w:pPr>
      <w:r w:rsidRPr="00D72CC5">
        <w:rPr>
          <w:rFonts w:asciiTheme="majorHAnsi" w:hAnsiTheme="majorHAnsi" w:cstheme="majorHAnsi"/>
        </w:rPr>
        <w:t>Kanał komunikacji (Portal/aplikacja mobilne/oba).</w:t>
      </w:r>
    </w:p>
    <w:p w14:paraId="4C91FD13" w14:textId="77777777" w:rsidR="00635C84" w:rsidRPr="00D72CC5" w:rsidRDefault="00635C84" w:rsidP="00D72CC5">
      <w:pPr>
        <w:spacing w:after="0" w:line="300" w:lineRule="auto"/>
        <w:ind w:left="792"/>
        <w:contextualSpacing/>
        <w:jc w:val="both"/>
        <w:rPr>
          <w:rFonts w:asciiTheme="majorHAnsi" w:hAnsiTheme="majorHAnsi" w:cstheme="majorHAnsi"/>
        </w:rPr>
      </w:pPr>
    </w:p>
    <w:p w14:paraId="66E24CDD" w14:textId="325D4CA6" w:rsidR="0069318F" w:rsidRPr="00D72CC5" w:rsidRDefault="00D25733" w:rsidP="00D72CC5">
      <w:pPr>
        <w:numPr>
          <w:ilvl w:val="0"/>
          <w:numId w:val="10"/>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Portal </w:t>
      </w:r>
      <w:r w:rsidR="0069318F" w:rsidRPr="00D72CC5">
        <w:rPr>
          <w:rFonts w:asciiTheme="majorHAnsi" w:hAnsiTheme="majorHAnsi" w:cstheme="majorHAnsi"/>
        </w:rPr>
        <w:t>e-Urząd musi posiadać narzędzie do nadawania uprawnień Administratora w całości lub w części dla danego użytkownika.</w:t>
      </w:r>
    </w:p>
    <w:p w14:paraId="12AB9B52" w14:textId="2E6CC165" w:rsidR="0069318F" w:rsidRPr="00D72CC5" w:rsidRDefault="00D25733" w:rsidP="00D72CC5">
      <w:pPr>
        <w:numPr>
          <w:ilvl w:val="0"/>
          <w:numId w:val="10"/>
        </w:numPr>
        <w:spacing w:after="0" w:line="300" w:lineRule="auto"/>
        <w:contextualSpacing/>
        <w:jc w:val="both"/>
        <w:rPr>
          <w:rFonts w:asciiTheme="majorHAnsi" w:hAnsiTheme="majorHAnsi" w:cstheme="majorHAnsi"/>
        </w:rPr>
      </w:pPr>
      <w:r w:rsidRPr="00D72CC5">
        <w:rPr>
          <w:rFonts w:asciiTheme="majorHAnsi" w:hAnsiTheme="majorHAnsi" w:cstheme="majorHAnsi"/>
        </w:rPr>
        <w:lastRenderedPageBreak/>
        <w:t xml:space="preserve">Portal </w:t>
      </w:r>
      <w:r w:rsidR="0069318F" w:rsidRPr="00D72CC5">
        <w:rPr>
          <w:rFonts w:asciiTheme="majorHAnsi" w:hAnsiTheme="majorHAnsi" w:cstheme="majorHAnsi"/>
        </w:rPr>
        <w:t>e-Urząd musi mieć historię wysłanych zgód o doręczeniach elektronicznych dla każdego użytkownika</w:t>
      </w:r>
      <w:r w:rsidR="00E625FE" w:rsidRPr="00D72CC5">
        <w:rPr>
          <w:rFonts w:asciiTheme="majorHAnsi" w:hAnsiTheme="majorHAnsi" w:cstheme="majorHAnsi"/>
        </w:rPr>
        <w:t>, która uwzględnia wszystkie kanały wprowadzenia zgody do systemu – portal, aplikacja mobilna lub ręczne przez pracownika urzędu poprzez system EZD.</w:t>
      </w:r>
    </w:p>
    <w:p w14:paraId="3EA2D0DC" w14:textId="1D44114A" w:rsidR="00747C42" w:rsidRPr="00D72CC5" w:rsidRDefault="00D25733" w:rsidP="00D72CC5">
      <w:pPr>
        <w:numPr>
          <w:ilvl w:val="0"/>
          <w:numId w:val="10"/>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Portal </w:t>
      </w:r>
      <w:r w:rsidR="00747C42" w:rsidRPr="00D72CC5">
        <w:rPr>
          <w:rFonts w:asciiTheme="majorHAnsi" w:hAnsiTheme="majorHAnsi" w:cstheme="majorHAnsi"/>
        </w:rPr>
        <w:t>e-Urząd musi mieć możliwość czasowego lub trwałego zablokowania Użytkownika.</w:t>
      </w:r>
    </w:p>
    <w:p w14:paraId="64F17107" w14:textId="028D6CCB" w:rsidR="00E625FE" w:rsidRPr="00D72CC5" w:rsidRDefault="00D25733" w:rsidP="00D72CC5">
      <w:pPr>
        <w:numPr>
          <w:ilvl w:val="0"/>
          <w:numId w:val="10"/>
        </w:numPr>
        <w:spacing w:after="0" w:line="300" w:lineRule="auto"/>
        <w:contextualSpacing/>
        <w:jc w:val="both"/>
        <w:rPr>
          <w:rFonts w:asciiTheme="majorHAnsi" w:hAnsiTheme="majorHAnsi" w:cstheme="majorHAnsi"/>
        </w:rPr>
      </w:pPr>
      <w:r w:rsidRPr="00D72CC5">
        <w:rPr>
          <w:rFonts w:asciiTheme="majorHAnsi" w:hAnsiTheme="majorHAnsi" w:cstheme="majorHAnsi"/>
        </w:rPr>
        <w:t>Portal</w:t>
      </w:r>
      <w:r w:rsidR="00E625FE" w:rsidRPr="00D72CC5">
        <w:rPr>
          <w:rFonts w:asciiTheme="majorHAnsi" w:hAnsiTheme="majorHAnsi" w:cstheme="majorHAnsi"/>
        </w:rPr>
        <w:t xml:space="preserve"> e-Urząd musi </w:t>
      </w:r>
      <w:r w:rsidR="00A23DEE" w:rsidRPr="00D72CC5">
        <w:rPr>
          <w:rFonts w:asciiTheme="majorHAnsi" w:hAnsiTheme="majorHAnsi" w:cstheme="majorHAnsi"/>
        </w:rPr>
        <w:t>wyświetlać informacje</w:t>
      </w:r>
      <w:r w:rsidR="00E625FE" w:rsidRPr="00D72CC5">
        <w:rPr>
          <w:rFonts w:asciiTheme="majorHAnsi" w:hAnsiTheme="majorHAnsi" w:cstheme="majorHAnsi"/>
        </w:rPr>
        <w:t xml:space="preserve"> o urządzeniach na jakich Użytkownicy zainstalowali aplikację mobilną.</w:t>
      </w:r>
    </w:p>
    <w:p w14:paraId="5C7254E1" w14:textId="77777777" w:rsidR="0069318F" w:rsidRPr="00D72CC5" w:rsidRDefault="0069318F" w:rsidP="00D72CC5">
      <w:pPr>
        <w:pStyle w:val="Nagwek3"/>
        <w:spacing w:before="0" w:line="300" w:lineRule="auto"/>
        <w:rPr>
          <w:rFonts w:cstheme="majorHAnsi"/>
        </w:rPr>
      </w:pPr>
      <w:bookmarkStart w:id="13" w:name="_Toc92270967"/>
      <w:r w:rsidRPr="00D72CC5">
        <w:rPr>
          <w:rFonts w:cstheme="majorHAnsi"/>
        </w:rPr>
        <w:t>Monitorowanie</w:t>
      </w:r>
      <w:bookmarkEnd w:id="13"/>
    </w:p>
    <w:p w14:paraId="292F2F81" w14:textId="5758164E" w:rsidR="0069318F" w:rsidRPr="00D72CC5" w:rsidRDefault="00D25733" w:rsidP="00D72CC5">
      <w:pPr>
        <w:pStyle w:val="Akapitzlist"/>
        <w:numPr>
          <w:ilvl w:val="0"/>
          <w:numId w:val="11"/>
        </w:numPr>
        <w:spacing w:line="300" w:lineRule="auto"/>
        <w:jc w:val="both"/>
        <w:rPr>
          <w:rFonts w:asciiTheme="majorHAnsi" w:hAnsiTheme="majorHAnsi" w:cstheme="majorHAnsi"/>
        </w:rPr>
      </w:pPr>
      <w:r w:rsidRPr="00D72CC5">
        <w:rPr>
          <w:rFonts w:asciiTheme="majorHAnsi" w:hAnsiTheme="majorHAnsi" w:cstheme="majorHAnsi"/>
        </w:rPr>
        <w:t xml:space="preserve">Portal </w:t>
      </w:r>
      <w:r w:rsidR="0069318F" w:rsidRPr="00D72CC5">
        <w:rPr>
          <w:rFonts w:asciiTheme="majorHAnsi" w:hAnsiTheme="majorHAnsi" w:cstheme="majorHAnsi"/>
        </w:rPr>
        <w:t>e-Urząd powinien posiadać funkcjonalność umożliwiającą stałe monitorowanie najważniejszych usług w systemie i powiadamiającą mailowo administratora o błędach w systemie (np. zerwanie połączenia VPN, brak dostępności Profilu Zaufanego).</w:t>
      </w:r>
    </w:p>
    <w:p w14:paraId="123E33B2" w14:textId="695C80AE" w:rsidR="0069318F" w:rsidRPr="00D72CC5" w:rsidRDefault="00D25733" w:rsidP="00D72CC5">
      <w:pPr>
        <w:pStyle w:val="Akapitzlist"/>
        <w:numPr>
          <w:ilvl w:val="0"/>
          <w:numId w:val="11"/>
        </w:numPr>
        <w:spacing w:line="300" w:lineRule="auto"/>
        <w:jc w:val="both"/>
        <w:rPr>
          <w:rFonts w:asciiTheme="majorHAnsi" w:hAnsiTheme="majorHAnsi" w:cstheme="majorHAnsi"/>
        </w:rPr>
      </w:pPr>
      <w:r w:rsidRPr="00D72CC5">
        <w:rPr>
          <w:rFonts w:asciiTheme="majorHAnsi" w:hAnsiTheme="majorHAnsi" w:cstheme="majorHAnsi"/>
        </w:rPr>
        <w:t xml:space="preserve">Portal </w:t>
      </w:r>
      <w:r w:rsidR="0069318F" w:rsidRPr="00D72CC5">
        <w:rPr>
          <w:rFonts w:asciiTheme="majorHAnsi" w:hAnsiTheme="majorHAnsi" w:cstheme="majorHAnsi"/>
        </w:rPr>
        <w:t>e-Urząd powinien umożliwiać przeglądanie logów w zakresie dostępności:</w:t>
      </w:r>
    </w:p>
    <w:p w14:paraId="7751E03E" w14:textId="03EF4A50" w:rsidR="0069318F" w:rsidRPr="00D72CC5" w:rsidRDefault="00D60C06" w:rsidP="00D72CC5">
      <w:pPr>
        <w:pStyle w:val="Akapitzlist"/>
        <w:numPr>
          <w:ilvl w:val="1"/>
          <w:numId w:val="11"/>
        </w:numPr>
        <w:spacing w:line="300" w:lineRule="auto"/>
        <w:jc w:val="both"/>
        <w:rPr>
          <w:rFonts w:asciiTheme="majorHAnsi" w:hAnsiTheme="majorHAnsi" w:cstheme="majorHAnsi"/>
        </w:rPr>
      </w:pPr>
      <w:r w:rsidRPr="00D72CC5">
        <w:rPr>
          <w:rFonts w:asciiTheme="majorHAnsi" w:hAnsiTheme="majorHAnsi" w:cstheme="majorHAnsi"/>
        </w:rPr>
        <w:t>domeny</w:t>
      </w:r>
      <w:r w:rsidR="0069318F" w:rsidRPr="00D72CC5">
        <w:rPr>
          <w:rFonts w:asciiTheme="majorHAnsi" w:hAnsiTheme="majorHAnsi" w:cstheme="majorHAnsi"/>
        </w:rPr>
        <w:t xml:space="preserve"> www,</w:t>
      </w:r>
    </w:p>
    <w:p w14:paraId="1B14ADA7" w14:textId="4C4F3D8C" w:rsidR="0069318F" w:rsidRPr="00D72CC5" w:rsidRDefault="0069318F" w:rsidP="00D72CC5">
      <w:pPr>
        <w:pStyle w:val="Akapitzlist"/>
        <w:numPr>
          <w:ilvl w:val="1"/>
          <w:numId w:val="11"/>
        </w:numPr>
        <w:spacing w:line="300" w:lineRule="auto"/>
        <w:jc w:val="both"/>
        <w:rPr>
          <w:rFonts w:asciiTheme="majorHAnsi" w:hAnsiTheme="majorHAnsi" w:cstheme="majorHAnsi"/>
        </w:rPr>
      </w:pPr>
      <w:r w:rsidRPr="00D72CC5">
        <w:rPr>
          <w:rFonts w:asciiTheme="majorHAnsi" w:hAnsiTheme="majorHAnsi" w:cstheme="majorHAnsi"/>
        </w:rPr>
        <w:t>SSO – w ramach  PZ i KWT,</w:t>
      </w:r>
    </w:p>
    <w:p w14:paraId="03568E5A" w14:textId="66ED876F" w:rsidR="0069318F" w:rsidRPr="00D72CC5" w:rsidRDefault="0069318F" w:rsidP="00D72CC5">
      <w:pPr>
        <w:pStyle w:val="Akapitzlist"/>
        <w:numPr>
          <w:ilvl w:val="1"/>
          <w:numId w:val="11"/>
        </w:numPr>
        <w:spacing w:line="300" w:lineRule="auto"/>
        <w:jc w:val="both"/>
        <w:rPr>
          <w:rFonts w:asciiTheme="majorHAnsi" w:hAnsiTheme="majorHAnsi" w:cstheme="majorHAnsi"/>
        </w:rPr>
      </w:pPr>
      <w:r w:rsidRPr="00D72CC5">
        <w:rPr>
          <w:rFonts w:asciiTheme="majorHAnsi" w:hAnsiTheme="majorHAnsi" w:cstheme="majorHAnsi"/>
        </w:rPr>
        <w:t xml:space="preserve">PZ – w zakresie podpisywania dokumentów </w:t>
      </w:r>
      <w:r w:rsidR="00747C42" w:rsidRPr="00D72CC5">
        <w:rPr>
          <w:rFonts w:asciiTheme="majorHAnsi" w:hAnsiTheme="majorHAnsi" w:cstheme="majorHAnsi"/>
        </w:rPr>
        <w:t>Podpisem</w:t>
      </w:r>
      <w:r w:rsidRPr="00D72CC5">
        <w:rPr>
          <w:rFonts w:asciiTheme="majorHAnsi" w:hAnsiTheme="majorHAnsi" w:cstheme="majorHAnsi"/>
        </w:rPr>
        <w:t xml:space="preserve"> Zaufanym,</w:t>
      </w:r>
    </w:p>
    <w:p w14:paraId="2A9FCC64" w14:textId="175A4557" w:rsidR="0069318F" w:rsidRPr="00D72CC5" w:rsidRDefault="0069318F" w:rsidP="00D72CC5">
      <w:pPr>
        <w:pStyle w:val="Akapitzlist"/>
        <w:numPr>
          <w:ilvl w:val="1"/>
          <w:numId w:val="11"/>
        </w:numPr>
        <w:spacing w:line="300" w:lineRule="auto"/>
        <w:jc w:val="both"/>
        <w:rPr>
          <w:rFonts w:asciiTheme="majorHAnsi" w:hAnsiTheme="majorHAnsi" w:cstheme="majorHAnsi"/>
        </w:rPr>
      </w:pPr>
      <w:r w:rsidRPr="00D72CC5">
        <w:rPr>
          <w:rFonts w:asciiTheme="majorHAnsi" w:hAnsiTheme="majorHAnsi" w:cstheme="majorHAnsi"/>
        </w:rPr>
        <w:t>ESP – wszystkich zdefiniowanych w System</w:t>
      </w:r>
      <w:r w:rsidR="00747C42" w:rsidRPr="00D72CC5">
        <w:rPr>
          <w:rFonts w:asciiTheme="majorHAnsi" w:hAnsiTheme="majorHAnsi" w:cstheme="majorHAnsi"/>
        </w:rPr>
        <w:t>ie</w:t>
      </w:r>
      <w:r w:rsidRPr="00D72CC5">
        <w:rPr>
          <w:rFonts w:asciiTheme="majorHAnsi" w:hAnsiTheme="majorHAnsi" w:cstheme="majorHAnsi"/>
        </w:rPr>
        <w:t xml:space="preserve"> e-Urząd skrytek urzędu w ramach ESP </w:t>
      </w:r>
      <w:proofErr w:type="spellStart"/>
      <w:r w:rsidRPr="00D72CC5">
        <w:rPr>
          <w:rFonts w:asciiTheme="majorHAnsi" w:hAnsiTheme="majorHAnsi" w:cstheme="majorHAnsi"/>
        </w:rPr>
        <w:t>ePUAP</w:t>
      </w:r>
      <w:proofErr w:type="spellEnd"/>
      <w:r w:rsidRPr="00D72CC5">
        <w:rPr>
          <w:rFonts w:asciiTheme="majorHAnsi" w:hAnsiTheme="majorHAnsi" w:cstheme="majorHAnsi"/>
        </w:rPr>
        <w:t>,</w:t>
      </w:r>
    </w:p>
    <w:p w14:paraId="4F70ECEC" w14:textId="66B5B84E" w:rsidR="0069318F" w:rsidRPr="00D72CC5" w:rsidRDefault="0069318F" w:rsidP="00D72CC5">
      <w:pPr>
        <w:pStyle w:val="Akapitzlist"/>
        <w:numPr>
          <w:ilvl w:val="1"/>
          <w:numId w:val="11"/>
        </w:numPr>
        <w:autoSpaceDE w:val="0"/>
        <w:autoSpaceDN w:val="0"/>
        <w:adjustRightInd w:val="0"/>
        <w:spacing w:line="300" w:lineRule="auto"/>
        <w:jc w:val="both"/>
        <w:rPr>
          <w:rFonts w:asciiTheme="majorHAnsi" w:hAnsiTheme="majorHAnsi" w:cstheme="majorHAnsi"/>
        </w:rPr>
      </w:pPr>
      <w:r w:rsidRPr="00D72CC5">
        <w:rPr>
          <w:rFonts w:asciiTheme="majorHAnsi" w:hAnsiTheme="majorHAnsi" w:cstheme="majorHAnsi"/>
        </w:rPr>
        <w:t xml:space="preserve">VPN – wymaganego połączenia przy pobieraniu danych z SD, </w:t>
      </w:r>
    </w:p>
    <w:p w14:paraId="3A3DF659" w14:textId="67937494" w:rsidR="0069318F" w:rsidRPr="00D72CC5" w:rsidRDefault="0069318F" w:rsidP="00D72CC5">
      <w:pPr>
        <w:pStyle w:val="Akapitzlist"/>
        <w:numPr>
          <w:ilvl w:val="1"/>
          <w:numId w:val="11"/>
        </w:numPr>
        <w:autoSpaceDE w:val="0"/>
        <w:autoSpaceDN w:val="0"/>
        <w:adjustRightInd w:val="0"/>
        <w:spacing w:line="300" w:lineRule="auto"/>
        <w:jc w:val="both"/>
        <w:rPr>
          <w:rFonts w:asciiTheme="majorHAnsi" w:hAnsiTheme="majorHAnsi" w:cstheme="majorHAnsi"/>
        </w:rPr>
      </w:pPr>
      <w:r w:rsidRPr="00D72CC5">
        <w:rPr>
          <w:rFonts w:asciiTheme="majorHAnsi" w:hAnsiTheme="majorHAnsi" w:cstheme="majorHAnsi"/>
        </w:rPr>
        <w:t xml:space="preserve">SD – dostępności API SD. </w:t>
      </w:r>
    </w:p>
    <w:p w14:paraId="5726A03F" w14:textId="1CC184F4" w:rsidR="0069318F" w:rsidRPr="00D72CC5" w:rsidRDefault="00D25733" w:rsidP="00D72CC5">
      <w:pPr>
        <w:pStyle w:val="Akapitzlist"/>
        <w:numPr>
          <w:ilvl w:val="0"/>
          <w:numId w:val="11"/>
        </w:numPr>
        <w:spacing w:line="300" w:lineRule="auto"/>
        <w:jc w:val="both"/>
        <w:rPr>
          <w:rFonts w:asciiTheme="majorHAnsi" w:hAnsiTheme="majorHAnsi" w:cstheme="majorHAnsi"/>
        </w:rPr>
      </w:pPr>
      <w:r w:rsidRPr="00D72CC5">
        <w:rPr>
          <w:rFonts w:asciiTheme="majorHAnsi" w:hAnsiTheme="majorHAnsi" w:cstheme="majorHAnsi"/>
        </w:rPr>
        <w:t xml:space="preserve">Portal </w:t>
      </w:r>
      <w:r w:rsidR="0069318F" w:rsidRPr="00D72CC5">
        <w:rPr>
          <w:rFonts w:asciiTheme="majorHAnsi" w:hAnsiTheme="majorHAnsi" w:cstheme="majorHAnsi"/>
        </w:rPr>
        <w:t xml:space="preserve">e-Urząd powinien umożliwiać uruchomienie powiadomień dla Administratorów w sytuacji, kiedy którykolwiek z monitorowanych elementów zmieni status z „dostępny” na „niedostępny” oraz w odwrotnym kierunku. </w:t>
      </w:r>
    </w:p>
    <w:p w14:paraId="7FDE6D1F" w14:textId="77777777" w:rsidR="0069318F" w:rsidRPr="00D72CC5" w:rsidRDefault="0069318F" w:rsidP="00D72CC5">
      <w:pPr>
        <w:pStyle w:val="Nagwek3"/>
        <w:spacing w:before="0" w:line="300" w:lineRule="auto"/>
        <w:rPr>
          <w:rFonts w:cstheme="majorHAnsi"/>
        </w:rPr>
      </w:pPr>
      <w:bookmarkStart w:id="14" w:name="_Toc92270968"/>
      <w:r w:rsidRPr="00D72CC5">
        <w:rPr>
          <w:rFonts w:cstheme="majorHAnsi"/>
        </w:rPr>
        <w:t>Umawianie Wizyt</w:t>
      </w:r>
      <w:bookmarkEnd w:id="14"/>
    </w:p>
    <w:p w14:paraId="130D2F1B" w14:textId="47165424" w:rsidR="0069318F" w:rsidRPr="00D72CC5" w:rsidRDefault="00D25733" w:rsidP="00D72CC5">
      <w:pPr>
        <w:pStyle w:val="Akapitzlist"/>
        <w:numPr>
          <w:ilvl w:val="0"/>
          <w:numId w:val="12"/>
        </w:numPr>
        <w:spacing w:line="300" w:lineRule="auto"/>
        <w:jc w:val="both"/>
        <w:rPr>
          <w:rFonts w:asciiTheme="majorHAnsi" w:hAnsiTheme="majorHAnsi" w:cstheme="majorHAnsi"/>
          <w:i/>
          <w:iCs/>
        </w:rPr>
      </w:pPr>
      <w:r w:rsidRPr="00D72CC5">
        <w:rPr>
          <w:rFonts w:asciiTheme="majorHAnsi" w:hAnsiTheme="majorHAnsi" w:cstheme="majorHAnsi"/>
        </w:rPr>
        <w:t xml:space="preserve">Portal </w:t>
      </w:r>
      <w:r w:rsidR="0069318F" w:rsidRPr="00D72CC5">
        <w:rPr>
          <w:rFonts w:asciiTheme="majorHAnsi" w:hAnsiTheme="majorHAnsi" w:cstheme="majorHAnsi"/>
        </w:rPr>
        <w:t>e-Urząd powinien umożliwiać tworzenie oraz zarządzanie dowolną liczbą kalendarzy dla komórek organizacyjnych Urzędu, przy czym dla pojedynczej komórki można utworzyć co najmniej jeden kalendarz, przy czym utworzenie kalendarza wymaga:</w:t>
      </w:r>
    </w:p>
    <w:p w14:paraId="7BD4E790" w14:textId="77777777" w:rsidR="0069318F" w:rsidRPr="00D72CC5" w:rsidRDefault="0069318F" w:rsidP="00D72CC5">
      <w:pPr>
        <w:pStyle w:val="Akapitzlist"/>
        <w:numPr>
          <w:ilvl w:val="1"/>
          <w:numId w:val="12"/>
        </w:numPr>
        <w:spacing w:line="300" w:lineRule="auto"/>
        <w:ind w:left="714" w:hanging="357"/>
        <w:jc w:val="both"/>
        <w:rPr>
          <w:rFonts w:asciiTheme="majorHAnsi" w:hAnsiTheme="majorHAnsi" w:cstheme="majorHAnsi"/>
        </w:rPr>
      </w:pPr>
      <w:r w:rsidRPr="00D72CC5">
        <w:rPr>
          <w:rFonts w:asciiTheme="majorHAnsi" w:hAnsiTheme="majorHAnsi" w:cstheme="majorHAnsi"/>
        </w:rPr>
        <w:t>nazwy komórki organizacyjnej</w:t>
      </w:r>
    </w:p>
    <w:p w14:paraId="31C46777" w14:textId="77777777" w:rsidR="0069318F" w:rsidRPr="00D72CC5" w:rsidRDefault="0069318F" w:rsidP="00D72CC5">
      <w:pPr>
        <w:pStyle w:val="Akapitzlist"/>
        <w:numPr>
          <w:ilvl w:val="1"/>
          <w:numId w:val="12"/>
        </w:numPr>
        <w:spacing w:line="300" w:lineRule="auto"/>
        <w:jc w:val="both"/>
        <w:rPr>
          <w:rFonts w:asciiTheme="majorHAnsi" w:hAnsiTheme="majorHAnsi" w:cstheme="majorHAnsi"/>
        </w:rPr>
      </w:pPr>
      <w:r w:rsidRPr="00D72CC5">
        <w:rPr>
          <w:rFonts w:asciiTheme="majorHAnsi" w:hAnsiTheme="majorHAnsi" w:cstheme="majorHAnsi"/>
        </w:rPr>
        <w:t>lokalizacji (adres)</w:t>
      </w:r>
    </w:p>
    <w:p w14:paraId="56C2064A" w14:textId="77777777" w:rsidR="0069318F" w:rsidRPr="00D72CC5" w:rsidRDefault="0069318F" w:rsidP="00D72CC5">
      <w:pPr>
        <w:pStyle w:val="Akapitzlist"/>
        <w:numPr>
          <w:ilvl w:val="1"/>
          <w:numId w:val="12"/>
        </w:numPr>
        <w:spacing w:line="300" w:lineRule="auto"/>
        <w:jc w:val="both"/>
        <w:rPr>
          <w:rFonts w:asciiTheme="majorHAnsi" w:hAnsiTheme="majorHAnsi" w:cstheme="majorHAnsi"/>
        </w:rPr>
      </w:pPr>
      <w:r w:rsidRPr="00D72CC5">
        <w:rPr>
          <w:rFonts w:asciiTheme="majorHAnsi" w:hAnsiTheme="majorHAnsi" w:cstheme="majorHAnsi"/>
        </w:rPr>
        <w:t>opisu zakresu działalności</w:t>
      </w:r>
    </w:p>
    <w:p w14:paraId="6C78185A" w14:textId="3EA6B834" w:rsidR="0069318F" w:rsidRPr="00D72CC5" w:rsidRDefault="0069318F" w:rsidP="00D72CC5">
      <w:pPr>
        <w:pStyle w:val="Akapitzlist"/>
        <w:numPr>
          <w:ilvl w:val="1"/>
          <w:numId w:val="12"/>
        </w:numPr>
        <w:spacing w:line="300" w:lineRule="auto"/>
        <w:jc w:val="both"/>
        <w:rPr>
          <w:rFonts w:asciiTheme="majorHAnsi" w:hAnsiTheme="majorHAnsi" w:cstheme="majorHAnsi"/>
        </w:rPr>
      </w:pPr>
      <w:r w:rsidRPr="00D72CC5">
        <w:rPr>
          <w:rFonts w:asciiTheme="majorHAnsi" w:hAnsiTheme="majorHAnsi" w:cstheme="majorHAnsi"/>
        </w:rPr>
        <w:t xml:space="preserve">wskazania z listy użytkowników </w:t>
      </w:r>
      <w:r w:rsidR="00BB03D1" w:rsidRPr="00D72CC5">
        <w:rPr>
          <w:rFonts w:asciiTheme="majorHAnsi" w:hAnsiTheme="majorHAnsi" w:cstheme="majorHAnsi"/>
        </w:rPr>
        <w:t xml:space="preserve">systemu e-Urząd </w:t>
      </w:r>
      <w:r w:rsidRPr="00D72CC5">
        <w:rPr>
          <w:rFonts w:asciiTheme="majorHAnsi" w:hAnsiTheme="majorHAnsi" w:cstheme="majorHAnsi"/>
        </w:rPr>
        <w:t xml:space="preserve">użytkowników co najmniej jednego pracownika Urzędu który będzie miał uprawnienia do zarządzania kalendarzem i wizytami (Zarządzający). </w:t>
      </w:r>
    </w:p>
    <w:p w14:paraId="564B1BDF" w14:textId="1CF5758A" w:rsidR="0069318F" w:rsidRPr="00D72CC5" w:rsidRDefault="00D25733" w:rsidP="00D72CC5">
      <w:pPr>
        <w:pStyle w:val="Akapitzlist"/>
        <w:numPr>
          <w:ilvl w:val="0"/>
          <w:numId w:val="12"/>
        </w:numPr>
        <w:spacing w:line="300" w:lineRule="auto"/>
        <w:jc w:val="both"/>
        <w:rPr>
          <w:rFonts w:asciiTheme="majorHAnsi" w:hAnsiTheme="majorHAnsi" w:cstheme="majorHAnsi"/>
          <w:i/>
          <w:iCs/>
        </w:rPr>
      </w:pPr>
      <w:r w:rsidRPr="00D72CC5">
        <w:rPr>
          <w:rFonts w:asciiTheme="majorHAnsi" w:hAnsiTheme="majorHAnsi" w:cstheme="majorHAnsi"/>
        </w:rPr>
        <w:t xml:space="preserve">Portal </w:t>
      </w:r>
      <w:r w:rsidR="0069318F" w:rsidRPr="00D72CC5">
        <w:rPr>
          <w:rFonts w:asciiTheme="majorHAnsi" w:hAnsiTheme="majorHAnsi" w:cstheme="majorHAnsi"/>
        </w:rPr>
        <w:t>e-Urząd powinien umożliwiać konfigurację modułu umawiania wizyt, tym:</w:t>
      </w:r>
    </w:p>
    <w:p w14:paraId="1A791880" w14:textId="77777777" w:rsidR="0069318F" w:rsidRPr="00D72CC5" w:rsidRDefault="0069318F" w:rsidP="00D72CC5">
      <w:pPr>
        <w:pStyle w:val="Akapitzlist"/>
        <w:numPr>
          <w:ilvl w:val="1"/>
          <w:numId w:val="12"/>
        </w:numPr>
        <w:spacing w:line="300" w:lineRule="auto"/>
        <w:jc w:val="both"/>
        <w:rPr>
          <w:rFonts w:asciiTheme="majorHAnsi" w:hAnsiTheme="majorHAnsi" w:cstheme="majorHAnsi"/>
          <w:i/>
          <w:iCs/>
        </w:rPr>
      </w:pPr>
      <w:r w:rsidRPr="00D72CC5">
        <w:rPr>
          <w:rFonts w:asciiTheme="majorHAnsi" w:hAnsiTheme="majorHAnsi" w:cstheme="majorHAnsi"/>
        </w:rPr>
        <w:t>Oznaczać dostępny kanał wysyłki powiadomień (e-mail lub SMS),</w:t>
      </w:r>
    </w:p>
    <w:p w14:paraId="32AD9BDA" w14:textId="77777777" w:rsidR="0069318F" w:rsidRPr="00D72CC5" w:rsidRDefault="0069318F" w:rsidP="00D72CC5">
      <w:pPr>
        <w:pStyle w:val="Akapitzlist"/>
        <w:numPr>
          <w:ilvl w:val="1"/>
          <w:numId w:val="12"/>
        </w:numPr>
        <w:spacing w:line="300" w:lineRule="auto"/>
        <w:jc w:val="both"/>
        <w:rPr>
          <w:rFonts w:asciiTheme="majorHAnsi" w:hAnsiTheme="majorHAnsi" w:cstheme="majorHAnsi"/>
          <w:i/>
          <w:iCs/>
        </w:rPr>
      </w:pPr>
      <w:r w:rsidRPr="00D72CC5">
        <w:rPr>
          <w:rFonts w:asciiTheme="majorHAnsi" w:hAnsiTheme="majorHAnsi" w:cstheme="majorHAnsi"/>
        </w:rPr>
        <w:t>Ustalać czy na wizytę może się umówić Użytkownik zalogowany lub niezalogowany,</w:t>
      </w:r>
    </w:p>
    <w:p w14:paraId="4940BA42" w14:textId="0FAAF006" w:rsidR="0069318F" w:rsidRPr="00D72CC5" w:rsidRDefault="0069318F" w:rsidP="00D72CC5">
      <w:pPr>
        <w:pStyle w:val="Akapitzlist"/>
        <w:numPr>
          <w:ilvl w:val="1"/>
          <w:numId w:val="12"/>
        </w:numPr>
        <w:spacing w:line="300" w:lineRule="auto"/>
        <w:ind w:left="470" w:hanging="113"/>
        <w:jc w:val="both"/>
        <w:rPr>
          <w:rFonts w:asciiTheme="majorHAnsi" w:hAnsiTheme="majorHAnsi" w:cstheme="majorHAnsi"/>
          <w:i/>
          <w:iCs/>
        </w:rPr>
      </w:pPr>
      <w:r w:rsidRPr="00D72CC5">
        <w:rPr>
          <w:rFonts w:asciiTheme="majorHAnsi" w:hAnsiTheme="majorHAnsi" w:cstheme="majorHAnsi"/>
        </w:rPr>
        <w:t xml:space="preserve">Ustawić limit wizyt </w:t>
      </w:r>
      <w:r w:rsidR="008B69C6" w:rsidRPr="00D72CC5">
        <w:rPr>
          <w:rFonts w:asciiTheme="majorHAnsi" w:hAnsiTheme="majorHAnsi" w:cstheme="majorHAnsi"/>
        </w:rPr>
        <w:t>Użytkownik</w:t>
      </w:r>
      <w:r w:rsidRPr="00D72CC5">
        <w:rPr>
          <w:rFonts w:asciiTheme="majorHAnsi" w:hAnsiTheme="majorHAnsi" w:cstheme="majorHAnsi"/>
        </w:rPr>
        <w:t>a na dzień,</w:t>
      </w:r>
    </w:p>
    <w:p w14:paraId="53365B6E" w14:textId="77777777" w:rsidR="0069318F" w:rsidRPr="00D72CC5" w:rsidRDefault="0069318F" w:rsidP="00D72CC5">
      <w:pPr>
        <w:pStyle w:val="Akapitzlist"/>
        <w:numPr>
          <w:ilvl w:val="1"/>
          <w:numId w:val="12"/>
        </w:numPr>
        <w:spacing w:line="300" w:lineRule="auto"/>
        <w:jc w:val="both"/>
        <w:rPr>
          <w:rFonts w:asciiTheme="majorHAnsi" w:hAnsiTheme="majorHAnsi" w:cstheme="majorHAnsi"/>
          <w:i/>
          <w:iCs/>
        </w:rPr>
      </w:pPr>
      <w:r w:rsidRPr="00D72CC5">
        <w:rPr>
          <w:rFonts w:asciiTheme="majorHAnsi" w:hAnsiTheme="majorHAnsi" w:cstheme="majorHAnsi"/>
        </w:rPr>
        <w:t>Ustawić ilość dni wyprzedzenia do umówionej wizyty,</w:t>
      </w:r>
    </w:p>
    <w:p w14:paraId="675E628D" w14:textId="77777777" w:rsidR="0069318F" w:rsidRPr="00D72CC5" w:rsidRDefault="0069318F" w:rsidP="00D72CC5">
      <w:pPr>
        <w:pStyle w:val="Akapitzlist"/>
        <w:numPr>
          <w:ilvl w:val="1"/>
          <w:numId w:val="12"/>
        </w:numPr>
        <w:spacing w:line="300" w:lineRule="auto"/>
        <w:jc w:val="both"/>
        <w:rPr>
          <w:rFonts w:asciiTheme="majorHAnsi" w:hAnsiTheme="majorHAnsi" w:cstheme="majorHAnsi"/>
          <w:i/>
          <w:iCs/>
        </w:rPr>
      </w:pPr>
      <w:r w:rsidRPr="00D72CC5">
        <w:rPr>
          <w:rFonts w:asciiTheme="majorHAnsi" w:hAnsiTheme="majorHAnsi" w:cstheme="majorHAnsi"/>
        </w:rPr>
        <w:t>Zarządzać interwałami wizyt, przy czym każdy interwał wymaga obligatoryjnie wskazania;</w:t>
      </w:r>
    </w:p>
    <w:p w14:paraId="2AF7A207" w14:textId="77777777" w:rsidR="0069318F" w:rsidRPr="00D72CC5" w:rsidRDefault="0069318F" w:rsidP="00D72CC5">
      <w:pPr>
        <w:pStyle w:val="Akapitzlist"/>
        <w:numPr>
          <w:ilvl w:val="2"/>
          <w:numId w:val="12"/>
        </w:numPr>
        <w:spacing w:line="300" w:lineRule="auto"/>
        <w:jc w:val="both"/>
        <w:rPr>
          <w:rFonts w:asciiTheme="majorHAnsi" w:hAnsiTheme="majorHAnsi" w:cstheme="majorHAnsi"/>
        </w:rPr>
      </w:pPr>
      <w:r w:rsidRPr="00D72CC5">
        <w:rPr>
          <w:rFonts w:asciiTheme="majorHAnsi" w:hAnsiTheme="majorHAnsi" w:cstheme="majorHAnsi"/>
        </w:rPr>
        <w:t>daty wizyty</w:t>
      </w:r>
    </w:p>
    <w:p w14:paraId="790FA21C" w14:textId="77777777" w:rsidR="0069318F" w:rsidRPr="00D72CC5" w:rsidRDefault="0069318F" w:rsidP="00D72CC5">
      <w:pPr>
        <w:pStyle w:val="Akapitzlist"/>
        <w:numPr>
          <w:ilvl w:val="2"/>
          <w:numId w:val="12"/>
        </w:numPr>
        <w:spacing w:line="300" w:lineRule="auto"/>
        <w:jc w:val="both"/>
        <w:rPr>
          <w:rFonts w:asciiTheme="majorHAnsi" w:hAnsiTheme="majorHAnsi" w:cstheme="majorHAnsi"/>
        </w:rPr>
      </w:pPr>
      <w:r w:rsidRPr="00D72CC5">
        <w:rPr>
          <w:rFonts w:asciiTheme="majorHAnsi" w:hAnsiTheme="majorHAnsi" w:cstheme="majorHAnsi"/>
        </w:rPr>
        <w:t>godziny rozpoczęcia</w:t>
      </w:r>
    </w:p>
    <w:p w14:paraId="67CAF585" w14:textId="77777777" w:rsidR="0069318F" w:rsidRPr="00D72CC5" w:rsidRDefault="0069318F" w:rsidP="00D72CC5">
      <w:pPr>
        <w:pStyle w:val="Akapitzlist"/>
        <w:numPr>
          <w:ilvl w:val="2"/>
          <w:numId w:val="12"/>
        </w:numPr>
        <w:spacing w:line="300" w:lineRule="auto"/>
        <w:jc w:val="both"/>
        <w:rPr>
          <w:rFonts w:asciiTheme="majorHAnsi" w:hAnsiTheme="majorHAnsi" w:cstheme="majorHAnsi"/>
        </w:rPr>
      </w:pPr>
      <w:r w:rsidRPr="00D72CC5">
        <w:rPr>
          <w:rFonts w:asciiTheme="majorHAnsi" w:hAnsiTheme="majorHAnsi" w:cstheme="majorHAnsi"/>
        </w:rPr>
        <w:t>godziny zakończenia</w:t>
      </w:r>
    </w:p>
    <w:p w14:paraId="7039D823" w14:textId="77777777" w:rsidR="0069318F" w:rsidRPr="00D72CC5" w:rsidRDefault="0069318F" w:rsidP="00D72CC5">
      <w:pPr>
        <w:pStyle w:val="Akapitzlist"/>
        <w:numPr>
          <w:ilvl w:val="2"/>
          <w:numId w:val="12"/>
        </w:numPr>
        <w:spacing w:line="300" w:lineRule="auto"/>
        <w:jc w:val="both"/>
        <w:rPr>
          <w:rFonts w:asciiTheme="majorHAnsi" w:hAnsiTheme="majorHAnsi" w:cstheme="majorHAnsi"/>
        </w:rPr>
      </w:pPr>
      <w:r w:rsidRPr="00D72CC5">
        <w:rPr>
          <w:rFonts w:asciiTheme="majorHAnsi" w:hAnsiTheme="majorHAnsi" w:cstheme="majorHAnsi"/>
        </w:rPr>
        <w:t>liczbę jednoczesnych spotkań</w:t>
      </w:r>
    </w:p>
    <w:p w14:paraId="4B78AC03" w14:textId="05EDAFCA" w:rsidR="00290370" w:rsidRPr="00D72CC5" w:rsidRDefault="00D25733" w:rsidP="00D72CC5">
      <w:pPr>
        <w:pStyle w:val="Akapitzlist"/>
        <w:numPr>
          <w:ilvl w:val="0"/>
          <w:numId w:val="12"/>
        </w:numPr>
        <w:spacing w:line="300" w:lineRule="auto"/>
        <w:jc w:val="both"/>
        <w:rPr>
          <w:rFonts w:asciiTheme="majorHAnsi" w:hAnsiTheme="majorHAnsi" w:cstheme="majorHAnsi"/>
          <w:i/>
          <w:iCs/>
        </w:rPr>
      </w:pPr>
      <w:r w:rsidRPr="00D72CC5">
        <w:rPr>
          <w:rFonts w:asciiTheme="majorHAnsi" w:hAnsiTheme="majorHAnsi" w:cstheme="majorHAnsi"/>
        </w:rPr>
        <w:t xml:space="preserve">Portal e-Urząd </w:t>
      </w:r>
      <w:r w:rsidR="00290370" w:rsidRPr="00D72CC5">
        <w:rPr>
          <w:rFonts w:asciiTheme="majorHAnsi" w:hAnsiTheme="majorHAnsi" w:cstheme="majorHAnsi"/>
        </w:rPr>
        <w:t>nie powinien umożliwiać dokonywania rezerwacji w dni wolne od pracy.</w:t>
      </w:r>
    </w:p>
    <w:p w14:paraId="7625BB56" w14:textId="0A7D9CF2" w:rsidR="0069318F" w:rsidRPr="00D72CC5" w:rsidRDefault="00D25733" w:rsidP="00D72CC5">
      <w:pPr>
        <w:pStyle w:val="Akapitzlist"/>
        <w:numPr>
          <w:ilvl w:val="0"/>
          <w:numId w:val="12"/>
        </w:numPr>
        <w:spacing w:line="300" w:lineRule="auto"/>
        <w:jc w:val="both"/>
        <w:rPr>
          <w:rFonts w:asciiTheme="majorHAnsi" w:hAnsiTheme="majorHAnsi" w:cstheme="majorHAnsi"/>
          <w:i/>
          <w:iCs/>
        </w:rPr>
      </w:pPr>
      <w:r w:rsidRPr="00D72CC5">
        <w:rPr>
          <w:rFonts w:asciiTheme="majorHAnsi" w:hAnsiTheme="majorHAnsi" w:cstheme="majorHAnsi"/>
        </w:rPr>
        <w:lastRenderedPageBreak/>
        <w:t xml:space="preserve">Portal </w:t>
      </w:r>
      <w:r w:rsidR="0069318F" w:rsidRPr="00D72CC5">
        <w:rPr>
          <w:rFonts w:asciiTheme="majorHAnsi" w:hAnsiTheme="majorHAnsi" w:cstheme="majorHAnsi"/>
        </w:rPr>
        <w:t>e-Urząd powinien uprawniać pracownika urzędu do zarządzania zgłoszonymi wizytami przez Użytkownika:</w:t>
      </w:r>
    </w:p>
    <w:p w14:paraId="2090BF91" w14:textId="77777777" w:rsidR="0069318F" w:rsidRPr="00D72CC5" w:rsidRDefault="0069318F" w:rsidP="00D72CC5">
      <w:pPr>
        <w:pStyle w:val="Akapitzlist"/>
        <w:numPr>
          <w:ilvl w:val="1"/>
          <w:numId w:val="12"/>
        </w:numPr>
        <w:spacing w:line="300" w:lineRule="auto"/>
        <w:jc w:val="both"/>
        <w:rPr>
          <w:rFonts w:asciiTheme="majorHAnsi" w:hAnsiTheme="majorHAnsi" w:cstheme="majorHAnsi"/>
          <w:i/>
          <w:iCs/>
        </w:rPr>
      </w:pPr>
      <w:r w:rsidRPr="00D72CC5">
        <w:rPr>
          <w:rFonts w:asciiTheme="majorHAnsi" w:hAnsiTheme="majorHAnsi" w:cstheme="majorHAnsi"/>
        </w:rPr>
        <w:t>Potwierdzić termin wizyty,</w:t>
      </w:r>
    </w:p>
    <w:p w14:paraId="6C11D1C0" w14:textId="77777777" w:rsidR="0069318F" w:rsidRPr="00D72CC5" w:rsidRDefault="0069318F" w:rsidP="00D72CC5">
      <w:pPr>
        <w:pStyle w:val="Akapitzlist"/>
        <w:numPr>
          <w:ilvl w:val="1"/>
          <w:numId w:val="12"/>
        </w:numPr>
        <w:spacing w:line="300" w:lineRule="auto"/>
        <w:jc w:val="both"/>
        <w:rPr>
          <w:rFonts w:asciiTheme="majorHAnsi" w:hAnsiTheme="majorHAnsi" w:cstheme="majorHAnsi"/>
          <w:i/>
          <w:iCs/>
        </w:rPr>
      </w:pPr>
      <w:r w:rsidRPr="00D72CC5">
        <w:rPr>
          <w:rFonts w:asciiTheme="majorHAnsi" w:hAnsiTheme="majorHAnsi" w:cstheme="majorHAnsi"/>
        </w:rPr>
        <w:t>Zmienić termin wizyty,</w:t>
      </w:r>
    </w:p>
    <w:p w14:paraId="02A895CF" w14:textId="77777777" w:rsidR="0069318F" w:rsidRPr="00D72CC5" w:rsidRDefault="0069318F" w:rsidP="00D72CC5">
      <w:pPr>
        <w:pStyle w:val="Akapitzlist"/>
        <w:numPr>
          <w:ilvl w:val="1"/>
          <w:numId w:val="12"/>
        </w:numPr>
        <w:spacing w:line="300" w:lineRule="auto"/>
        <w:jc w:val="both"/>
        <w:rPr>
          <w:rFonts w:asciiTheme="majorHAnsi" w:hAnsiTheme="majorHAnsi" w:cstheme="majorHAnsi"/>
          <w:i/>
          <w:iCs/>
        </w:rPr>
      </w:pPr>
      <w:r w:rsidRPr="00D72CC5">
        <w:rPr>
          <w:rFonts w:asciiTheme="majorHAnsi" w:hAnsiTheme="majorHAnsi" w:cstheme="majorHAnsi"/>
        </w:rPr>
        <w:t>Odrzucić wizytę</w:t>
      </w:r>
    </w:p>
    <w:p w14:paraId="74F7C46F" w14:textId="0FFAAB1C" w:rsidR="00290370" w:rsidRPr="00D72CC5" w:rsidRDefault="00290370" w:rsidP="00D72CC5">
      <w:pPr>
        <w:pStyle w:val="Akapitzlist"/>
        <w:numPr>
          <w:ilvl w:val="0"/>
          <w:numId w:val="12"/>
        </w:numPr>
        <w:spacing w:line="300" w:lineRule="auto"/>
        <w:jc w:val="both"/>
        <w:rPr>
          <w:rFonts w:asciiTheme="majorHAnsi" w:hAnsiTheme="majorHAnsi" w:cstheme="majorHAnsi"/>
          <w:i/>
          <w:iCs/>
        </w:rPr>
      </w:pPr>
      <w:r w:rsidRPr="00D72CC5">
        <w:rPr>
          <w:rFonts w:asciiTheme="majorHAnsi" w:hAnsiTheme="majorHAnsi" w:cstheme="majorHAnsi"/>
        </w:rPr>
        <w:t>Administrator/</w:t>
      </w:r>
      <w:r w:rsidR="00E625FE" w:rsidRPr="00D72CC5">
        <w:rPr>
          <w:rFonts w:asciiTheme="majorHAnsi" w:hAnsiTheme="majorHAnsi" w:cstheme="majorHAnsi"/>
        </w:rPr>
        <w:t xml:space="preserve">uprawniony pracownik </w:t>
      </w:r>
      <w:r w:rsidRPr="00D72CC5">
        <w:rPr>
          <w:rFonts w:asciiTheme="majorHAnsi" w:hAnsiTheme="majorHAnsi" w:cstheme="majorHAnsi"/>
        </w:rPr>
        <w:t>musi mieć możliwość podglądu obciążenia/obłożenia kolejek w formie raportu.</w:t>
      </w:r>
    </w:p>
    <w:p w14:paraId="5B474E7D" w14:textId="599AF43D" w:rsidR="00290370" w:rsidRPr="00D72CC5" w:rsidRDefault="00290370" w:rsidP="00D72CC5">
      <w:pPr>
        <w:pStyle w:val="Akapitzlist"/>
        <w:numPr>
          <w:ilvl w:val="0"/>
          <w:numId w:val="12"/>
        </w:numPr>
        <w:spacing w:line="300" w:lineRule="auto"/>
        <w:jc w:val="both"/>
        <w:rPr>
          <w:rFonts w:asciiTheme="majorHAnsi" w:hAnsiTheme="majorHAnsi" w:cstheme="majorHAnsi"/>
          <w:i/>
          <w:iCs/>
        </w:rPr>
      </w:pPr>
      <w:r w:rsidRPr="00D72CC5">
        <w:rPr>
          <w:rFonts w:asciiTheme="majorHAnsi" w:hAnsiTheme="majorHAnsi" w:cstheme="majorHAnsi"/>
          <w:color w:val="auto"/>
        </w:rPr>
        <w:t>Administrator powinien mieć możliwość personalizowania strony służącej do rezerwacji.</w:t>
      </w:r>
    </w:p>
    <w:p w14:paraId="1887DEC6" w14:textId="1E8317AF" w:rsidR="0069318F" w:rsidRPr="00D72CC5" w:rsidRDefault="00D25733" w:rsidP="00D72CC5">
      <w:pPr>
        <w:pStyle w:val="Akapitzlist"/>
        <w:numPr>
          <w:ilvl w:val="0"/>
          <w:numId w:val="12"/>
        </w:numPr>
        <w:spacing w:line="300" w:lineRule="auto"/>
        <w:jc w:val="both"/>
        <w:rPr>
          <w:rFonts w:asciiTheme="majorHAnsi" w:hAnsiTheme="majorHAnsi" w:cstheme="majorHAnsi"/>
          <w:i/>
          <w:iCs/>
        </w:rPr>
      </w:pPr>
      <w:r w:rsidRPr="00D72CC5">
        <w:rPr>
          <w:rFonts w:asciiTheme="majorHAnsi" w:hAnsiTheme="majorHAnsi" w:cstheme="majorHAnsi"/>
        </w:rPr>
        <w:t xml:space="preserve">Portal </w:t>
      </w:r>
      <w:r w:rsidR="0069318F" w:rsidRPr="00D72CC5">
        <w:rPr>
          <w:rFonts w:asciiTheme="majorHAnsi" w:hAnsiTheme="majorHAnsi" w:cstheme="majorHAnsi"/>
        </w:rPr>
        <w:t xml:space="preserve">e-Urząd powinien wysyłać powiadomienie e-mail do pracownika urzędu zarządzającego kalendarzem wizyt o wszelkich zgłoszeniach wizyt, lub zmianach w umówionej </w:t>
      </w:r>
      <w:r w:rsidR="00290370" w:rsidRPr="00D72CC5">
        <w:rPr>
          <w:rFonts w:asciiTheme="majorHAnsi" w:hAnsiTheme="majorHAnsi" w:cstheme="majorHAnsi"/>
        </w:rPr>
        <w:t>wizycie</w:t>
      </w:r>
      <w:r w:rsidR="0069318F" w:rsidRPr="00D72CC5">
        <w:rPr>
          <w:rFonts w:asciiTheme="majorHAnsi" w:hAnsiTheme="majorHAnsi" w:cstheme="majorHAnsi"/>
        </w:rPr>
        <w:t xml:space="preserve"> w zarządzanym przez niego kalendarzu.</w:t>
      </w:r>
    </w:p>
    <w:p w14:paraId="2F7A0ABB" w14:textId="77777777" w:rsidR="0069318F" w:rsidRPr="00D72CC5" w:rsidRDefault="0069318F" w:rsidP="00D72CC5">
      <w:pPr>
        <w:spacing w:after="0" w:line="300" w:lineRule="auto"/>
        <w:rPr>
          <w:rFonts w:asciiTheme="majorHAnsi" w:hAnsiTheme="majorHAnsi" w:cstheme="majorHAnsi"/>
          <w:i/>
          <w:iCs/>
          <w:color w:val="2F5496" w:themeColor="accent1" w:themeShade="BF"/>
          <w:sz w:val="24"/>
          <w:szCs w:val="24"/>
        </w:rPr>
      </w:pPr>
    </w:p>
    <w:p w14:paraId="77FA6645" w14:textId="77777777" w:rsidR="0069318F" w:rsidRPr="00D72CC5" w:rsidRDefault="0069318F" w:rsidP="00D72CC5">
      <w:pPr>
        <w:pStyle w:val="Nagwek3"/>
        <w:spacing w:before="0" w:line="300" w:lineRule="auto"/>
        <w:rPr>
          <w:rFonts w:cstheme="majorHAnsi"/>
        </w:rPr>
      </w:pPr>
      <w:bookmarkStart w:id="15" w:name="_Toc92270969"/>
      <w:r w:rsidRPr="00D72CC5">
        <w:rPr>
          <w:rFonts w:cstheme="majorHAnsi"/>
        </w:rPr>
        <w:t>Konsultacje Społeczne</w:t>
      </w:r>
      <w:bookmarkEnd w:id="15"/>
    </w:p>
    <w:p w14:paraId="5C326A10" w14:textId="26304521" w:rsidR="0069318F" w:rsidRPr="00D72CC5" w:rsidRDefault="00D25733" w:rsidP="00D72CC5">
      <w:pPr>
        <w:pStyle w:val="Akapitzlist"/>
        <w:numPr>
          <w:ilvl w:val="0"/>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 xml:space="preserve">Portal </w:t>
      </w:r>
      <w:r w:rsidR="0069318F" w:rsidRPr="00D72CC5">
        <w:rPr>
          <w:rFonts w:asciiTheme="majorHAnsi" w:hAnsiTheme="majorHAnsi" w:cstheme="majorHAnsi"/>
          <w:color w:val="auto"/>
        </w:rPr>
        <w:t>e-Urząd powinien umożliwiać przeprowadzanie złożonego procesu konsultacji społecznych, składającego się z jednego lub wielu etapów i zróżnicowanych form w ramach jednej konsultacji społecznej.</w:t>
      </w:r>
    </w:p>
    <w:p w14:paraId="151BD18A" w14:textId="24D8D171" w:rsidR="0069318F" w:rsidRPr="00D72CC5" w:rsidRDefault="0069318F" w:rsidP="00D72CC5">
      <w:pPr>
        <w:pStyle w:val="Akapitzlist"/>
        <w:numPr>
          <w:ilvl w:val="0"/>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Administrator lub inna osoba posiadająca odpowiednie uprawnienia dodaje też informację o</w:t>
      </w:r>
      <w:r w:rsidR="00013045" w:rsidRPr="00D72CC5">
        <w:rPr>
          <w:rFonts w:asciiTheme="majorHAnsi" w:hAnsiTheme="majorHAnsi" w:cstheme="majorHAnsi"/>
          <w:color w:val="auto"/>
        </w:rPr>
        <w:t> </w:t>
      </w:r>
      <w:r w:rsidRPr="00D72CC5">
        <w:rPr>
          <w:rFonts w:asciiTheme="majorHAnsi" w:hAnsiTheme="majorHAnsi" w:cstheme="majorHAnsi"/>
          <w:color w:val="auto"/>
        </w:rPr>
        <w:t>kategoriach do jakich należy konsultacja. Kategorie spośród których może wybierać to: Inwestycje, Sprawy społeczne, sprawy sołectw, Sport, Edukacja, Zdrowie, Infrastruktura, Wydarzenia gminne, Planowanie przestrzenne.</w:t>
      </w:r>
    </w:p>
    <w:p w14:paraId="674259EC" w14:textId="785B8CEB" w:rsidR="0069318F" w:rsidRPr="00D72CC5" w:rsidRDefault="00D25733" w:rsidP="00D72CC5">
      <w:pPr>
        <w:pStyle w:val="Akapitzlist"/>
        <w:numPr>
          <w:ilvl w:val="0"/>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 xml:space="preserve">Portal </w:t>
      </w:r>
      <w:r w:rsidR="0069318F" w:rsidRPr="00D72CC5">
        <w:rPr>
          <w:rFonts w:asciiTheme="majorHAnsi" w:hAnsiTheme="majorHAnsi" w:cstheme="majorHAnsi"/>
          <w:color w:val="auto"/>
        </w:rPr>
        <w:t>e-Urząd powinien umożliwiać zaprojektowanie harmonogramu przebiegu konsultacji – terminów rozpoczęcia i zakończenia konsultacji, każdego z jej etapów, jego form, przy czym musi umożliwiać takie zaprojektowanie harmonogramu, żeby można było uwzględnić również te formy konsultacji, dla których system nie przewiduje wsparcia. Harmonogram musi być jednocześnie mechanizmem kontrolującym przebieg konsultacji, który w sposób automatyczny odpowiednio włącza lub wyłącza dostęp do aktualnego etapu konsultacji. Harmonogram działa niezależnie dla każdej konsultacji i stanowi jej integralną część.</w:t>
      </w:r>
    </w:p>
    <w:p w14:paraId="778094D0" w14:textId="4EBF25EE" w:rsidR="0069318F" w:rsidRPr="00D72CC5" w:rsidRDefault="00D25733" w:rsidP="00D72CC5">
      <w:pPr>
        <w:pStyle w:val="Akapitzlist"/>
        <w:numPr>
          <w:ilvl w:val="0"/>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 xml:space="preserve">Portal </w:t>
      </w:r>
      <w:r w:rsidR="0069318F" w:rsidRPr="00D72CC5">
        <w:rPr>
          <w:rFonts w:asciiTheme="majorHAnsi" w:hAnsiTheme="majorHAnsi" w:cstheme="majorHAnsi"/>
          <w:color w:val="auto"/>
        </w:rPr>
        <w:t xml:space="preserve">e-Urząd powinien umożliwiać publikowanie wyników ankiety </w:t>
      </w:r>
      <w:r w:rsidR="00C60431" w:rsidRPr="00D72CC5">
        <w:rPr>
          <w:rFonts w:asciiTheme="majorHAnsi" w:hAnsiTheme="majorHAnsi" w:cstheme="majorHAnsi"/>
          <w:color w:val="auto"/>
        </w:rPr>
        <w:t>po zakończeniu</w:t>
      </w:r>
      <w:r w:rsidR="0069318F" w:rsidRPr="00D72CC5">
        <w:rPr>
          <w:rFonts w:asciiTheme="majorHAnsi" w:hAnsiTheme="majorHAnsi" w:cstheme="majorHAnsi"/>
          <w:color w:val="auto"/>
        </w:rPr>
        <w:t xml:space="preserve"> konsultacji, jak również po jej zakończeniu oraz dodatkowo, po jej zakończeniu generować wyniki w postaci raportu.</w:t>
      </w:r>
    </w:p>
    <w:p w14:paraId="3479F344" w14:textId="0E41A16C" w:rsidR="0069318F" w:rsidRPr="00D72CC5" w:rsidRDefault="00D25733" w:rsidP="00D72CC5">
      <w:pPr>
        <w:pStyle w:val="Akapitzlist"/>
        <w:numPr>
          <w:ilvl w:val="0"/>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 xml:space="preserve">Portal </w:t>
      </w:r>
      <w:r w:rsidR="0069318F" w:rsidRPr="00D72CC5">
        <w:rPr>
          <w:rFonts w:asciiTheme="majorHAnsi" w:hAnsiTheme="majorHAnsi" w:cstheme="majorHAnsi"/>
          <w:color w:val="auto"/>
        </w:rPr>
        <w:t xml:space="preserve">e-Urząd powinien prezentować statystki dotyczące poszczególnych konsultacji społecznych, czy jej etapów, w szczególności liczbę wypowiedzi lub oddanych głosów.  </w:t>
      </w:r>
    </w:p>
    <w:p w14:paraId="78F1455A" w14:textId="00DECE94" w:rsidR="004974F1" w:rsidRPr="00D72CC5" w:rsidRDefault="00D25733" w:rsidP="00D72CC5">
      <w:pPr>
        <w:pStyle w:val="Akapitzlist"/>
        <w:numPr>
          <w:ilvl w:val="0"/>
          <w:numId w:val="28"/>
        </w:numPr>
        <w:spacing w:line="300" w:lineRule="auto"/>
        <w:ind w:left="357" w:hanging="357"/>
        <w:jc w:val="both"/>
        <w:rPr>
          <w:rFonts w:asciiTheme="majorHAnsi" w:hAnsiTheme="majorHAnsi" w:cstheme="majorHAnsi"/>
          <w:color w:val="auto"/>
        </w:rPr>
      </w:pPr>
      <w:r w:rsidRPr="00D72CC5">
        <w:rPr>
          <w:rFonts w:asciiTheme="majorHAnsi" w:hAnsiTheme="majorHAnsi" w:cstheme="majorHAnsi"/>
          <w:color w:val="auto"/>
        </w:rPr>
        <w:t xml:space="preserve">Portal </w:t>
      </w:r>
      <w:r w:rsidR="0069318F" w:rsidRPr="00D72CC5">
        <w:rPr>
          <w:rFonts w:asciiTheme="majorHAnsi" w:hAnsiTheme="majorHAnsi" w:cstheme="majorHAnsi"/>
          <w:color w:val="auto"/>
        </w:rPr>
        <w:t>e-Urząd powinien umożliwiać prowadzenie konsultacji w minimum następujących formach: ankiety, forum dyskusyjnego oraz opiniowania dokumentu</w:t>
      </w:r>
      <w:r w:rsidR="00227F6E" w:rsidRPr="00D72CC5">
        <w:rPr>
          <w:rFonts w:asciiTheme="majorHAnsi" w:hAnsiTheme="majorHAnsi" w:cstheme="majorHAnsi"/>
          <w:color w:val="auto"/>
        </w:rPr>
        <w:t>.</w:t>
      </w:r>
    </w:p>
    <w:p w14:paraId="77F26B09" w14:textId="1423C7C5" w:rsidR="0079555D" w:rsidRPr="00D72CC5" w:rsidRDefault="00227F6E" w:rsidP="00D72CC5">
      <w:pPr>
        <w:pStyle w:val="Akapitzlist"/>
        <w:numPr>
          <w:ilvl w:val="0"/>
          <w:numId w:val="28"/>
        </w:numPr>
        <w:spacing w:line="300" w:lineRule="auto"/>
        <w:rPr>
          <w:rFonts w:asciiTheme="majorHAnsi" w:hAnsiTheme="majorHAnsi" w:cstheme="majorHAnsi"/>
        </w:rPr>
      </w:pPr>
      <w:r w:rsidRPr="00D72CC5">
        <w:rPr>
          <w:rFonts w:asciiTheme="majorHAnsi" w:hAnsiTheme="majorHAnsi" w:cstheme="majorHAnsi"/>
          <w:b/>
          <w:bCs/>
        </w:rPr>
        <w:t>ankieta</w:t>
      </w:r>
    </w:p>
    <w:p w14:paraId="120B46EA" w14:textId="3AD15B1A" w:rsidR="004974F1" w:rsidRPr="00D72CC5" w:rsidRDefault="00606BE7" w:rsidP="00D72CC5">
      <w:pPr>
        <w:pStyle w:val="Akapitzlist"/>
        <w:numPr>
          <w:ilvl w:val="1"/>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 xml:space="preserve">może </w:t>
      </w:r>
      <w:r w:rsidR="004974F1" w:rsidRPr="00D72CC5">
        <w:rPr>
          <w:rFonts w:asciiTheme="majorHAnsi" w:hAnsiTheme="majorHAnsi" w:cstheme="majorHAnsi"/>
          <w:color w:val="auto"/>
        </w:rPr>
        <w:t>składać się z jednego lub wielu pytań, przy czym system nie może ograniczać ich maksymalnej liczby</w:t>
      </w:r>
    </w:p>
    <w:p w14:paraId="6A4E06F3" w14:textId="40C99FFB" w:rsidR="00805F62" w:rsidRPr="00D72CC5" w:rsidRDefault="00805F62" w:rsidP="00D72CC5">
      <w:pPr>
        <w:pStyle w:val="Akapitzlist"/>
        <w:numPr>
          <w:ilvl w:val="1"/>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musi pozwalać na definiowanie pytań, dla których odpowiedź może stanowić:</w:t>
      </w:r>
    </w:p>
    <w:p w14:paraId="4E6D8A2B" w14:textId="7AF505E5" w:rsidR="00805F62" w:rsidRPr="00D72CC5" w:rsidRDefault="00805F62" w:rsidP="00D72CC5">
      <w:pPr>
        <w:pStyle w:val="Akapitzlist"/>
        <w:numPr>
          <w:ilvl w:val="2"/>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Tekst otwarty,</w:t>
      </w:r>
    </w:p>
    <w:p w14:paraId="5B5A710E" w14:textId="1AD98090" w:rsidR="00805F62" w:rsidRPr="00D72CC5" w:rsidRDefault="00805F62" w:rsidP="00D72CC5">
      <w:pPr>
        <w:pStyle w:val="Akapitzlist"/>
        <w:numPr>
          <w:ilvl w:val="2"/>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Datę,</w:t>
      </w:r>
    </w:p>
    <w:p w14:paraId="37B01355" w14:textId="0164F28C" w:rsidR="00805F62" w:rsidRPr="00D72CC5" w:rsidRDefault="00805F62" w:rsidP="00D72CC5">
      <w:pPr>
        <w:pStyle w:val="Akapitzlist"/>
        <w:numPr>
          <w:ilvl w:val="2"/>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Liczbę,</w:t>
      </w:r>
    </w:p>
    <w:p w14:paraId="78E27745" w14:textId="1200CB35" w:rsidR="00805F62" w:rsidRPr="00D72CC5" w:rsidRDefault="00805F62" w:rsidP="00D72CC5">
      <w:pPr>
        <w:pStyle w:val="Akapitzlist"/>
        <w:numPr>
          <w:ilvl w:val="2"/>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Wskazanie pozycji na liście jednokrotnego wyboru,</w:t>
      </w:r>
    </w:p>
    <w:p w14:paraId="230698A4" w14:textId="5A04E1B2" w:rsidR="00805F62" w:rsidRPr="00D72CC5" w:rsidRDefault="00805F62" w:rsidP="00D72CC5">
      <w:pPr>
        <w:pStyle w:val="Akapitzlist"/>
        <w:numPr>
          <w:ilvl w:val="2"/>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lastRenderedPageBreak/>
        <w:t>Wskazanie pozycji na liście jednokrotnego wyboru z otwartą możliwością wprowadzenia tekstu,</w:t>
      </w:r>
    </w:p>
    <w:p w14:paraId="7524AC04" w14:textId="77777777" w:rsidR="00805F62" w:rsidRPr="00D72CC5" w:rsidRDefault="00805F62" w:rsidP="00D72CC5">
      <w:pPr>
        <w:pStyle w:val="Akapitzlist"/>
        <w:numPr>
          <w:ilvl w:val="2"/>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Wskazanie pozycji na liście jednokrotnego wyboru z komentarzami,</w:t>
      </w:r>
    </w:p>
    <w:p w14:paraId="47D67EC1" w14:textId="55E60A44" w:rsidR="00805F62" w:rsidRPr="00D72CC5" w:rsidRDefault="00805F62" w:rsidP="00D72CC5">
      <w:pPr>
        <w:pStyle w:val="Akapitzlist"/>
        <w:numPr>
          <w:ilvl w:val="2"/>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Wskazanie pozycji na liście wielokrotnego wyboru,</w:t>
      </w:r>
    </w:p>
    <w:p w14:paraId="0AC9A030" w14:textId="1D380A80" w:rsidR="00805F62" w:rsidRPr="00D72CC5" w:rsidRDefault="00805F62" w:rsidP="00D72CC5">
      <w:pPr>
        <w:pStyle w:val="Akapitzlist"/>
        <w:numPr>
          <w:ilvl w:val="2"/>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Wskazanie pozycji na liście wielokrotnego wyboru z otwartą możliwością wprowadzenia tekstu,</w:t>
      </w:r>
    </w:p>
    <w:p w14:paraId="575EF725" w14:textId="6E08718E" w:rsidR="009B6264" w:rsidRPr="00D72CC5" w:rsidRDefault="00805F62" w:rsidP="00D72CC5">
      <w:pPr>
        <w:pStyle w:val="Akapitzlist"/>
        <w:numPr>
          <w:ilvl w:val="2"/>
          <w:numId w:val="28"/>
        </w:numPr>
        <w:spacing w:line="300" w:lineRule="auto"/>
        <w:ind w:left="1225" w:hanging="505"/>
        <w:jc w:val="both"/>
        <w:rPr>
          <w:rFonts w:asciiTheme="majorHAnsi" w:hAnsiTheme="majorHAnsi" w:cstheme="majorHAnsi"/>
          <w:color w:val="auto"/>
        </w:rPr>
      </w:pPr>
      <w:r w:rsidRPr="00D72CC5">
        <w:rPr>
          <w:rFonts w:asciiTheme="majorHAnsi" w:hAnsiTheme="majorHAnsi" w:cstheme="majorHAnsi"/>
          <w:color w:val="auto"/>
        </w:rPr>
        <w:t>Wskazanie pozycji na liście wielokrotnego wyboru z komentarzami,</w:t>
      </w:r>
    </w:p>
    <w:p w14:paraId="54F9583C" w14:textId="6E9961A4" w:rsidR="009B6264" w:rsidRPr="00D72CC5" w:rsidRDefault="009B6264" w:rsidP="00D72CC5">
      <w:pPr>
        <w:pStyle w:val="Akapitzlist"/>
        <w:numPr>
          <w:ilvl w:val="2"/>
          <w:numId w:val="28"/>
        </w:numPr>
        <w:spacing w:line="300" w:lineRule="auto"/>
        <w:ind w:left="1225" w:hanging="505"/>
        <w:jc w:val="both"/>
        <w:rPr>
          <w:rFonts w:asciiTheme="majorHAnsi" w:hAnsiTheme="majorHAnsi" w:cstheme="majorHAnsi"/>
          <w:color w:val="auto"/>
        </w:rPr>
      </w:pPr>
      <w:r w:rsidRPr="00D72CC5">
        <w:rPr>
          <w:rFonts w:asciiTheme="majorHAnsi" w:hAnsiTheme="majorHAnsi" w:cstheme="majorHAnsi"/>
          <w:color w:val="auto"/>
        </w:rPr>
        <w:t>Ranking dostępnych opcji – ułożenie ich w odpowiedniej kolejności,</w:t>
      </w:r>
    </w:p>
    <w:p w14:paraId="64A3BE9F" w14:textId="7E63F95A" w:rsidR="009B6264" w:rsidRPr="00D72CC5" w:rsidRDefault="009B6264" w:rsidP="00D72CC5">
      <w:pPr>
        <w:pStyle w:val="Akapitzlist"/>
        <w:numPr>
          <w:ilvl w:val="2"/>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Macierz opcji i wartości.</w:t>
      </w:r>
    </w:p>
    <w:p w14:paraId="68196001" w14:textId="3B63F713" w:rsidR="0069318F" w:rsidRPr="00D72CC5" w:rsidRDefault="0069318F" w:rsidP="00D72CC5">
      <w:pPr>
        <w:pStyle w:val="Akapitzlist"/>
        <w:numPr>
          <w:ilvl w:val="0"/>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 xml:space="preserve">do tworzenia ankiet system musi zapewniać odpowiedni kreator, </w:t>
      </w:r>
    </w:p>
    <w:p w14:paraId="3084F2A3" w14:textId="77777777" w:rsidR="0069318F" w:rsidRPr="00D72CC5" w:rsidRDefault="0069318F" w:rsidP="00D72CC5">
      <w:pPr>
        <w:pStyle w:val="Akapitzlist"/>
        <w:numPr>
          <w:ilvl w:val="0"/>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 xml:space="preserve">kreator musi umożliwiać tworzenie ankiet składających się z dowolnej liczby pytań i dowolnej liczby odpowiedzi dla każdego pytania, </w:t>
      </w:r>
    </w:p>
    <w:p w14:paraId="775D1CBF" w14:textId="77777777" w:rsidR="0069318F" w:rsidRPr="00D72CC5" w:rsidRDefault="0069318F" w:rsidP="00D72CC5">
      <w:pPr>
        <w:pStyle w:val="Akapitzlist"/>
        <w:numPr>
          <w:ilvl w:val="0"/>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 xml:space="preserve">może być wykorzystana jednokrotnie, </w:t>
      </w:r>
    </w:p>
    <w:p w14:paraId="4A24BACE" w14:textId="77777777" w:rsidR="0069318F" w:rsidRPr="00D72CC5" w:rsidRDefault="0069318F" w:rsidP="00D72CC5">
      <w:pPr>
        <w:pStyle w:val="Akapitzlist"/>
        <w:numPr>
          <w:ilvl w:val="0"/>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 xml:space="preserve">utworzona ankieta może być modyfikowana, </w:t>
      </w:r>
    </w:p>
    <w:p w14:paraId="7E1F4E91" w14:textId="171BE32E" w:rsidR="0069318F" w:rsidRPr="00D72CC5" w:rsidRDefault="0069318F" w:rsidP="00D72CC5">
      <w:pPr>
        <w:pStyle w:val="Akapitzlist"/>
        <w:numPr>
          <w:ilvl w:val="0"/>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 xml:space="preserve">udział w ankiecie </w:t>
      </w:r>
      <w:r w:rsidR="004974F1" w:rsidRPr="00D72CC5">
        <w:rPr>
          <w:rFonts w:asciiTheme="majorHAnsi" w:hAnsiTheme="majorHAnsi" w:cstheme="majorHAnsi"/>
          <w:color w:val="auto"/>
        </w:rPr>
        <w:t xml:space="preserve">w danej konsultacji </w:t>
      </w:r>
      <w:r w:rsidRPr="00D72CC5">
        <w:rPr>
          <w:rFonts w:asciiTheme="majorHAnsi" w:hAnsiTheme="majorHAnsi" w:cstheme="majorHAnsi"/>
          <w:color w:val="auto"/>
        </w:rPr>
        <w:t xml:space="preserve">możliwy jest tylko jeden raz przez zalogowanego uczestnika. </w:t>
      </w:r>
    </w:p>
    <w:p w14:paraId="23E72837" w14:textId="77777777" w:rsidR="004974F1" w:rsidRPr="00D72CC5" w:rsidRDefault="004974F1" w:rsidP="00D72CC5">
      <w:pPr>
        <w:pStyle w:val="Akapitzlist"/>
        <w:spacing w:line="300" w:lineRule="auto"/>
        <w:ind w:left="360"/>
        <w:jc w:val="both"/>
        <w:rPr>
          <w:rFonts w:asciiTheme="majorHAnsi" w:hAnsiTheme="majorHAnsi" w:cstheme="majorHAnsi"/>
          <w:color w:val="auto"/>
        </w:rPr>
      </w:pPr>
    </w:p>
    <w:p w14:paraId="121619CC" w14:textId="577E5ED1" w:rsidR="0069318F" w:rsidRPr="00D72CC5" w:rsidRDefault="0069318F" w:rsidP="00D72CC5">
      <w:pPr>
        <w:pStyle w:val="Akapitzlist"/>
        <w:numPr>
          <w:ilvl w:val="0"/>
          <w:numId w:val="28"/>
        </w:numPr>
        <w:spacing w:line="300" w:lineRule="auto"/>
        <w:jc w:val="both"/>
        <w:rPr>
          <w:rFonts w:asciiTheme="majorHAnsi" w:hAnsiTheme="majorHAnsi" w:cstheme="majorHAnsi"/>
          <w:b/>
          <w:bCs/>
          <w:color w:val="auto"/>
        </w:rPr>
      </w:pPr>
      <w:r w:rsidRPr="00D72CC5">
        <w:rPr>
          <w:rFonts w:asciiTheme="majorHAnsi" w:hAnsiTheme="majorHAnsi" w:cstheme="majorHAnsi"/>
          <w:b/>
          <w:bCs/>
          <w:color w:val="auto"/>
        </w:rPr>
        <w:t>forum dyskusyjne:</w:t>
      </w:r>
    </w:p>
    <w:p w14:paraId="74E86A2B" w14:textId="46929F3C" w:rsidR="0069318F" w:rsidRPr="00D72CC5" w:rsidRDefault="0069318F" w:rsidP="00D72CC5">
      <w:pPr>
        <w:pStyle w:val="Akapitzlist"/>
        <w:numPr>
          <w:ilvl w:val="1"/>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 xml:space="preserve">może mieć jeden lub wiele poruszanych tematów, przy czym </w:t>
      </w:r>
      <w:r w:rsidR="00D25733" w:rsidRPr="00D72CC5">
        <w:rPr>
          <w:rFonts w:asciiTheme="majorHAnsi" w:hAnsiTheme="majorHAnsi" w:cstheme="majorHAnsi"/>
          <w:color w:val="auto"/>
        </w:rPr>
        <w:t xml:space="preserve">Portal </w:t>
      </w:r>
      <w:r w:rsidRPr="00D72CC5">
        <w:rPr>
          <w:rFonts w:asciiTheme="majorHAnsi" w:hAnsiTheme="majorHAnsi" w:cstheme="majorHAnsi"/>
          <w:color w:val="auto"/>
        </w:rPr>
        <w:t xml:space="preserve">nie może ograniczać maksymalnej liczby tematów, </w:t>
      </w:r>
    </w:p>
    <w:p w14:paraId="133DE344" w14:textId="77777777" w:rsidR="0069318F" w:rsidRPr="00D72CC5" w:rsidRDefault="0069318F" w:rsidP="00D72CC5">
      <w:pPr>
        <w:pStyle w:val="Akapitzlist"/>
        <w:numPr>
          <w:ilvl w:val="1"/>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 xml:space="preserve">do tworzenia for dyskusyjnych system musi zapewniać odpowiedni kreator, </w:t>
      </w:r>
    </w:p>
    <w:p w14:paraId="4844740E" w14:textId="01F394CC" w:rsidR="0069318F" w:rsidRPr="00D72CC5" w:rsidRDefault="00D25733" w:rsidP="00D72CC5">
      <w:pPr>
        <w:pStyle w:val="Akapitzlist"/>
        <w:numPr>
          <w:ilvl w:val="1"/>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 xml:space="preserve">Portal </w:t>
      </w:r>
      <w:r w:rsidR="0069318F" w:rsidRPr="00D72CC5">
        <w:rPr>
          <w:rFonts w:asciiTheme="majorHAnsi" w:hAnsiTheme="majorHAnsi" w:cstheme="majorHAnsi"/>
          <w:color w:val="auto"/>
        </w:rPr>
        <w:t xml:space="preserve">musi zapewniać możliwość wypowiadania się uprawnionym użytkownikom, a także musi zapewniać możliwość udzielania odpowiedzi innym użytkownikom, przy czym o możliwości tej każdorazowo, w ramach parametrów konsultacji społecznej, decydować musi administrator konsultacji społecznej, </w:t>
      </w:r>
    </w:p>
    <w:p w14:paraId="05251A73" w14:textId="77777777" w:rsidR="0069318F" w:rsidRPr="00D72CC5" w:rsidRDefault="0069318F" w:rsidP="00D72CC5">
      <w:pPr>
        <w:pStyle w:val="Akapitzlist"/>
        <w:numPr>
          <w:ilvl w:val="1"/>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 xml:space="preserve">system musi zapewniać możliwość udzielania głosu poparcia w postaci polubienia (Tak lub Nie), przy czym o możliwości tej każdorazowo, w ramach parametrów konsultacji społecznej, decydować musi administrator konsultacji społecznej, </w:t>
      </w:r>
    </w:p>
    <w:p w14:paraId="7B746DB0" w14:textId="77777777" w:rsidR="0069318F" w:rsidRPr="00D72CC5" w:rsidRDefault="0069318F" w:rsidP="00D72CC5">
      <w:pPr>
        <w:pStyle w:val="Akapitzlist"/>
        <w:numPr>
          <w:ilvl w:val="1"/>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 xml:space="preserve">system musi zapewniać możliwość jednokrotnej lub wielokrotnej wypowiedzi na forum, w zależności od ustawień konsultacji społecznej, </w:t>
      </w:r>
    </w:p>
    <w:p w14:paraId="3CA0F6D1" w14:textId="77777777" w:rsidR="0069318F" w:rsidRPr="00D72CC5" w:rsidRDefault="0069318F" w:rsidP="00D72CC5">
      <w:pPr>
        <w:pStyle w:val="Akapitzlist"/>
        <w:numPr>
          <w:ilvl w:val="1"/>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 xml:space="preserve">system musi zapewniać możliwość rejestracji załączników dołączonych do opinii, przy czym o możliwości tej każdorazowo, w ramach parametrów konsultacji społecznej, decydować musi administrator konsultacji społecznej, </w:t>
      </w:r>
    </w:p>
    <w:p w14:paraId="037CEB88" w14:textId="77777777" w:rsidR="0069318F" w:rsidRPr="00D72CC5" w:rsidRDefault="0069318F" w:rsidP="00D72CC5">
      <w:pPr>
        <w:pStyle w:val="Akapitzlist"/>
        <w:numPr>
          <w:ilvl w:val="1"/>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 xml:space="preserve">system musi udostępniać parametr, od którego zależeć będzie, czy opinia na forum pojawi się natychmiast, czy po zatwierdzeniu jej przez moderatora, </w:t>
      </w:r>
    </w:p>
    <w:p w14:paraId="6A648304" w14:textId="77777777" w:rsidR="0069318F" w:rsidRPr="00D72CC5" w:rsidRDefault="0069318F" w:rsidP="00D72CC5">
      <w:pPr>
        <w:pStyle w:val="Akapitzlist"/>
        <w:numPr>
          <w:ilvl w:val="1"/>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 xml:space="preserve">system musi umożliwiać przydzielenie moderatora dyskusji każdemu tematowi forum dyskusyjnego, </w:t>
      </w:r>
    </w:p>
    <w:p w14:paraId="2D031CA7" w14:textId="77777777" w:rsidR="0069318F" w:rsidRPr="00D72CC5" w:rsidRDefault="0069318F" w:rsidP="00D72CC5">
      <w:pPr>
        <w:pStyle w:val="Akapitzlist"/>
        <w:numPr>
          <w:ilvl w:val="1"/>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 xml:space="preserve">system musi umożliwiać administratorowi konsultacji odniesienie się do opinii wyrażonej na forum przez jego uczestnika. </w:t>
      </w:r>
    </w:p>
    <w:p w14:paraId="6B6EF13B" w14:textId="508B8CCF" w:rsidR="0069318F" w:rsidRPr="00D72CC5" w:rsidRDefault="0069318F" w:rsidP="00D72CC5">
      <w:pPr>
        <w:pStyle w:val="Akapitzlist"/>
        <w:numPr>
          <w:ilvl w:val="0"/>
          <w:numId w:val="28"/>
        </w:numPr>
        <w:spacing w:line="300" w:lineRule="auto"/>
        <w:jc w:val="both"/>
        <w:rPr>
          <w:rFonts w:asciiTheme="majorHAnsi" w:hAnsiTheme="majorHAnsi" w:cstheme="majorHAnsi"/>
          <w:b/>
          <w:bCs/>
          <w:color w:val="auto"/>
        </w:rPr>
      </w:pPr>
      <w:r w:rsidRPr="00D72CC5">
        <w:rPr>
          <w:rFonts w:asciiTheme="majorHAnsi" w:hAnsiTheme="majorHAnsi" w:cstheme="majorHAnsi"/>
          <w:b/>
          <w:bCs/>
          <w:color w:val="auto"/>
        </w:rPr>
        <w:t xml:space="preserve">opiniowanie treści dokumentu: </w:t>
      </w:r>
    </w:p>
    <w:p w14:paraId="1A2957FA" w14:textId="77777777" w:rsidR="0069318F" w:rsidRPr="00D72CC5" w:rsidRDefault="0069318F" w:rsidP="00D72CC5">
      <w:pPr>
        <w:pStyle w:val="Akapitzlist"/>
        <w:numPr>
          <w:ilvl w:val="1"/>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 xml:space="preserve">system musi umożliwiać prowadzenie konsultacji społecznej dowolnego dokumentu, </w:t>
      </w:r>
    </w:p>
    <w:p w14:paraId="3F20C8E5" w14:textId="77777777" w:rsidR="0069318F" w:rsidRPr="00D72CC5" w:rsidRDefault="0069318F" w:rsidP="00D72CC5">
      <w:pPr>
        <w:pStyle w:val="Akapitzlist"/>
        <w:numPr>
          <w:ilvl w:val="1"/>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lastRenderedPageBreak/>
        <w:t xml:space="preserve">do tworzenia struktury konsultowanego dokumentu system musi zapewniać odpowiedni kreator, </w:t>
      </w:r>
    </w:p>
    <w:p w14:paraId="67C7C012" w14:textId="77777777" w:rsidR="0069318F" w:rsidRPr="00D72CC5" w:rsidRDefault="0069318F" w:rsidP="00D72CC5">
      <w:pPr>
        <w:pStyle w:val="Akapitzlist"/>
        <w:numPr>
          <w:ilvl w:val="1"/>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system musi umożliwiać odwzorowanie struktury konsultowanego dokumentu w postaci elektronicznej według określonych wzorców i dać możliwość odniesienia się uczestnikom konsultacji do każdego z nich, przy czym uczestnik konsultacji musi mieć możliwość wyboru, z listy dostępnych odnośników/oznaczeń, fragmentu dokumentu, do którego wyraża swoją opinię np. paragraf, rozdział itp.,</w:t>
      </w:r>
    </w:p>
    <w:p w14:paraId="75206C4B" w14:textId="77777777" w:rsidR="0069318F" w:rsidRPr="00D72CC5" w:rsidRDefault="0069318F" w:rsidP="00D72CC5">
      <w:pPr>
        <w:pStyle w:val="Akapitzlist"/>
        <w:numPr>
          <w:ilvl w:val="0"/>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Ekran danej konsultacji przygotowywany jest przez pracownika Urzędu, który przy tworzeniu konsultacji ma do wyboru metody konsultacyjne takie jak: dyskusja o dokumentach, mapa interaktywna, badanie ankietowe, wywiad indywidualny, sondaż, grupa dyskusyjna</w:t>
      </w:r>
    </w:p>
    <w:p w14:paraId="49D90841" w14:textId="7922345D" w:rsidR="00D25733" w:rsidRPr="00D72CC5" w:rsidRDefault="0069318F" w:rsidP="00D72CC5">
      <w:pPr>
        <w:pStyle w:val="Akapitzlist"/>
        <w:numPr>
          <w:ilvl w:val="0"/>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 xml:space="preserve">Konsultacje społeczne muszą posiadać </w:t>
      </w:r>
      <w:r w:rsidR="000A3220" w:rsidRPr="00D72CC5">
        <w:rPr>
          <w:rFonts w:asciiTheme="majorHAnsi" w:hAnsiTheme="majorHAnsi" w:cstheme="majorHAnsi"/>
          <w:color w:val="auto"/>
        </w:rPr>
        <w:t xml:space="preserve"> możliwość tworzenia szablonów</w:t>
      </w:r>
      <w:r w:rsidRPr="00D72CC5">
        <w:rPr>
          <w:rFonts w:asciiTheme="majorHAnsi" w:hAnsiTheme="majorHAnsi" w:cstheme="majorHAnsi"/>
          <w:color w:val="auto"/>
        </w:rPr>
        <w:t xml:space="preserve"> które administrator może dowolnie modyfikować</w:t>
      </w:r>
      <w:r w:rsidR="000A3220" w:rsidRPr="00D72CC5">
        <w:rPr>
          <w:rFonts w:asciiTheme="majorHAnsi" w:hAnsiTheme="majorHAnsi" w:cstheme="majorHAnsi"/>
          <w:color w:val="auto"/>
        </w:rPr>
        <w:t>.</w:t>
      </w:r>
      <w:r w:rsidRPr="00D72CC5">
        <w:rPr>
          <w:rFonts w:asciiTheme="majorHAnsi" w:hAnsiTheme="majorHAnsi" w:cstheme="majorHAnsi"/>
          <w:color w:val="auto"/>
        </w:rPr>
        <w:t xml:space="preserve"> </w:t>
      </w:r>
    </w:p>
    <w:p w14:paraId="559CF5FA" w14:textId="5FCBE6CC" w:rsidR="0069318F" w:rsidRPr="00587D42" w:rsidRDefault="00D25733" w:rsidP="00D72CC5">
      <w:pPr>
        <w:pStyle w:val="Akapitzlist"/>
        <w:numPr>
          <w:ilvl w:val="0"/>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Konsultacje społeczne dodane w portalu muszą być również dostępne i możliwe do konsultowania z poziomu aplikacji mobilnej.</w:t>
      </w:r>
    </w:p>
    <w:p w14:paraId="01956572" w14:textId="77777777" w:rsidR="0069318F" w:rsidRPr="00D72CC5" w:rsidRDefault="0069318F" w:rsidP="00D72CC5">
      <w:pPr>
        <w:pStyle w:val="Nagwek3"/>
        <w:spacing w:before="0" w:line="300" w:lineRule="auto"/>
        <w:rPr>
          <w:rFonts w:cstheme="majorHAnsi"/>
        </w:rPr>
      </w:pPr>
      <w:bookmarkStart w:id="16" w:name="_Toc92270970"/>
      <w:r w:rsidRPr="00D72CC5">
        <w:rPr>
          <w:rFonts w:cstheme="majorHAnsi"/>
        </w:rPr>
        <w:t>Raporty</w:t>
      </w:r>
      <w:bookmarkEnd w:id="16"/>
    </w:p>
    <w:p w14:paraId="5B616FEC" w14:textId="578FF858" w:rsidR="0069318F" w:rsidRPr="00D72CC5" w:rsidRDefault="006E06C1" w:rsidP="00D72CC5">
      <w:pPr>
        <w:pStyle w:val="Akapitzlist"/>
        <w:numPr>
          <w:ilvl w:val="0"/>
          <w:numId w:val="29"/>
        </w:numPr>
        <w:spacing w:line="300" w:lineRule="auto"/>
        <w:jc w:val="both"/>
        <w:rPr>
          <w:rFonts w:asciiTheme="majorHAnsi" w:hAnsiTheme="majorHAnsi" w:cstheme="majorHAnsi"/>
          <w:i/>
          <w:iCs/>
        </w:rPr>
      </w:pPr>
      <w:r w:rsidRPr="00D72CC5">
        <w:rPr>
          <w:rFonts w:asciiTheme="majorHAnsi" w:hAnsiTheme="majorHAnsi" w:cstheme="majorHAnsi"/>
        </w:rPr>
        <w:t xml:space="preserve">Portal </w:t>
      </w:r>
      <w:r w:rsidR="0069318F" w:rsidRPr="00D72CC5">
        <w:rPr>
          <w:rFonts w:asciiTheme="majorHAnsi" w:hAnsiTheme="majorHAnsi" w:cstheme="majorHAnsi"/>
        </w:rPr>
        <w:t>e-Urząd umożliwia wydruk następujących raportów:</w:t>
      </w:r>
    </w:p>
    <w:p w14:paraId="440FA2B4" w14:textId="77777777" w:rsidR="0069318F" w:rsidRPr="00D72CC5" w:rsidRDefault="0069318F" w:rsidP="00D72CC5">
      <w:pPr>
        <w:pStyle w:val="Akapitzlist"/>
        <w:numPr>
          <w:ilvl w:val="1"/>
          <w:numId w:val="29"/>
        </w:numPr>
        <w:spacing w:line="300" w:lineRule="auto"/>
        <w:jc w:val="both"/>
        <w:rPr>
          <w:rFonts w:asciiTheme="majorHAnsi" w:hAnsiTheme="majorHAnsi" w:cstheme="majorHAnsi"/>
        </w:rPr>
      </w:pPr>
      <w:r w:rsidRPr="00D72CC5">
        <w:rPr>
          <w:rFonts w:asciiTheme="majorHAnsi" w:hAnsiTheme="majorHAnsi" w:cstheme="majorHAnsi"/>
        </w:rPr>
        <w:t>rejestracji użytkowników z możliwością zawężenia na okres od-do.</w:t>
      </w:r>
    </w:p>
    <w:p w14:paraId="26E19CE6" w14:textId="77777777" w:rsidR="0069318F" w:rsidRPr="00D72CC5" w:rsidRDefault="0069318F" w:rsidP="00D72CC5">
      <w:pPr>
        <w:pStyle w:val="Akapitzlist"/>
        <w:numPr>
          <w:ilvl w:val="1"/>
          <w:numId w:val="29"/>
        </w:numPr>
        <w:spacing w:line="300" w:lineRule="auto"/>
        <w:jc w:val="both"/>
        <w:rPr>
          <w:rFonts w:asciiTheme="majorHAnsi" w:hAnsiTheme="majorHAnsi" w:cstheme="majorHAnsi"/>
        </w:rPr>
      </w:pPr>
      <w:r w:rsidRPr="00D72CC5">
        <w:rPr>
          <w:rFonts w:asciiTheme="majorHAnsi" w:hAnsiTheme="majorHAnsi" w:cstheme="majorHAnsi"/>
        </w:rPr>
        <w:t>działania usług publicznych udostępnionych online,</w:t>
      </w:r>
    </w:p>
    <w:p w14:paraId="384CDE4D" w14:textId="77777777" w:rsidR="0069318F" w:rsidRPr="00D72CC5" w:rsidRDefault="0069318F" w:rsidP="00D72CC5">
      <w:pPr>
        <w:pStyle w:val="Akapitzlist"/>
        <w:numPr>
          <w:ilvl w:val="1"/>
          <w:numId w:val="29"/>
        </w:numPr>
        <w:spacing w:line="300" w:lineRule="auto"/>
        <w:jc w:val="both"/>
        <w:rPr>
          <w:rFonts w:asciiTheme="majorHAnsi" w:hAnsiTheme="majorHAnsi" w:cstheme="majorHAnsi"/>
        </w:rPr>
      </w:pPr>
      <w:r w:rsidRPr="00D72CC5">
        <w:rPr>
          <w:rFonts w:asciiTheme="majorHAnsi" w:hAnsiTheme="majorHAnsi" w:cstheme="majorHAnsi"/>
        </w:rPr>
        <w:t>Raportowanie dot. statystyk w zakresie wizyt umówionych w urzędzie z poziomu modułu raportów</w:t>
      </w:r>
    </w:p>
    <w:p w14:paraId="77F8F308" w14:textId="49372900" w:rsidR="0069318F" w:rsidRPr="00D72CC5" w:rsidRDefault="006E06C1" w:rsidP="00D72CC5">
      <w:pPr>
        <w:pStyle w:val="Akapitzlist"/>
        <w:numPr>
          <w:ilvl w:val="0"/>
          <w:numId w:val="29"/>
        </w:numPr>
        <w:spacing w:line="300" w:lineRule="auto"/>
        <w:jc w:val="both"/>
        <w:rPr>
          <w:rFonts w:asciiTheme="majorHAnsi" w:hAnsiTheme="majorHAnsi" w:cstheme="majorHAnsi"/>
        </w:rPr>
      </w:pPr>
      <w:r w:rsidRPr="00D72CC5">
        <w:rPr>
          <w:rFonts w:asciiTheme="majorHAnsi" w:hAnsiTheme="majorHAnsi" w:cstheme="majorHAnsi"/>
        </w:rPr>
        <w:t xml:space="preserve">Portal </w:t>
      </w:r>
      <w:r w:rsidR="0069318F" w:rsidRPr="00D72CC5">
        <w:rPr>
          <w:rFonts w:asciiTheme="majorHAnsi" w:hAnsiTheme="majorHAnsi" w:cstheme="majorHAnsi"/>
        </w:rPr>
        <w:t>e-Urząd w wydruku uwzględnia zastosowane filtry.</w:t>
      </w:r>
    </w:p>
    <w:p w14:paraId="2BD029B6" w14:textId="77777777" w:rsidR="00747C42" w:rsidRPr="00D72CC5" w:rsidRDefault="00747C42" w:rsidP="00D72CC5">
      <w:pPr>
        <w:pStyle w:val="Nagwek3"/>
        <w:spacing w:before="0" w:line="300" w:lineRule="auto"/>
        <w:rPr>
          <w:rFonts w:cstheme="majorHAnsi"/>
        </w:rPr>
      </w:pPr>
      <w:bookmarkStart w:id="17" w:name="_Toc92270971"/>
      <w:r w:rsidRPr="00D72CC5">
        <w:rPr>
          <w:rFonts w:cstheme="majorHAnsi"/>
        </w:rPr>
        <w:t>Pomoc</w:t>
      </w:r>
      <w:bookmarkEnd w:id="17"/>
    </w:p>
    <w:p w14:paraId="6BDCF97D" w14:textId="642CC774" w:rsidR="00747C42" w:rsidRPr="00D72CC5" w:rsidRDefault="006E06C1" w:rsidP="00D72CC5">
      <w:pPr>
        <w:numPr>
          <w:ilvl w:val="0"/>
          <w:numId w:val="9"/>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Portal </w:t>
      </w:r>
      <w:r w:rsidR="00747C42" w:rsidRPr="00D72CC5">
        <w:rPr>
          <w:rFonts w:asciiTheme="majorHAnsi" w:hAnsiTheme="majorHAnsi" w:cstheme="majorHAnsi"/>
        </w:rPr>
        <w:t>e-Urząd powinien posiadać instrukcję obsługi Panelu Administratora  w zakładce Pomoc.</w:t>
      </w:r>
    </w:p>
    <w:p w14:paraId="2490698D" w14:textId="77777777" w:rsidR="0069318F" w:rsidRPr="00D72CC5" w:rsidRDefault="0069318F" w:rsidP="00D72CC5">
      <w:pPr>
        <w:spacing w:after="0" w:line="300" w:lineRule="auto"/>
        <w:rPr>
          <w:rFonts w:asciiTheme="majorHAnsi" w:hAnsiTheme="majorHAnsi" w:cstheme="majorHAnsi"/>
          <w:b/>
          <w:bCs/>
          <w:sz w:val="24"/>
          <w:szCs w:val="24"/>
        </w:rPr>
      </w:pPr>
    </w:p>
    <w:p w14:paraId="298B6EC4" w14:textId="1345AD02" w:rsidR="0069318F" w:rsidRPr="00D72CC5" w:rsidRDefault="0069318F" w:rsidP="00D72CC5">
      <w:pPr>
        <w:pStyle w:val="Nagwek2"/>
        <w:spacing w:before="0" w:line="300" w:lineRule="auto"/>
        <w:rPr>
          <w:rFonts w:cstheme="majorHAnsi"/>
        </w:rPr>
      </w:pPr>
      <w:bookmarkStart w:id="18" w:name="_Toc92270972"/>
      <w:r w:rsidRPr="00D72CC5">
        <w:rPr>
          <w:rFonts w:cstheme="majorHAnsi"/>
          <w:b/>
          <w:bCs/>
          <w:sz w:val="32"/>
          <w:szCs w:val="32"/>
        </w:rPr>
        <w:t>Obsługa kont użytkowników</w:t>
      </w:r>
      <w:bookmarkEnd w:id="18"/>
    </w:p>
    <w:p w14:paraId="6525151D" w14:textId="77777777" w:rsidR="0069318F" w:rsidRPr="00D72CC5" w:rsidRDefault="0069318F" w:rsidP="00D72CC5">
      <w:pPr>
        <w:pStyle w:val="Nagwek3"/>
        <w:spacing w:before="0" w:line="300" w:lineRule="auto"/>
        <w:rPr>
          <w:rFonts w:cstheme="majorHAnsi"/>
        </w:rPr>
      </w:pPr>
      <w:bookmarkStart w:id="19" w:name="_Toc92270973"/>
      <w:r w:rsidRPr="00D72CC5">
        <w:rPr>
          <w:rFonts w:cstheme="majorHAnsi"/>
        </w:rPr>
        <w:t>Rejestracja</w:t>
      </w:r>
      <w:bookmarkEnd w:id="19"/>
    </w:p>
    <w:p w14:paraId="5AA7F76A" w14:textId="77777777" w:rsidR="0069318F" w:rsidRPr="00D72CC5" w:rsidRDefault="0069318F" w:rsidP="00D72CC5">
      <w:pPr>
        <w:numPr>
          <w:ilvl w:val="0"/>
          <w:numId w:val="13"/>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Rejestracja nowego użytkownika odbywa się automatycznie podczas pierwszego logowania za pomocą Krajowego Węzła Tożsamości (KWT). </w:t>
      </w:r>
    </w:p>
    <w:p w14:paraId="78CB7D57" w14:textId="0B1A8A0C" w:rsidR="0069318F" w:rsidRPr="00D72CC5" w:rsidRDefault="0069318F" w:rsidP="00D72CC5">
      <w:pPr>
        <w:numPr>
          <w:ilvl w:val="0"/>
          <w:numId w:val="13"/>
        </w:numPr>
        <w:spacing w:after="0" w:line="300" w:lineRule="auto"/>
        <w:contextualSpacing/>
        <w:jc w:val="both"/>
        <w:rPr>
          <w:rFonts w:asciiTheme="majorHAnsi" w:hAnsiTheme="majorHAnsi" w:cstheme="majorHAnsi"/>
        </w:rPr>
      </w:pPr>
      <w:r w:rsidRPr="00D72CC5">
        <w:rPr>
          <w:rFonts w:asciiTheme="majorHAnsi" w:hAnsiTheme="majorHAnsi" w:cstheme="majorHAnsi"/>
        </w:rPr>
        <w:t>Przy pierwszym logowaniu użytkownik musi być zobowiązany do akceptacji regulaminu Systemu e-Urząd oraz mieć możliwość zapoznania się z jego treścią.</w:t>
      </w:r>
      <w:r w:rsidR="006E06C1" w:rsidRPr="00D72CC5">
        <w:rPr>
          <w:rFonts w:asciiTheme="majorHAnsi" w:hAnsiTheme="majorHAnsi" w:cstheme="majorHAnsi"/>
        </w:rPr>
        <w:t xml:space="preserve"> </w:t>
      </w:r>
    </w:p>
    <w:p w14:paraId="319458A9" w14:textId="5CFF8D4D" w:rsidR="0069318F" w:rsidRPr="00D72CC5" w:rsidRDefault="0069318F" w:rsidP="00D72CC5">
      <w:pPr>
        <w:numPr>
          <w:ilvl w:val="0"/>
          <w:numId w:val="13"/>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Dane do rejestracji (imię, nazwisko, PESEL) System e-Urząd automatycznie pobiera z Profilu Zaufanego. </w:t>
      </w:r>
    </w:p>
    <w:p w14:paraId="52DCBB9B" w14:textId="1E908DF9" w:rsidR="000A3220" w:rsidRPr="00D72CC5" w:rsidRDefault="000A3220" w:rsidP="00D72CC5">
      <w:pPr>
        <w:numPr>
          <w:ilvl w:val="0"/>
          <w:numId w:val="13"/>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Użytkownik musi dodatkowo wypełnić pole z adresem mailowym, po akceptacji regulaminu, regulamin w formacie PDF jest wysyłany na podany adres </w:t>
      </w:r>
      <w:r w:rsidR="00CD0053" w:rsidRPr="00D72CC5">
        <w:rPr>
          <w:rFonts w:asciiTheme="majorHAnsi" w:hAnsiTheme="majorHAnsi" w:cstheme="majorHAnsi"/>
        </w:rPr>
        <w:t>Użytkownika</w:t>
      </w:r>
      <w:r w:rsidRPr="00D72CC5">
        <w:rPr>
          <w:rFonts w:asciiTheme="majorHAnsi" w:hAnsiTheme="majorHAnsi" w:cstheme="majorHAnsi"/>
        </w:rPr>
        <w:t>.</w:t>
      </w:r>
    </w:p>
    <w:p w14:paraId="231A0E28" w14:textId="22B9DCFC" w:rsidR="0069318F" w:rsidRPr="00D72CC5" w:rsidRDefault="0069318F" w:rsidP="00D72CC5">
      <w:pPr>
        <w:numPr>
          <w:ilvl w:val="0"/>
          <w:numId w:val="13"/>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Użytkownicy powinni być informowani z wyprzedaniem o aspektach związanych z przetwarzaniem ich danych osobowych. </w:t>
      </w:r>
    </w:p>
    <w:p w14:paraId="4F5F6C8A" w14:textId="5185821D" w:rsidR="004E7CBD" w:rsidRPr="00D72CC5" w:rsidRDefault="004E7CBD" w:rsidP="00D72CC5">
      <w:pPr>
        <w:numPr>
          <w:ilvl w:val="0"/>
          <w:numId w:val="13"/>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Po każdej aktualizacji regulaminu, użytkownik jest proszony o akceptację kolejnej wersji regulaminu. </w:t>
      </w:r>
    </w:p>
    <w:p w14:paraId="09DD7BE3" w14:textId="078278A0" w:rsidR="006E06C1" w:rsidRPr="00D72CC5" w:rsidRDefault="006E06C1" w:rsidP="00D72CC5">
      <w:pPr>
        <w:numPr>
          <w:ilvl w:val="0"/>
          <w:numId w:val="13"/>
        </w:numPr>
        <w:spacing w:after="0" w:line="300" w:lineRule="auto"/>
        <w:contextualSpacing/>
        <w:jc w:val="both"/>
        <w:rPr>
          <w:rFonts w:asciiTheme="majorHAnsi" w:hAnsiTheme="majorHAnsi" w:cstheme="majorHAnsi"/>
        </w:rPr>
      </w:pPr>
      <w:r w:rsidRPr="00D72CC5">
        <w:rPr>
          <w:rFonts w:asciiTheme="majorHAnsi" w:hAnsiTheme="majorHAnsi" w:cstheme="majorHAnsi"/>
        </w:rPr>
        <w:t>Akceptacja regulaminu w Portalu, powinna mieć skutek w aplikacji mobilnej i na odwrót.</w:t>
      </w:r>
    </w:p>
    <w:p w14:paraId="399DE84D" w14:textId="77777777" w:rsidR="0069318F" w:rsidRPr="00D72CC5" w:rsidRDefault="0069318F" w:rsidP="00D72CC5">
      <w:pPr>
        <w:pStyle w:val="Nagwek3"/>
        <w:spacing w:before="0" w:line="300" w:lineRule="auto"/>
        <w:rPr>
          <w:rFonts w:cstheme="majorHAnsi"/>
        </w:rPr>
      </w:pPr>
      <w:bookmarkStart w:id="20" w:name="_Toc92270974"/>
      <w:r w:rsidRPr="00D72CC5">
        <w:rPr>
          <w:rFonts w:cstheme="majorHAnsi"/>
        </w:rPr>
        <w:lastRenderedPageBreak/>
        <w:t>Logowanie</w:t>
      </w:r>
      <w:bookmarkEnd w:id="20"/>
    </w:p>
    <w:p w14:paraId="79E5AEA8" w14:textId="1FC4D5BE" w:rsidR="0069318F" w:rsidRPr="00D72CC5" w:rsidRDefault="006E06C1" w:rsidP="00D72CC5">
      <w:pPr>
        <w:numPr>
          <w:ilvl w:val="0"/>
          <w:numId w:val="14"/>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Portal </w:t>
      </w:r>
      <w:r w:rsidR="0069318F" w:rsidRPr="00D72CC5">
        <w:rPr>
          <w:rFonts w:asciiTheme="majorHAnsi" w:hAnsiTheme="majorHAnsi" w:cstheme="majorHAnsi"/>
        </w:rPr>
        <w:t xml:space="preserve">e-Urząd powinien umożliwiać logowanie się za pomocą usługi SSO (Single </w:t>
      </w:r>
      <w:proofErr w:type="spellStart"/>
      <w:r w:rsidR="0069318F" w:rsidRPr="00D72CC5">
        <w:rPr>
          <w:rFonts w:asciiTheme="majorHAnsi" w:hAnsiTheme="majorHAnsi" w:cstheme="majorHAnsi"/>
        </w:rPr>
        <w:t>Sign</w:t>
      </w:r>
      <w:proofErr w:type="spellEnd"/>
      <w:r w:rsidR="0069318F" w:rsidRPr="00D72CC5">
        <w:rPr>
          <w:rFonts w:asciiTheme="majorHAnsi" w:hAnsiTheme="majorHAnsi" w:cstheme="majorHAnsi"/>
        </w:rPr>
        <w:t>-On – pojedyncze logowanie) dostępnej w ramach KWT na https://</w:t>
      </w:r>
      <w:r w:rsidR="004E7CBD" w:rsidRPr="00D72CC5">
        <w:rPr>
          <w:rFonts w:asciiTheme="majorHAnsi" w:hAnsiTheme="majorHAnsi" w:cstheme="majorHAnsi"/>
        </w:rPr>
        <w:t>login</w:t>
      </w:r>
      <w:r w:rsidR="0069318F" w:rsidRPr="00D72CC5">
        <w:rPr>
          <w:rFonts w:asciiTheme="majorHAnsi" w:hAnsiTheme="majorHAnsi" w:cstheme="majorHAnsi"/>
        </w:rPr>
        <w:t>.gov.pl.</w:t>
      </w:r>
    </w:p>
    <w:p w14:paraId="7B6A5751" w14:textId="5D48A420" w:rsidR="0069318F" w:rsidRPr="00D72CC5" w:rsidRDefault="006E06C1" w:rsidP="00D72CC5">
      <w:pPr>
        <w:numPr>
          <w:ilvl w:val="0"/>
          <w:numId w:val="14"/>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Portal </w:t>
      </w:r>
      <w:r w:rsidR="0069318F" w:rsidRPr="00D72CC5">
        <w:rPr>
          <w:rFonts w:asciiTheme="majorHAnsi" w:hAnsiTheme="majorHAnsi" w:cstheme="majorHAnsi"/>
        </w:rPr>
        <w:t>e-Urząd powinien rejestrować wszystkie próby logowania oraz gromadzi i przechowuje następujące informacje: pełną datę i godzinę, nazwę konta, które zostało poddane uwierzytelnianiu, adres IP, z którego wykonane było uwierzytelnianie, rezultat uwierzytelniania (powodzenie/niepowodzenie).</w:t>
      </w:r>
    </w:p>
    <w:p w14:paraId="39A4BB08" w14:textId="77777777" w:rsidR="0069318F" w:rsidRPr="00D72CC5" w:rsidRDefault="0069318F" w:rsidP="00D72CC5">
      <w:pPr>
        <w:pStyle w:val="Nagwek3"/>
        <w:spacing w:before="0" w:line="300" w:lineRule="auto"/>
        <w:rPr>
          <w:rFonts w:cstheme="majorHAnsi"/>
        </w:rPr>
      </w:pPr>
      <w:bookmarkStart w:id="21" w:name="_Toc92270975"/>
      <w:r w:rsidRPr="00D72CC5">
        <w:rPr>
          <w:rFonts w:cstheme="majorHAnsi"/>
        </w:rPr>
        <w:t>Uprawnienia konta</w:t>
      </w:r>
      <w:bookmarkEnd w:id="21"/>
    </w:p>
    <w:p w14:paraId="7FA7FE70" w14:textId="77777777" w:rsidR="0069318F" w:rsidRPr="00D72CC5" w:rsidRDefault="0069318F" w:rsidP="00D72CC5">
      <w:pPr>
        <w:numPr>
          <w:ilvl w:val="0"/>
          <w:numId w:val="15"/>
        </w:numPr>
        <w:spacing w:after="0" w:line="300" w:lineRule="auto"/>
        <w:contextualSpacing/>
        <w:jc w:val="both"/>
        <w:rPr>
          <w:rFonts w:asciiTheme="majorHAnsi" w:hAnsiTheme="majorHAnsi" w:cstheme="majorHAnsi"/>
        </w:rPr>
      </w:pPr>
      <w:r w:rsidRPr="00D72CC5">
        <w:rPr>
          <w:rFonts w:asciiTheme="majorHAnsi" w:hAnsiTheme="majorHAnsi" w:cstheme="majorHAnsi"/>
        </w:rPr>
        <w:t>Każdy użytkownik, który będzie chciał uzyskać dostęp do danych z systemów dziedzinowych, będzie musiał uwierzytelnić się za pomocą KWT – dane (imię, nazwisko i PESEL) pobierane są automatycznie.</w:t>
      </w:r>
    </w:p>
    <w:p w14:paraId="6AD91B67" w14:textId="46CD521E" w:rsidR="0069318F" w:rsidRPr="00D72CC5" w:rsidRDefault="0069318F" w:rsidP="00D72CC5">
      <w:pPr>
        <w:numPr>
          <w:ilvl w:val="0"/>
          <w:numId w:val="15"/>
        </w:numPr>
        <w:spacing w:after="0" w:line="300" w:lineRule="auto"/>
        <w:contextualSpacing/>
        <w:jc w:val="both"/>
        <w:rPr>
          <w:rFonts w:asciiTheme="majorHAnsi" w:hAnsiTheme="majorHAnsi" w:cstheme="majorHAnsi"/>
        </w:rPr>
      </w:pPr>
      <w:r w:rsidRPr="00D72CC5">
        <w:rPr>
          <w:rFonts w:asciiTheme="majorHAnsi" w:hAnsiTheme="majorHAnsi" w:cstheme="majorHAnsi"/>
        </w:rPr>
        <w:t>Każdy użytkownik widzi i modyfikuje tylko swoje dane – dane osobowe</w:t>
      </w:r>
      <w:r w:rsidR="00DD6966" w:rsidRPr="00D72CC5">
        <w:rPr>
          <w:rFonts w:asciiTheme="majorHAnsi" w:hAnsiTheme="majorHAnsi" w:cstheme="majorHAnsi"/>
        </w:rPr>
        <w:t xml:space="preserve"> oraz dane adresowe,</w:t>
      </w:r>
      <w:r w:rsidRPr="00D72CC5">
        <w:rPr>
          <w:rFonts w:asciiTheme="majorHAnsi" w:hAnsiTheme="majorHAnsi" w:cstheme="majorHAnsi"/>
        </w:rPr>
        <w:t xml:space="preserve"> formularze.</w:t>
      </w:r>
    </w:p>
    <w:p w14:paraId="25FD1D0E" w14:textId="4DD4115B" w:rsidR="0069318F" w:rsidRPr="00D72CC5" w:rsidRDefault="0069318F" w:rsidP="00D72CC5">
      <w:pPr>
        <w:numPr>
          <w:ilvl w:val="0"/>
          <w:numId w:val="15"/>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Modyfikacja </w:t>
      </w:r>
      <w:proofErr w:type="spellStart"/>
      <w:r w:rsidRPr="00D72CC5">
        <w:rPr>
          <w:rFonts w:asciiTheme="majorHAnsi" w:hAnsiTheme="majorHAnsi" w:cstheme="majorHAnsi"/>
        </w:rPr>
        <w:t>PESELu</w:t>
      </w:r>
      <w:proofErr w:type="spellEnd"/>
      <w:r w:rsidR="00DD6966" w:rsidRPr="00D72CC5">
        <w:rPr>
          <w:rFonts w:asciiTheme="majorHAnsi" w:hAnsiTheme="majorHAnsi" w:cstheme="majorHAnsi"/>
        </w:rPr>
        <w:t xml:space="preserve">, imienia oraz nazwiska </w:t>
      </w:r>
      <w:r w:rsidRPr="00D72CC5">
        <w:rPr>
          <w:rFonts w:asciiTheme="majorHAnsi" w:hAnsiTheme="majorHAnsi" w:cstheme="majorHAnsi"/>
        </w:rPr>
        <w:t>nie jest możliwa przez użytkownika. PESEL pobierany jest tylko z KWT za pomocą API.</w:t>
      </w:r>
    </w:p>
    <w:p w14:paraId="7A506571" w14:textId="77777777" w:rsidR="0069318F" w:rsidRPr="00D72CC5" w:rsidRDefault="0069318F" w:rsidP="00D72CC5">
      <w:pPr>
        <w:numPr>
          <w:ilvl w:val="0"/>
          <w:numId w:val="15"/>
        </w:numPr>
        <w:spacing w:after="0" w:line="300" w:lineRule="auto"/>
        <w:contextualSpacing/>
        <w:jc w:val="both"/>
        <w:rPr>
          <w:rFonts w:asciiTheme="majorHAnsi" w:hAnsiTheme="majorHAnsi" w:cstheme="majorHAnsi"/>
        </w:rPr>
      </w:pPr>
      <w:r w:rsidRPr="00D72CC5">
        <w:rPr>
          <w:rFonts w:asciiTheme="majorHAnsi" w:hAnsiTheme="majorHAnsi" w:cstheme="majorHAnsi"/>
        </w:rPr>
        <w:t>Każdy użytkownik może zarządzać swoim kontem w zakresie: wprowadzanie i zmiana danych osobowych (dane będą wykorzystane do automatycznego wypełnienia pól formularzy wniosków), wprowadzanie i zmiana adresu poczty elektronicznej, wyboru i zmiany tematyki otrzymywanych powiadomień.</w:t>
      </w:r>
    </w:p>
    <w:p w14:paraId="7950AB90" w14:textId="77777777" w:rsidR="0069318F" w:rsidRPr="00D72CC5" w:rsidRDefault="0069318F" w:rsidP="00D72CC5">
      <w:pPr>
        <w:pStyle w:val="Nagwek4"/>
        <w:spacing w:before="0" w:line="300" w:lineRule="auto"/>
        <w:rPr>
          <w:rFonts w:cstheme="majorHAnsi"/>
          <w:i w:val="0"/>
          <w:iCs w:val="0"/>
        </w:rPr>
      </w:pPr>
      <w:bookmarkStart w:id="22" w:name="_Toc92270976"/>
      <w:r w:rsidRPr="00D72CC5">
        <w:rPr>
          <w:rFonts w:cstheme="majorHAnsi"/>
          <w:i w:val="0"/>
          <w:iCs w:val="0"/>
        </w:rPr>
        <w:t>Konta firmowe</w:t>
      </w:r>
      <w:bookmarkEnd w:id="22"/>
      <w:r w:rsidRPr="00D72CC5">
        <w:rPr>
          <w:rFonts w:cstheme="majorHAnsi"/>
          <w:i w:val="0"/>
          <w:iCs w:val="0"/>
        </w:rPr>
        <w:t xml:space="preserve"> </w:t>
      </w:r>
    </w:p>
    <w:p w14:paraId="26D2BBE9" w14:textId="77777777" w:rsidR="0069318F" w:rsidRPr="00D72CC5" w:rsidRDefault="0069318F" w:rsidP="00D72CC5">
      <w:pPr>
        <w:numPr>
          <w:ilvl w:val="0"/>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Dostęp do </w:t>
      </w:r>
      <w:r w:rsidRPr="00D72CC5">
        <w:rPr>
          <w:rFonts w:asciiTheme="majorHAnsi" w:hAnsiTheme="majorHAnsi" w:cstheme="majorHAnsi"/>
          <w:b/>
        </w:rPr>
        <w:t>Konta Firmowego (KF)</w:t>
      </w:r>
      <w:r w:rsidRPr="00D72CC5">
        <w:rPr>
          <w:rFonts w:asciiTheme="majorHAnsi" w:hAnsiTheme="majorHAnsi" w:cstheme="majorHAnsi"/>
        </w:rPr>
        <w:t xml:space="preserve"> powinien odbywać się przez konto osoby fizycznej.</w:t>
      </w:r>
    </w:p>
    <w:p w14:paraId="7D7F9236" w14:textId="77777777" w:rsidR="0069318F" w:rsidRPr="00D72CC5" w:rsidRDefault="0069318F" w:rsidP="00D72CC5">
      <w:pPr>
        <w:numPr>
          <w:ilvl w:val="0"/>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Dostęp do KF przez osobę fizyczną powinien być możliwy tylko po wcześniejszym złożeniu przez osobę do tego uprawnioną (osobę zarejestrowaną w Krajowym Rejestrze Sądowym danej osoby prawnej, lub osobę przez nią upoważnioną) wniosku </w:t>
      </w:r>
      <w:r w:rsidRPr="00D72CC5">
        <w:rPr>
          <w:rFonts w:asciiTheme="majorHAnsi" w:hAnsiTheme="majorHAnsi" w:cstheme="majorHAnsi"/>
          <w:b/>
        </w:rPr>
        <w:t>Upoważnienia do Konta Firmowego (UKF)</w:t>
      </w:r>
      <w:r w:rsidRPr="00D72CC5">
        <w:rPr>
          <w:rFonts w:asciiTheme="majorHAnsi" w:hAnsiTheme="majorHAnsi" w:cstheme="majorHAnsi"/>
        </w:rPr>
        <w:t>.</w:t>
      </w:r>
    </w:p>
    <w:p w14:paraId="22192724" w14:textId="77777777" w:rsidR="0069318F" w:rsidRPr="00D72CC5" w:rsidRDefault="0069318F" w:rsidP="00D72CC5">
      <w:pPr>
        <w:numPr>
          <w:ilvl w:val="0"/>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t>Nadanie UKF</w:t>
      </w:r>
    </w:p>
    <w:p w14:paraId="5E86DB6C" w14:textId="5BAA9C56" w:rsidR="00D223F3" w:rsidRPr="00D72CC5" w:rsidRDefault="0069318F" w:rsidP="00D72CC5">
      <w:pPr>
        <w:numPr>
          <w:ilvl w:val="1"/>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UKF dostępne jest jako e-usługa w </w:t>
      </w:r>
      <w:r w:rsidR="00DD6966" w:rsidRPr="00D72CC5">
        <w:rPr>
          <w:rFonts w:asciiTheme="majorHAnsi" w:hAnsiTheme="majorHAnsi" w:cstheme="majorHAnsi"/>
        </w:rPr>
        <w:t xml:space="preserve">Portalu </w:t>
      </w:r>
      <w:r w:rsidRPr="00D72CC5">
        <w:rPr>
          <w:rFonts w:asciiTheme="majorHAnsi" w:hAnsiTheme="majorHAnsi" w:cstheme="majorHAnsi"/>
        </w:rPr>
        <w:t>e-Urząd</w:t>
      </w:r>
      <w:r w:rsidR="00CD0053" w:rsidRPr="00D72CC5">
        <w:rPr>
          <w:rFonts w:asciiTheme="majorHAnsi" w:hAnsiTheme="majorHAnsi" w:cstheme="majorHAnsi"/>
        </w:rPr>
        <w:t xml:space="preserve">, </w:t>
      </w:r>
    </w:p>
    <w:p w14:paraId="02CE8AC4" w14:textId="77777777" w:rsidR="00294155" w:rsidRPr="00D72CC5" w:rsidRDefault="00294155" w:rsidP="00D72CC5">
      <w:pPr>
        <w:numPr>
          <w:ilvl w:val="1"/>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t>UKF pobiera dane:</w:t>
      </w:r>
    </w:p>
    <w:p w14:paraId="074FB6BC" w14:textId="5E3EAE4E" w:rsidR="00D223F3" w:rsidRPr="00D72CC5" w:rsidRDefault="00294155" w:rsidP="00D72CC5">
      <w:pPr>
        <w:numPr>
          <w:ilvl w:val="2"/>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t>Firmy z bazy REGON na podstawie numeru REGON lub NIP</w:t>
      </w:r>
      <w:r w:rsidR="00DD6966" w:rsidRPr="00D72CC5">
        <w:rPr>
          <w:rFonts w:asciiTheme="majorHAnsi" w:hAnsiTheme="majorHAnsi" w:cstheme="majorHAnsi"/>
        </w:rPr>
        <w:t>,</w:t>
      </w:r>
    </w:p>
    <w:p w14:paraId="3E077E8A" w14:textId="707D6E91" w:rsidR="00294155" w:rsidRPr="00D72CC5" w:rsidRDefault="00294155" w:rsidP="00D72CC5">
      <w:pPr>
        <w:numPr>
          <w:ilvl w:val="2"/>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t>Wnioskodawcy od dostawcy tożsamości, za pośrednictwem którego zalogował się do Portalu</w:t>
      </w:r>
      <w:r w:rsidR="00DD6966" w:rsidRPr="00D72CC5">
        <w:rPr>
          <w:rFonts w:asciiTheme="majorHAnsi" w:hAnsiTheme="majorHAnsi" w:cstheme="majorHAnsi"/>
        </w:rPr>
        <w:t>,</w:t>
      </w:r>
    </w:p>
    <w:p w14:paraId="54E33036" w14:textId="63ECC275" w:rsidR="00CD0053" w:rsidRPr="00D72CC5" w:rsidRDefault="00D223F3" w:rsidP="00D72CC5">
      <w:pPr>
        <w:numPr>
          <w:ilvl w:val="1"/>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t>UKF jest podpisywany podpisem zaufanym lub podpisem kwalifikowanym elektronicznym, a następnie wysyłany na</w:t>
      </w:r>
      <w:r w:rsidR="00CD0053" w:rsidRPr="00D72CC5">
        <w:rPr>
          <w:rFonts w:asciiTheme="majorHAnsi" w:hAnsiTheme="majorHAnsi" w:cstheme="majorHAnsi"/>
        </w:rPr>
        <w:t xml:space="preserve"> </w:t>
      </w:r>
      <w:proofErr w:type="spellStart"/>
      <w:r w:rsidR="00CD0053" w:rsidRPr="00D72CC5">
        <w:rPr>
          <w:rFonts w:asciiTheme="majorHAnsi" w:hAnsiTheme="majorHAnsi" w:cstheme="majorHAnsi"/>
        </w:rPr>
        <w:t>ePUAP</w:t>
      </w:r>
      <w:proofErr w:type="spellEnd"/>
      <w:r w:rsidR="00CD0053" w:rsidRPr="00D72CC5">
        <w:rPr>
          <w:rFonts w:asciiTheme="majorHAnsi" w:hAnsiTheme="majorHAnsi" w:cstheme="majorHAnsi"/>
        </w:rPr>
        <w:t xml:space="preserve"> urzędu</w:t>
      </w:r>
      <w:r w:rsidR="00852027" w:rsidRPr="00D72CC5">
        <w:rPr>
          <w:rFonts w:asciiTheme="majorHAnsi" w:hAnsiTheme="majorHAnsi" w:cstheme="majorHAnsi"/>
        </w:rPr>
        <w:t>.</w:t>
      </w:r>
    </w:p>
    <w:p w14:paraId="14C342BD" w14:textId="639BD4AB" w:rsidR="0069318F" w:rsidRPr="00D72CC5" w:rsidRDefault="0069318F" w:rsidP="00D72CC5">
      <w:pPr>
        <w:numPr>
          <w:ilvl w:val="1"/>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t>UKF wydawane jest tylko przez i dla osób fizycznych posiadających konto w System</w:t>
      </w:r>
      <w:r w:rsidR="00747C42" w:rsidRPr="00D72CC5">
        <w:rPr>
          <w:rFonts w:asciiTheme="majorHAnsi" w:hAnsiTheme="majorHAnsi" w:cstheme="majorHAnsi"/>
        </w:rPr>
        <w:t>ie</w:t>
      </w:r>
      <w:r w:rsidRPr="00D72CC5">
        <w:rPr>
          <w:rFonts w:asciiTheme="majorHAnsi" w:hAnsiTheme="majorHAnsi" w:cstheme="majorHAnsi"/>
        </w:rPr>
        <w:t xml:space="preserve"> e-Urząd oraz Profil Zaufany</w:t>
      </w:r>
      <w:r w:rsidR="00747C42" w:rsidRPr="00D72CC5">
        <w:rPr>
          <w:rFonts w:asciiTheme="majorHAnsi" w:hAnsiTheme="majorHAnsi" w:cstheme="majorHAnsi"/>
        </w:rPr>
        <w:t xml:space="preserve"> lub podpis kwalifikowany elektroniczny</w:t>
      </w:r>
      <w:r w:rsidRPr="00D72CC5">
        <w:rPr>
          <w:rFonts w:asciiTheme="majorHAnsi" w:hAnsiTheme="majorHAnsi" w:cstheme="majorHAnsi"/>
        </w:rPr>
        <w:t>.</w:t>
      </w:r>
    </w:p>
    <w:p w14:paraId="21E406E2" w14:textId="77777777" w:rsidR="0069318F" w:rsidRPr="00D72CC5" w:rsidRDefault="0069318F" w:rsidP="00D72CC5">
      <w:pPr>
        <w:numPr>
          <w:ilvl w:val="1"/>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t>UKF jest bezterminowe.</w:t>
      </w:r>
    </w:p>
    <w:p w14:paraId="43E8C4BF" w14:textId="77777777" w:rsidR="0069318F" w:rsidRPr="00D72CC5" w:rsidRDefault="0069318F" w:rsidP="00D72CC5">
      <w:pPr>
        <w:numPr>
          <w:ilvl w:val="1"/>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t>Samo złożenie wniosku UKF nie daje upoważnionej osobie dostępu do KF.</w:t>
      </w:r>
    </w:p>
    <w:p w14:paraId="53D0B983" w14:textId="1713E241" w:rsidR="0069318F" w:rsidRPr="00D72CC5" w:rsidRDefault="0069318F" w:rsidP="00D72CC5">
      <w:pPr>
        <w:numPr>
          <w:ilvl w:val="1"/>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t>UKF jest zatwierdzane przez pracownika Urzędu po wcześniejszej weryfikacji danych faktycznych – sprawdzenie, czy wnioskodawca jest osobą uprawnioną do składania takich wniosków (</w:t>
      </w:r>
      <w:r w:rsidR="00DD6966" w:rsidRPr="00D72CC5">
        <w:rPr>
          <w:rFonts w:asciiTheme="majorHAnsi" w:hAnsiTheme="majorHAnsi" w:cstheme="majorHAnsi"/>
        </w:rPr>
        <w:t xml:space="preserve">weryfikacja </w:t>
      </w:r>
      <w:r w:rsidRPr="00D72CC5">
        <w:rPr>
          <w:rFonts w:asciiTheme="majorHAnsi" w:hAnsiTheme="majorHAnsi" w:cstheme="majorHAnsi"/>
        </w:rPr>
        <w:t>w REGON /KRS).</w:t>
      </w:r>
    </w:p>
    <w:p w14:paraId="0969C689" w14:textId="77777777" w:rsidR="0069318F" w:rsidRPr="00D72CC5" w:rsidRDefault="0069318F" w:rsidP="00D72CC5">
      <w:pPr>
        <w:numPr>
          <w:ilvl w:val="0"/>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lastRenderedPageBreak/>
        <w:t>Dostęp do KF powinien być możliwy po prawidłowym zalogowaniu się i wybraniu odpowiedniego profilu/kontekstu.</w:t>
      </w:r>
    </w:p>
    <w:p w14:paraId="39F2377B" w14:textId="516AA216" w:rsidR="0069318F" w:rsidRPr="00D72CC5" w:rsidRDefault="0069318F" w:rsidP="00D72CC5">
      <w:pPr>
        <w:numPr>
          <w:ilvl w:val="0"/>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Osoba fizyczna, która uzyskała dostęp do KF na podstawie złożonego UKF (Wnioskodawca), powinna mieć możliwość nadawania dostępu do KF innym osobom fizycznym, bez potrzeby wysyłania kolejnych UKF. Wnioskodawca powinien mieć możliwość nadawania dostępu do poszczególnych modułów, tj. Korespondencji, zarządzania uprawnieniami, dostępu do danych podatkowych firmy. </w:t>
      </w:r>
    </w:p>
    <w:p w14:paraId="62134797" w14:textId="220914AB" w:rsidR="00A50195" w:rsidRPr="00D72CC5" w:rsidRDefault="00A50195" w:rsidP="00D72CC5">
      <w:pPr>
        <w:numPr>
          <w:ilvl w:val="0"/>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t>Osoba fizyczna, która otrzymała dostęp do KF od Wnioskodawcy, musi otrzymać powiadomienie e-mail.</w:t>
      </w:r>
    </w:p>
    <w:p w14:paraId="1C474EFD" w14:textId="77777777" w:rsidR="0069318F" w:rsidRPr="00D72CC5" w:rsidRDefault="0069318F" w:rsidP="00D72CC5">
      <w:pPr>
        <w:numPr>
          <w:ilvl w:val="0"/>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t>Osoba fizyczna zalogowana na KF musi widzieć dane (złożone wnioski, płatności, dane z systemów dziedzinowych) firmy – dane osoby fizycznej i firmy nie mieszają się.</w:t>
      </w:r>
    </w:p>
    <w:p w14:paraId="76AE0990" w14:textId="6C3A91E3" w:rsidR="0069318F" w:rsidRPr="00D72CC5" w:rsidRDefault="0069318F" w:rsidP="00D72CC5">
      <w:pPr>
        <w:numPr>
          <w:ilvl w:val="0"/>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t>Jedna osoba fizyczna może mieć dostęp do wielu KF.</w:t>
      </w:r>
    </w:p>
    <w:p w14:paraId="1DFBB5A4" w14:textId="4EAA4CC0" w:rsidR="00747C42" w:rsidRPr="00D72CC5" w:rsidRDefault="00747C42" w:rsidP="00D72CC5">
      <w:pPr>
        <w:numPr>
          <w:ilvl w:val="0"/>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t>System musi wyświetlać informacje danej firmy, w zakresie</w:t>
      </w:r>
    </w:p>
    <w:p w14:paraId="764F452D" w14:textId="1D5CA383" w:rsidR="00747C42" w:rsidRPr="00D72CC5" w:rsidRDefault="00747C42" w:rsidP="00D72CC5">
      <w:pPr>
        <w:numPr>
          <w:ilvl w:val="1"/>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t>Nazwa Firmy</w:t>
      </w:r>
    </w:p>
    <w:p w14:paraId="05F98D7E" w14:textId="765EC8D6" w:rsidR="00747C42" w:rsidRPr="00D72CC5" w:rsidRDefault="00747C42" w:rsidP="00D72CC5">
      <w:pPr>
        <w:numPr>
          <w:ilvl w:val="1"/>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t>Regon</w:t>
      </w:r>
    </w:p>
    <w:p w14:paraId="2D4BBF57" w14:textId="5AC05E0A" w:rsidR="00747C42" w:rsidRPr="00D72CC5" w:rsidRDefault="00747C42" w:rsidP="00D72CC5">
      <w:pPr>
        <w:numPr>
          <w:ilvl w:val="1"/>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t>KRS</w:t>
      </w:r>
    </w:p>
    <w:p w14:paraId="20E47AAE" w14:textId="459717BD" w:rsidR="00747C42" w:rsidRPr="00D72CC5" w:rsidRDefault="00747C42" w:rsidP="00D72CC5">
      <w:pPr>
        <w:numPr>
          <w:ilvl w:val="1"/>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t>NIP</w:t>
      </w:r>
    </w:p>
    <w:p w14:paraId="507683E7" w14:textId="626B6383" w:rsidR="00747C42" w:rsidRPr="00D72CC5" w:rsidRDefault="00747C42" w:rsidP="00D72CC5">
      <w:pPr>
        <w:numPr>
          <w:ilvl w:val="1"/>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t>Dane adresowe siedziby</w:t>
      </w:r>
    </w:p>
    <w:p w14:paraId="338FE42E" w14:textId="6C7B9CDA" w:rsidR="00747C42" w:rsidRPr="00D72CC5" w:rsidRDefault="00747C42" w:rsidP="00D72CC5">
      <w:pPr>
        <w:numPr>
          <w:ilvl w:val="1"/>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Dane Wnioskodawcy </w:t>
      </w:r>
      <w:r w:rsidR="00ED2191" w:rsidRPr="00D72CC5">
        <w:rPr>
          <w:rFonts w:asciiTheme="majorHAnsi" w:hAnsiTheme="majorHAnsi" w:cstheme="majorHAnsi"/>
        </w:rPr>
        <w:t xml:space="preserve">(imię, nazwisko, pesel, skrytka </w:t>
      </w:r>
      <w:proofErr w:type="spellStart"/>
      <w:r w:rsidR="00ED2191" w:rsidRPr="00D72CC5">
        <w:rPr>
          <w:rFonts w:asciiTheme="majorHAnsi" w:hAnsiTheme="majorHAnsi" w:cstheme="majorHAnsi"/>
        </w:rPr>
        <w:t>ePUAP</w:t>
      </w:r>
      <w:proofErr w:type="spellEnd"/>
      <w:r w:rsidR="00ED2191" w:rsidRPr="00D72CC5">
        <w:rPr>
          <w:rFonts w:asciiTheme="majorHAnsi" w:hAnsiTheme="majorHAnsi" w:cstheme="majorHAnsi"/>
        </w:rPr>
        <w:t>)</w:t>
      </w:r>
    </w:p>
    <w:p w14:paraId="5D3D4663" w14:textId="72A40099" w:rsidR="00294155" w:rsidRPr="00D72CC5" w:rsidRDefault="00294155" w:rsidP="00D72CC5">
      <w:pPr>
        <w:numPr>
          <w:ilvl w:val="1"/>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Dane osoby upoważnionej (imię, nazwisko, pesel, skrytka </w:t>
      </w:r>
      <w:proofErr w:type="spellStart"/>
      <w:r w:rsidRPr="00D72CC5">
        <w:rPr>
          <w:rFonts w:asciiTheme="majorHAnsi" w:hAnsiTheme="majorHAnsi" w:cstheme="majorHAnsi"/>
        </w:rPr>
        <w:t>ePUAP</w:t>
      </w:r>
      <w:proofErr w:type="spellEnd"/>
      <w:r w:rsidRPr="00D72CC5">
        <w:rPr>
          <w:rFonts w:asciiTheme="majorHAnsi" w:hAnsiTheme="majorHAnsi" w:cstheme="majorHAnsi"/>
        </w:rPr>
        <w:t>, rodzaj dostępu do poszczególnych modułów KF)</w:t>
      </w:r>
    </w:p>
    <w:p w14:paraId="18B7F248" w14:textId="7E553B04" w:rsidR="00DD6966" w:rsidRPr="00D72CC5" w:rsidRDefault="00DD6966" w:rsidP="00D72CC5">
      <w:pPr>
        <w:numPr>
          <w:ilvl w:val="0"/>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t>Użytkownicy, którzy otrzymali dostęp do KF w portalu, powinni mieć również dostęp do tego KF z poziomu aplikacji mobilnej.</w:t>
      </w:r>
    </w:p>
    <w:p w14:paraId="0DB1C85C" w14:textId="7C24502E" w:rsidR="0069318F" w:rsidRPr="00D72CC5" w:rsidRDefault="0069318F" w:rsidP="00D72CC5">
      <w:pPr>
        <w:spacing w:after="0" w:line="300" w:lineRule="auto"/>
        <w:contextualSpacing/>
        <w:jc w:val="both"/>
        <w:rPr>
          <w:rFonts w:asciiTheme="majorHAnsi" w:hAnsiTheme="majorHAnsi" w:cstheme="majorHAnsi"/>
        </w:rPr>
      </w:pPr>
    </w:p>
    <w:p w14:paraId="5D861E42" w14:textId="7710915E" w:rsidR="000C6E53" w:rsidRPr="00D72CC5" w:rsidRDefault="000C6E53" w:rsidP="00D72CC5">
      <w:pPr>
        <w:pStyle w:val="Nagwek3"/>
        <w:spacing w:before="0" w:line="300" w:lineRule="auto"/>
        <w:rPr>
          <w:rFonts w:cstheme="majorHAnsi"/>
        </w:rPr>
      </w:pPr>
      <w:bookmarkStart w:id="23" w:name="_Toc92270977"/>
      <w:r w:rsidRPr="00D72CC5">
        <w:rPr>
          <w:rFonts w:cstheme="majorHAnsi"/>
        </w:rPr>
        <w:t>Ułatwienia Dost</w:t>
      </w:r>
      <w:r w:rsidRPr="00D72CC5">
        <w:rPr>
          <w:rFonts w:cstheme="majorHAnsi"/>
          <w:iCs/>
        </w:rPr>
        <w:t>ę</w:t>
      </w:r>
      <w:r w:rsidRPr="00D72CC5">
        <w:rPr>
          <w:rFonts w:cstheme="majorHAnsi"/>
        </w:rPr>
        <w:t>pu</w:t>
      </w:r>
      <w:bookmarkEnd w:id="23"/>
    </w:p>
    <w:p w14:paraId="51A5CA78" w14:textId="68A42A01" w:rsidR="000C6E53" w:rsidRPr="00D72CC5" w:rsidRDefault="000C6E53" w:rsidP="00D72CC5">
      <w:pPr>
        <w:spacing w:after="0" w:line="300" w:lineRule="auto"/>
        <w:jc w:val="both"/>
        <w:rPr>
          <w:rFonts w:asciiTheme="majorHAnsi" w:hAnsiTheme="majorHAnsi" w:cstheme="majorHAnsi"/>
        </w:rPr>
      </w:pPr>
    </w:p>
    <w:p w14:paraId="7CEC5502" w14:textId="36B17CC9" w:rsidR="000C6E53" w:rsidRPr="00D72CC5" w:rsidRDefault="000C6E53" w:rsidP="00D72CC5">
      <w:pPr>
        <w:pStyle w:val="Akapitzlist"/>
        <w:numPr>
          <w:ilvl w:val="0"/>
          <w:numId w:val="16"/>
        </w:numPr>
        <w:spacing w:line="300" w:lineRule="auto"/>
        <w:jc w:val="both"/>
        <w:rPr>
          <w:rFonts w:asciiTheme="majorHAnsi" w:hAnsiTheme="majorHAnsi" w:cstheme="majorHAnsi"/>
        </w:rPr>
      </w:pPr>
      <w:r w:rsidRPr="00D72CC5">
        <w:rPr>
          <w:rFonts w:asciiTheme="majorHAnsi" w:hAnsiTheme="majorHAnsi" w:cstheme="majorHAnsi"/>
        </w:rPr>
        <w:t xml:space="preserve">Z zakładki ułatwienia dostępu użytkownik może zmienić kolor oraz kontrast ekranów </w:t>
      </w:r>
      <w:r w:rsidR="00097783" w:rsidRPr="00D72CC5">
        <w:rPr>
          <w:rFonts w:asciiTheme="majorHAnsi" w:hAnsiTheme="majorHAnsi" w:cstheme="majorHAnsi"/>
        </w:rPr>
        <w:t>portalu</w:t>
      </w:r>
      <w:r w:rsidRPr="00D72CC5">
        <w:rPr>
          <w:rFonts w:asciiTheme="majorHAnsi" w:hAnsiTheme="majorHAnsi" w:cstheme="majorHAnsi"/>
        </w:rPr>
        <w:t xml:space="preserve"> wybierając jedną z pięciu opcji: podstawowy (WCAG 2.1), czarno-żółty, szaro-szary, niebiesko-biały, czarno-biały lub pozostać przy standardowym widoku </w:t>
      </w:r>
      <w:r w:rsidR="00097783" w:rsidRPr="00D72CC5">
        <w:rPr>
          <w:rFonts w:asciiTheme="majorHAnsi" w:hAnsiTheme="majorHAnsi" w:cstheme="majorHAnsi"/>
        </w:rPr>
        <w:t>Portalu</w:t>
      </w:r>
      <w:r w:rsidRPr="00D72CC5">
        <w:rPr>
          <w:rFonts w:asciiTheme="majorHAnsi" w:hAnsiTheme="majorHAnsi" w:cstheme="majorHAnsi"/>
        </w:rPr>
        <w:t>. Po wyborze koloru użytkownik ma możliwość wybrania wielkości liter wyświetlanych w aplikacji, może wybrać wielkość: standardową, średnią i dużą.</w:t>
      </w:r>
    </w:p>
    <w:p w14:paraId="18250254" w14:textId="77777777" w:rsidR="000C6E53" w:rsidRPr="00D72CC5" w:rsidRDefault="000C6E53" w:rsidP="00D72CC5">
      <w:pPr>
        <w:spacing w:after="0" w:line="300" w:lineRule="auto"/>
        <w:contextualSpacing/>
        <w:jc w:val="both"/>
        <w:rPr>
          <w:rFonts w:asciiTheme="majorHAnsi" w:hAnsiTheme="majorHAnsi" w:cstheme="majorHAnsi"/>
        </w:rPr>
      </w:pPr>
    </w:p>
    <w:p w14:paraId="78294AAE" w14:textId="77777777" w:rsidR="00145D30" w:rsidRPr="00D72CC5" w:rsidRDefault="00145D30" w:rsidP="00D72CC5">
      <w:pPr>
        <w:pStyle w:val="Nagwek3"/>
        <w:spacing w:before="0" w:line="300" w:lineRule="auto"/>
        <w:rPr>
          <w:rFonts w:cstheme="majorHAnsi"/>
        </w:rPr>
      </w:pPr>
      <w:bookmarkStart w:id="24" w:name="_Toc92270978"/>
      <w:r w:rsidRPr="00D72CC5">
        <w:rPr>
          <w:rFonts w:cstheme="majorHAnsi"/>
        </w:rPr>
        <w:t>Katalogi</w:t>
      </w:r>
      <w:bookmarkEnd w:id="24"/>
    </w:p>
    <w:p w14:paraId="6322DCFC" w14:textId="77777777" w:rsidR="00145D30" w:rsidRPr="00D72CC5" w:rsidRDefault="00145D30" w:rsidP="00D72CC5">
      <w:pPr>
        <w:spacing w:after="0" w:line="300" w:lineRule="auto"/>
        <w:rPr>
          <w:rFonts w:asciiTheme="majorHAnsi" w:hAnsiTheme="majorHAnsi" w:cstheme="majorHAnsi"/>
        </w:rPr>
      </w:pPr>
    </w:p>
    <w:p w14:paraId="4B849F6A" w14:textId="77777777" w:rsidR="00145D30" w:rsidRPr="00D72CC5" w:rsidRDefault="00145D30" w:rsidP="00D72CC5">
      <w:pPr>
        <w:spacing w:after="0" w:line="300" w:lineRule="auto"/>
        <w:rPr>
          <w:rFonts w:asciiTheme="majorHAnsi" w:hAnsiTheme="majorHAnsi" w:cstheme="majorHAnsi"/>
        </w:rPr>
      </w:pPr>
      <w:r w:rsidRPr="00D72CC5">
        <w:rPr>
          <w:rFonts w:asciiTheme="majorHAnsi" w:hAnsiTheme="majorHAnsi" w:cstheme="majorHAnsi"/>
        </w:rPr>
        <w:t>Po zalogowaniu użytkownik powinien mieć do wyboru w menu następujące zakładki:</w:t>
      </w:r>
    </w:p>
    <w:p w14:paraId="39E4869E" w14:textId="7820CA9D" w:rsidR="00145D30" w:rsidRPr="00D72CC5" w:rsidRDefault="00145D30" w:rsidP="00D72CC5">
      <w:pPr>
        <w:numPr>
          <w:ilvl w:val="0"/>
          <w:numId w:val="17"/>
        </w:numPr>
        <w:spacing w:after="0" w:line="300" w:lineRule="auto"/>
        <w:contextualSpacing/>
        <w:jc w:val="both"/>
        <w:rPr>
          <w:rFonts w:asciiTheme="majorHAnsi" w:hAnsiTheme="majorHAnsi" w:cstheme="majorHAnsi"/>
          <w:color w:val="00000A"/>
        </w:rPr>
      </w:pPr>
      <w:r w:rsidRPr="00D72CC5">
        <w:rPr>
          <w:rFonts w:asciiTheme="majorHAnsi" w:hAnsiTheme="majorHAnsi" w:cstheme="majorHAnsi"/>
          <w:b/>
        </w:rPr>
        <w:t>Moje płatności</w:t>
      </w:r>
      <w:r w:rsidRPr="00D72CC5">
        <w:rPr>
          <w:rFonts w:asciiTheme="majorHAnsi" w:hAnsiTheme="majorHAnsi" w:cstheme="majorHAnsi"/>
        </w:rPr>
        <w:t xml:space="preserve"> – lista zobowiązań danego Użytkownika</w:t>
      </w:r>
      <w:r w:rsidR="001038D3" w:rsidRPr="00D72CC5">
        <w:rPr>
          <w:rFonts w:asciiTheme="majorHAnsi" w:hAnsiTheme="majorHAnsi" w:cstheme="majorHAnsi"/>
        </w:rPr>
        <w:t xml:space="preserve"> wraz z możliwością dodania ich do koszyka i dokonania płatności</w:t>
      </w:r>
      <w:r w:rsidRPr="00D72CC5">
        <w:rPr>
          <w:rFonts w:asciiTheme="majorHAnsi" w:hAnsiTheme="majorHAnsi" w:cstheme="majorHAnsi"/>
        </w:rPr>
        <w:t>.</w:t>
      </w:r>
    </w:p>
    <w:p w14:paraId="0F0D1E76" w14:textId="77777777" w:rsidR="00145D30" w:rsidRPr="00D72CC5" w:rsidRDefault="00145D30" w:rsidP="00D72CC5">
      <w:pPr>
        <w:numPr>
          <w:ilvl w:val="0"/>
          <w:numId w:val="17"/>
        </w:numPr>
        <w:spacing w:after="0" w:line="300" w:lineRule="auto"/>
        <w:contextualSpacing/>
        <w:jc w:val="both"/>
        <w:rPr>
          <w:rFonts w:asciiTheme="majorHAnsi" w:hAnsiTheme="majorHAnsi" w:cstheme="majorHAnsi"/>
        </w:rPr>
      </w:pPr>
      <w:r w:rsidRPr="00D72CC5">
        <w:rPr>
          <w:rFonts w:asciiTheme="majorHAnsi" w:hAnsiTheme="majorHAnsi" w:cstheme="majorHAnsi"/>
          <w:b/>
        </w:rPr>
        <w:t>Odebrane</w:t>
      </w:r>
      <w:r w:rsidRPr="00D72CC5">
        <w:rPr>
          <w:rFonts w:asciiTheme="majorHAnsi" w:hAnsiTheme="majorHAnsi" w:cstheme="majorHAnsi"/>
        </w:rPr>
        <w:t xml:space="preserve"> – lista dokumentów otrzymanych od Urzędu:</w:t>
      </w:r>
    </w:p>
    <w:p w14:paraId="05565E27" w14:textId="77777777" w:rsidR="00145D30" w:rsidRPr="00D72CC5" w:rsidRDefault="00145D30" w:rsidP="00D72CC5">
      <w:pPr>
        <w:numPr>
          <w:ilvl w:val="1"/>
          <w:numId w:val="17"/>
        </w:numPr>
        <w:spacing w:after="0" w:line="300" w:lineRule="auto"/>
        <w:contextualSpacing/>
        <w:jc w:val="both"/>
        <w:rPr>
          <w:rFonts w:asciiTheme="majorHAnsi" w:hAnsiTheme="majorHAnsi" w:cstheme="majorHAnsi"/>
        </w:rPr>
      </w:pPr>
      <w:r w:rsidRPr="00D72CC5">
        <w:rPr>
          <w:rFonts w:asciiTheme="majorHAnsi" w:hAnsiTheme="majorHAnsi" w:cstheme="majorHAnsi"/>
        </w:rPr>
        <w:t>Użytkownik ma możliwość przeglądania tych dokumentów XML sformatowanych za pomocą stylu (ze wzoru z CRWDE), do którego ten dokument się odwołuje – taka możliwość istnieje również wtedy, kiedy styl nie jest dostępny bezpośrednio z CRWDE.</w:t>
      </w:r>
    </w:p>
    <w:p w14:paraId="5D66A401" w14:textId="4EF19A47" w:rsidR="00145D30" w:rsidRPr="00D72CC5" w:rsidRDefault="00145D30" w:rsidP="00D72CC5">
      <w:pPr>
        <w:numPr>
          <w:ilvl w:val="1"/>
          <w:numId w:val="17"/>
        </w:numPr>
        <w:spacing w:after="0" w:line="300" w:lineRule="auto"/>
        <w:contextualSpacing/>
        <w:jc w:val="both"/>
        <w:rPr>
          <w:rFonts w:asciiTheme="majorHAnsi" w:hAnsiTheme="majorHAnsi" w:cstheme="majorHAnsi"/>
        </w:rPr>
      </w:pPr>
      <w:r w:rsidRPr="00D72CC5">
        <w:rPr>
          <w:rFonts w:asciiTheme="majorHAnsi" w:hAnsiTheme="majorHAnsi" w:cstheme="majorHAnsi"/>
        </w:rPr>
        <w:lastRenderedPageBreak/>
        <w:t xml:space="preserve">Dokumenty te mogą być dostępne: po otrzymaniu przez Urząd podpisanej przez </w:t>
      </w:r>
      <w:r w:rsidR="008B69C6" w:rsidRPr="00D72CC5">
        <w:rPr>
          <w:rFonts w:asciiTheme="majorHAnsi" w:hAnsiTheme="majorHAnsi" w:cstheme="majorHAnsi"/>
        </w:rPr>
        <w:t>Użytkownik</w:t>
      </w:r>
      <w:r w:rsidRPr="00D72CC5">
        <w:rPr>
          <w:rFonts w:asciiTheme="majorHAnsi" w:hAnsiTheme="majorHAnsi" w:cstheme="majorHAnsi"/>
        </w:rPr>
        <w:t xml:space="preserve">a za pomocą Profilu Zaufanego zwrotki dostępnej z poziomu ESP; po upływie 14 od wysłania dokumentu do </w:t>
      </w:r>
      <w:r w:rsidR="008B69C6" w:rsidRPr="00D72CC5">
        <w:rPr>
          <w:rFonts w:asciiTheme="majorHAnsi" w:hAnsiTheme="majorHAnsi" w:cstheme="majorHAnsi"/>
        </w:rPr>
        <w:t>Użytkownik</w:t>
      </w:r>
      <w:r w:rsidRPr="00D72CC5">
        <w:rPr>
          <w:rFonts w:asciiTheme="majorHAnsi" w:hAnsiTheme="majorHAnsi" w:cstheme="majorHAnsi"/>
        </w:rPr>
        <w:t>a.</w:t>
      </w:r>
    </w:p>
    <w:p w14:paraId="45AEB027" w14:textId="5C78BC6F" w:rsidR="00145D30" w:rsidRPr="00D72CC5" w:rsidRDefault="00145D30" w:rsidP="00D72CC5">
      <w:pPr>
        <w:numPr>
          <w:ilvl w:val="0"/>
          <w:numId w:val="17"/>
        </w:numPr>
        <w:spacing w:after="0" w:line="300" w:lineRule="auto"/>
        <w:contextualSpacing/>
        <w:jc w:val="both"/>
        <w:rPr>
          <w:rFonts w:asciiTheme="majorHAnsi" w:hAnsiTheme="majorHAnsi" w:cstheme="majorHAnsi"/>
        </w:rPr>
      </w:pPr>
      <w:r w:rsidRPr="00D72CC5">
        <w:rPr>
          <w:rFonts w:asciiTheme="majorHAnsi" w:hAnsiTheme="majorHAnsi" w:cstheme="majorHAnsi"/>
          <w:b/>
        </w:rPr>
        <w:t>Wysłane</w:t>
      </w:r>
      <w:r w:rsidRPr="00D72CC5">
        <w:rPr>
          <w:rFonts w:asciiTheme="majorHAnsi" w:hAnsiTheme="majorHAnsi" w:cstheme="majorHAnsi"/>
        </w:rPr>
        <w:t xml:space="preserve"> – lista dokumentów XML wysyłanych do Urzędu </w:t>
      </w:r>
      <w:r w:rsidR="001038D3" w:rsidRPr="00D72CC5">
        <w:rPr>
          <w:rFonts w:asciiTheme="majorHAnsi" w:hAnsiTheme="majorHAnsi" w:cstheme="majorHAnsi"/>
        </w:rPr>
        <w:t xml:space="preserve">za pośrednictwem portalu lub aplikacji mobilnej </w:t>
      </w:r>
      <w:r w:rsidRPr="00D72CC5">
        <w:rPr>
          <w:rFonts w:asciiTheme="majorHAnsi" w:hAnsiTheme="majorHAnsi" w:cstheme="majorHAnsi"/>
        </w:rPr>
        <w:t xml:space="preserve">wraz z </w:t>
      </w:r>
      <w:r w:rsidR="001038D3" w:rsidRPr="00D72CC5">
        <w:rPr>
          <w:rFonts w:asciiTheme="majorHAnsi" w:hAnsiTheme="majorHAnsi" w:cstheme="majorHAnsi"/>
        </w:rPr>
        <w:t xml:space="preserve"> Urzędow</w:t>
      </w:r>
      <w:r w:rsidR="00DD6966" w:rsidRPr="00D72CC5">
        <w:rPr>
          <w:rFonts w:asciiTheme="majorHAnsi" w:hAnsiTheme="majorHAnsi" w:cstheme="majorHAnsi"/>
        </w:rPr>
        <w:t>ym</w:t>
      </w:r>
      <w:r w:rsidR="001038D3" w:rsidRPr="00D72CC5">
        <w:rPr>
          <w:rFonts w:asciiTheme="majorHAnsi" w:hAnsiTheme="majorHAnsi" w:cstheme="majorHAnsi"/>
        </w:rPr>
        <w:t xml:space="preserve"> Poświadczenie</w:t>
      </w:r>
      <w:r w:rsidR="00DD6966" w:rsidRPr="00D72CC5">
        <w:rPr>
          <w:rFonts w:asciiTheme="majorHAnsi" w:hAnsiTheme="majorHAnsi" w:cstheme="majorHAnsi"/>
        </w:rPr>
        <w:t>m</w:t>
      </w:r>
      <w:r w:rsidR="001038D3" w:rsidRPr="00D72CC5">
        <w:rPr>
          <w:rFonts w:asciiTheme="majorHAnsi" w:hAnsiTheme="majorHAnsi" w:cstheme="majorHAnsi"/>
        </w:rPr>
        <w:t xml:space="preserve"> Przedłożenia</w:t>
      </w:r>
      <w:r w:rsidRPr="00D72CC5">
        <w:rPr>
          <w:rFonts w:asciiTheme="majorHAnsi" w:hAnsiTheme="majorHAnsi" w:cstheme="majorHAnsi"/>
        </w:rPr>
        <w:t xml:space="preserve"> </w:t>
      </w:r>
      <w:r w:rsidR="0022299A" w:rsidRPr="00D72CC5">
        <w:rPr>
          <w:rFonts w:asciiTheme="majorHAnsi" w:hAnsiTheme="majorHAnsi" w:cstheme="majorHAnsi"/>
        </w:rPr>
        <w:t xml:space="preserve">(UPP) </w:t>
      </w:r>
      <w:r w:rsidRPr="00D72CC5">
        <w:rPr>
          <w:rFonts w:asciiTheme="majorHAnsi" w:hAnsiTheme="majorHAnsi" w:cstheme="majorHAnsi"/>
        </w:rPr>
        <w:t>otrzymanym od ESP; Użytkownik ma możliwość przeglądania tych dokumentów XML sformatowanych za pomocą stylu (ze wzoru z CRWDE), do którego ten dokument się odwołuje – taka możliwość istnieje również wtedy, kiedy styl nie jest dostępny bezpośrednio z CRWDE.</w:t>
      </w:r>
    </w:p>
    <w:p w14:paraId="59A89053" w14:textId="77777777" w:rsidR="00145D30" w:rsidRPr="00D72CC5" w:rsidRDefault="00145D30" w:rsidP="00D72CC5">
      <w:pPr>
        <w:numPr>
          <w:ilvl w:val="0"/>
          <w:numId w:val="17"/>
        </w:numPr>
        <w:spacing w:after="0" w:line="300" w:lineRule="auto"/>
        <w:contextualSpacing/>
        <w:jc w:val="both"/>
        <w:rPr>
          <w:rFonts w:asciiTheme="majorHAnsi" w:hAnsiTheme="majorHAnsi" w:cstheme="majorHAnsi"/>
        </w:rPr>
      </w:pPr>
      <w:r w:rsidRPr="00D72CC5">
        <w:rPr>
          <w:rFonts w:asciiTheme="majorHAnsi" w:hAnsiTheme="majorHAnsi" w:cstheme="majorHAnsi"/>
          <w:b/>
        </w:rPr>
        <w:t>Robocze</w:t>
      </w:r>
      <w:r w:rsidRPr="00D72CC5">
        <w:rPr>
          <w:rFonts w:asciiTheme="majorHAnsi" w:hAnsiTheme="majorHAnsi" w:cstheme="majorHAnsi"/>
        </w:rPr>
        <w:t xml:space="preserve"> – lista dokumentów (dostępne przez formularze </w:t>
      </w:r>
      <w:proofErr w:type="spellStart"/>
      <w:r w:rsidRPr="00D72CC5">
        <w:rPr>
          <w:rFonts w:asciiTheme="majorHAnsi" w:hAnsiTheme="majorHAnsi" w:cstheme="majorHAnsi"/>
        </w:rPr>
        <w:t>xforms</w:t>
      </w:r>
      <w:proofErr w:type="spellEnd"/>
      <w:r w:rsidRPr="00D72CC5">
        <w:rPr>
          <w:rFonts w:asciiTheme="majorHAnsi" w:hAnsiTheme="majorHAnsi" w:cstheme="majorHAnsi"/>
        </w:rPr>
        <w:t>) częściowo wypełnionych i jeszcze nie wysłanych do Urzędu; Użytkownik ma możliwość powrotu do edycji w późniejszym czasie.</w:t>
      </w:r>
    </w:p>
    <w:p w14:paraId="32B596EC" w14:textId="77777777" w:rsidR="00145D30" w:rsidRPr="00D72CC5" w:rsidRDefault="00145D30" w:rsidP="00D72CC5">
      <w:pPr>
        <w:numPr>
          <w:ilvl w:val="0"/>
          <w:numId w:val="17"/>
        </w:numPr>
        <w:spacing w:after="0" w:line="300" w:lineRule="auto"/>
        <w:contextualSpacing/>
        <w:jc w:val="both"/>
        <w:rPr>
          <w:rFonts w:asciiTheme="majorHAnsi" w:hAnsiTheme="majorHAnsi" w:cstheme="majorHAnsi"/>
        </w:rPr>
      </w:pPr>
      <w:r w:rsidRPr="00D72CC5">
        <w:rPr>
          <w:rFonts w:asciiTheme="majorHAnsi" w:hAnsiTheme="majorHAnsi" w:cstheme="majorHAnsi"/>
          <w:b/>
        </w:rPr>
        <w:t>e-Usługi</w:t>
      </w:r>
      <w:r w:rsidRPr="00D72CC5">
        <w:rPr>
          <w:rFonts w:asciiTheme="majorHAnsi" w:hAnsiTheme="majorHAnsi" w:cstheme="majorHAnsi"/>
        </w:rPr>
        <w:t xml:space="preserve"> – lista wszystkich dostępnych e-usług z podziałem na kategorie. Użytkownik może wybrać dowolną i rozpocząć wprowadzanie danych.</w:t>
      </w:r>
    </w:p>
    <w:p w14:paraId="7B6B9C3F" w14:textId="77777777" w:rsidR="00145D30" w:rsidRPr="00D72CC5" w:rsidRDefault="00145D30" w:rsidP="00D72CC5">
      <w:pPr>
        <w:numPr>
          <w:ilvl w:val="0"/>
          <w:numId w:val="17"/>
        </w:numPr>
        <w:spacing w:after="0" w:line="300" w:lineRule="auto"/>
        <w:contextualSpacing/>
        <w:jc w:val="both"/>
        <w:rPr>
          <w:rFonts w:asciiTheme="majorHAnsi" w:hAnsiTheme="majorHAnsi" w:cstheme="majorHAnsi"/>
        </w:rPr>
      </w:pPr>
      <w:r w:rsidRPr="00D72CC5">
        <w:rPr>
          <w:rFonts w:asciiTheme="majorHAnsi" w:hAnsiTheme="majorHAnsi" w:cstheme="majorHAnsi"/>
          <w:b/>
        </w:rPr>
        <w:t>Podatki i opłaty lokalne</w:t>
      </w:r>
      <w:r w:rsidRPr="00D72CC5">
        <w:rPr>
          <w:rFonts w:asciiTheme="majorHAnsi" w:hAnsiTheme="majorHAnsi" w:cstheme="majorHAnsi"/>
        </w:rPr>
        <w:t xml:space="preserve"> – wyświetlane są podatki i opłaty dotyczące danego Użytkownika w podziale na kategorie opłat.</w:t>
      </w:r>
    </w:p>
    <w:p w14:paraId="6A5605C9" w14:textId="77777777" w:rsidR="00145D30" w:rsidRPr="00D72CC5" w:rsidRDefault="00145D30" w:rsidP="00D72CC5">
      <w:pPr>
        <w:numPr>
          <w:ilvl w:val="0"/>
          <w:numId w:val="17"/>
        </w:numPr>
        <w:spacing w:after="0" w:line="300" w:lineRule="auto"/>
        <w:contextualSpacing/>
        <w:jc w:val="both"/>
        <w:rPr>
          <w:rFonts w:asciiTheme="majorHAnsi" w:hAnsiTheme="majorHAnsi" w:cstheme="majorHAnsi"/>
        </w:rPr>
      </w:pPr>
      <w:r w:rsidRPr="00D72CC5">
        <w:rPr>
          <w:rFonts w:asciiTheme="majorHAnsi" w:hAnsiTheme="majorHAnsi" w:cstheme="majorHAnsi"/>
          <w:b/>
        </w:rPr>
        <w:t xml:space="preserve">Umawianie Wizyt </w:t>
      </w:r>
      <w:r w:rsidRPr="00D72CC5">
        <w:rPr>
          <w:rFonts w:asciiTheme="majorHAnsi" w:hAnsiTheme="majorHAnsi" w:cstheme="majorHAnsi"/>
        </w:rPr>
        <w:t>– Lista dostępnych kalendarzy, gdzie Użytkownik może zgłosić umówienie wizyty w Urzędzie.</w:t>
      </w:r>
    </w:p>
    <w:p w14:paraId="0128D540" w14:textId="77777777" w:rsidR="00145D30" w:rsidRPr="00D72CC5" w:rsidRDefault="00145D30" w:rsidP="00D72CC5">
      <w:pPr>
        <w:numPr>
          <w:ilvl w:val="0"/>
          <w:numId w:val="17"/>
        </w:numPr>
        <w:spacing w:after="0" w:line="300" w:lineRule="auto"/>
        <w:contextualSpacing/>
        <w:jc w:val="both"/>
        <w:rPr>
          <w:rFonts w:asciiTheme="majorHAnsi" w:hAnsiTheme="majorHAnsi" w:cstheme="majorHAnsi"/>
        </w:rPr>
      </w:pPr>
      <w:r w:rsidRPr="00D72CC5">
        <w:rPr>
          <w:rFonts w:asciiTheme="majorHAnsi" w:hAnsiTheme="majorHAnsi" w:cstheme="majorHAnsi"/>
          <w:b/>
        </w:rPr>
        <w:t xml:space="preserve">Konsultacje Społeczne </w:t>
      </w:r>
      <w:r w:rsidRPr="00D72CC5">
        <w:rPr>
          <w:rFonts w:asciiTheme="majorHAnsi" w:hAnsiTheme="majorHAnsi" w:cstheme="majorHAnsi"/>
        </w:rPr>
        <w:t>– Lista wszystkich opublikowanych, konsultowanych, zakończonych i archiwalnych konsultacji społecznych prowadzonych przez Urząd. Miejsce, w którym Użytkownik może wziąć udział w konsultacji lub sam zgłosić własną konsultację.</w:t>
      </w:r>
    </w:p>
    <w:p w14:paraId="1689BAF0" w14:textId="77777777" w:rsidR="00145D30" w:rsidRPr="00D72CC5" w:rsidRDefault="00145D30" w:rsidP="00D72CC5">
      <w:pPr>
        <w:numPr>
          <w:ilvl w:val="0"/>
          <w:numId w:val="17"/>
        </w:numPr>
        <w:spacing w:after="0" w:line="300" w:lineRule="auto"/>
        <w:contextualSpacing/>
        <w:jc w:val="both"/>
        <w:rPr>
          <w:rFonts w:asciiTheme="majorHAnsi" w:hAnsiTheme="majorHAnsi" w:cstheme="majorHAnsi"/>
        </w:rPr>
      </w:pPr>
      <w:r w:rsidRPr="00D72CC5">
        <w:rPr>
          <w:rFonts w:asciiTheme="majorHAnsi" w:hAnsiTheme="majorHAnsi" w:cstheme="majorHAnsi"/>
          <w:b/>
        </w:rPr>
        <w:t>Powiadomienia</w:t>
      </w:r>
      <w:r w:rsidRPr="00D72CC5">
        <w:rPr>
          <w:rFonts w:asciiTheme="majorHAnsi" w:hAnsiTheme="majorHAnsi" w:cstheme="majorHAnsi"/>
        </w:rPr>
        <w:t xml:space="preserve"> –  Lista wszystkich dostępnych powiadomień, które użytkownik może otrzymać po wyrażeniu zgody na doręczenie i oznaczenie kanału wysyłki.</w:t>
      </w:r>
    </w:p>
    <w:p w14:paraId="3CD555FE" w14:textId="6BC64AA0" w:rsidR="00145D30" w:rsidRPr="00D72CC5" w:rsidRDefault="00145D30" w:rsidP="00D72CC5">
      <w:pPr>
        <w:numPr>
          <w:ilvl w:val="0"/>
          <w:numId w:val="17"/>
        </w:numPr>
        <w:spacing w:after="0" w:line="300" w:lineRule="auto"/>
        <w:contextualSpacing/>
        <w:jc w:val="both"/>
        <w:rPr>
          <w:rFonts w:asciiTheme="majorHAnsi" w:hAnsiTheme="majorHAnsi" w:cstheme="majorHAnsi"/>
        </w:rPr>
      </w:pPr>
      <w:r w:rsidRPr="00D72CC5">
        <w:rPr>
          <w:rFonts w:asciiTheme="majorHAnsi" w:hAnsiTheme="majorHAnsi" w:cstheme="majorHAnsi"/>
          <w:b/>
        </w:rPr>
        <w:t xml:space="preserve">Moje dane </w:t>
      </w:r>
      <w:r w:rsidRPr="00D72CC5">
        <w:rPr>
          <w:rFonts w:asciiTheme="majorHAnsi" w:hAnsiTheme="majorHAnsi" w:cstheme="majorHAnsi"/>
        </w:rPr>
        <w:t>–  dane dotyczące zalogowanego Użytkownika.</w:t>
      </w:r>
    </w:p>
    <w:p w14:paraId="5F50B738" w14:textId="77777777" w:rsidR="00145D30" w:rsidRPr="00D72CC5" w:rsidRDefault="00145D30" w:rsidP="00D72CC5">
      <w:pPr>
        <w:numPr>
          <w:ilvl w:val="0"/>
          <w:numId w:val="17"/>
        </w:numPr>
        <w:spacing w:after="0" w:line="300" w:lineRule="auto"/>
        <w:contextualSpacing/>
        <w:jc w:val="both"/>
        <w:rPr>
          <w:rFonts w:asciiTheme="majorHAnsi" w:hAnsiTheme="majorHAnsi" w:cstheme="majorHAnsi"/>
        </w:rPr>
      </w:pPr>
      <w:r w:rsidRPr="00D72CC5">
        <w:rPr>
          <w:rFonts w:asciiTheme="majorHAnsi" w:hAnsiTheme="majorHAnsi" w:cstheme="majorHAnsi"/>
          <w:b/>
        </w:rPr>
        <w:t>Pomoc</w:t>
      </w:r>
      <w:r w:rsidRPr="00D72CC5">
        <w:rPr>
          <w:rFonts w:asciiTheme="majorHAnsi" w:hAnsiTheme="majorHAnsi" w:cstheme="majorHAnsi"/>
        </w:rPr>
        <w:t xml:space="preserve">  – instrukcja obsługi Systemu e-Urząd.</w:t>
      </w:r>
    </w:p>
    <w:p w14:paraId="28DD5F5F" w14:textId="77777777" w:rsidR="0069318F" w:rsidRPr="00D72CC5" w:rsidRDefault="0069318F" w:rsidP="00D72CC5">
      <w:pPr>
        <w:spacing w:after="0" w:line="300" w:lineRule="auto"/>
        <w:ind w:left="720"/>
        <w:contextualSpacing/>
        <w:jc w:val="both"/>
        <w:rPr>
          <w:rFonts w:asciiTheme="majorHAnsi" w:hAnsiTheme="majorHAnsi" w:cstheme="majorHAnsi"/>
        </w:rPr>
      </w:pPr>
    </w:p>
    <w:p w14:paraId="4FA093F5" w14:textId="77777777" w:rsidR="0069318F" w:rsidRPr="00D72CC5" w:rsidRDefault="0069318F" w:rsidP="00D72CC5">
      <w:pPr>
        <w:pStyle w:val="Nagwek3"/>
        <w:spacing w:before="0" w:line="300" w:lineRule="auto"/>
        <w:rPr>
          <w:rFonts w:cstheme="majorHAnsi"/>
        </w:rPr>
      </w:pPr>
      <w:bookmarkStart w:id="25" w:name="_Toc92270979"/>
      <w:r w:rsidRPr="00D72CC5">
        <w:rPr>
          <w:rFonts w:cstheme="majorHAnsi"/>
        </w:rPr>
        <w:t>Komunikacja z Urzędem</w:t>
      </w:r>
      <w:bookmarkEnd w:id="25"/>
    </w:p>
    <w:p w14:paraId="5E58ECAD" w14:textId="77777777" w:rsidR="0069318F" w:rsidRPr="00D72CC5" w:rsidRDefault="0069318F" w:rsidP="00D72CC5">
      <w:pPr>
        <w:spacing w:after="0" w:line="300" w:lineRule="auto"/>
        <w:rPr>
          <w:rFonts w:asciiTheme="majorHAnsi" w:hAnsiTheme="majorHAnsi" w:cstheme="majorHAnsi"/>
        </w:rPr>
      </w:pPr>
    </w:p>
    <w:p w14:paraId="147C9E6A" w14:textId="77777777" w:rsidR="0069318F" w:rsidRPr="00D72CC5" w:rsidRDefault="0069318F" w:rsidP="00D72CC5">
      <w:pPr>
        <w:pStyle w:val="Nagwek4"/>
        <w:spacing w:before="0" w:line="300" w:lineRule="auto"/>
        <w:rPr>
          <w:rFonts w:cstheme="majorHAnsi"/>
        </w:rPr>
      </w:pPr>
      <w:bookmarkStart w:id="26" w:name="_Toc92270980"/>
      <w:r w:rsidRPr="00D72CC5">
        <w:rPr>
          <w:rFonts w:cstheme="majorHAnsi"/>
        </w:rPr>
        <w:t>Użytkownik – Urząd:</w:t>
      </w:r>
      <w:bookmarkEnd w:id="26"/>
      <w:r w:rsidRPr="00D72CC5">
        <w:rPr>
          <w:rFonts w:cstheme="majorHAnsi"/>
        </w:rPr>
        <w:t xml:space="preserve"> </w:t>
      </w:r>
    </w:p>
    <w:p w14:paraId="0BD5FBC3" w14:textId="2C08917A" w:rsidR="0069318F" w:rsidRPr="00D72CC5" w:rsidRDefault="0069318F" w:rsidP="00D72CC5">
      <w:pPr>
        <w:numPr>
          <w:ilvl w:val="0"/>
          <w:numId w:val="18"/>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Wszystkie dokumenty tworzone przez Użytkownika w </w:t>
      </w:r>
      <w:r w:rsidR="00460F1A" w:rsidRPr="00D72CC5">
        <w:rPr>
          <w:rFonts w:asciiTheme="majorHAnsi" w:hAnsiTheme="majorHAnsi" w:cstheme="majorHAnsi"/>
        </w:rPr>
        <w:t xml:space="preserve">Portalu </w:t>
      </w:r>
      <w:r w:rsidRPr="00D72CC5">
        <w:rPr>
          <w:rFonts w:asciiTheme="majorHAnsi" w:hAnsiTheme="majorHAnsi" w:cstheme="majorHAnsi"/>
        </w:rPr>
        <w:t>e-Urząd są  wysyłane do Urzędu przez ESP, a ich odebranie potwierdzone jest za pomocą UPP.</w:t>
      </w:r>
    </w:p>
    <w:p w14:paraId="2B28249C" w14:textId="77777777" w:rsidR="0069318F" w:rsidRPr="00D72CC5" w:rsidRDefault="0069318F" w:rsidP="00D72CC5">
      <w:pPr>
        <w:pStyle w:val="Nagwek4"/>
        <w:spacing w:before="0" w:line="300" w:lineRule="auto"/>
        <w:jc w:val="both"/>
        <w:rPr>
          <w:rFonts w:cstheme="majorHAnsi"/>
        </w:rPr>
      </w:pPr>
      <w:bookmarkStart w:id="27" w:name="_Toc92270981"/>
      <w:r w:rsidRPr="00D72CC5">
        <w:rPr>
          <w:rFonts w:cstheme="majorHAnsi"/>
        </w:rPr>
        <w:t>Wysłanie dokumentu do Urzędu</w:t>
      </w:r>
      <w:bookmarkEnd w:id="27"/>
    </w:p>
    <w:p w14:paraId="3E113410" w14:textId="77777777" w:rsidR="0069318F" w:rsidRPr="00D72CC5" w:rsidRDefault="0069318F" w:rsidP="00D72CC5">
      <w:pPr>
        <w:numPr>
          <w:ilvl w:val="0"/>
          <w:numId w:val="19"/>
        </w:numPr>
        <w:spacing w:after="0" w:line="300" w:lineRule="auto"/>
        <w:contextualSpacing/>
        <w:jc w:val="both"/>
        <w:rPr>
          <w:rFonts w:asciiTheme="majorHAnsi" w:hAnsiTheme="majorHAnsi" w:cstheme="majorHAnsi"/>
        </w:rPr>
      </w:pPr>
      <w:r w:rsidRPr="00D72CC5">
        <w:rPr>
          <w:rFonts w:asciiTheme="majorHAnsi" w:hAnsiTheme="majorHAnsi" w:cstheme="majorHAnsi"/>
        </w:rPr>
        <w:t>Użytkownik wybiera usługę.</w:t>
      </w:r>
    </w:p>
    <w:p w14:paraId="14816867" w14:textId="5FC1D048" w:rsidR="005B6125" w:rsidRPr="00D72CC5" w:rsidRDefault="00460F1A" w:rsidP="00D72CC5">
      <w:pPr>
        <w:numPr>
          <w:ilvl w:val="0"/>
          <w:numId w:val="19"/>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Portal </w:t>
      </w:r>
      <w:r w:rsidR="0069318F" w:rsidRPr="00D72CC5">
        <w:rPr>
          <w:rFonts w:asciiTheme="majorHAnsi" w:hAnsiTheme="majorHAnsi" w:cstheme="majorHAnsi"/>
        </w:rPr>
        <w:t>e-Urząd automatycznie wypełnia danymi pola w formularzu</w:t>
      </w:r>
      <w:r w:rsidRPr="00D72CC5">
        <w:rPr>
          <w:rFonts w:asciiTheme="majorHAnsi" w:hAnsiTheme="majorHAnsi" w:cstheme="majorHAnsi"/>
        </w:rPr>
        <w:t>:</w:t>
      </w:r>
    </w:p>
    <w:p w14:paraId="1AE04C2C" w14:textId="77777777" w:rsidR="005B6125" w:rsidRPr="00D72CC5" w:rsidRDefault="00460F1A" w:rsidP="00D72CC5">
      <w:pPr>
        <w:numPr>
          <w:ilvl w:val="1"/>
          <w:numId w:val="19"/>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 Imię, Nazwisko i numer Pesel są pobierane od dostawcy tożsamości za pośrednictwem, którego Użytkownik logował się do Portalu</w:t>
      </w:r>
      <w:r w:rsidR="005B6125" w:rsidRPr="00D72CC5">
        <w:rPr>
          <w:rFonts w:asciiTheme="majorHAnsi" w:hAnsiTheme="majorHAnsi" w:cstheme="majorHAnsi"/>
        </w:rPr>
        <w:t>,</w:t>
      </w:r>
    </w:p>
    <w:p w14:paraId="350716EA" w14:textId="296047A1" w:rsidR="0069318F" w:rsidRPr="00D72CC5" w:rsidRDefault="005B6125" w:rsidP="00D72CC5">
      <w:pPr>
        <w:numPr>
          <w:ilvl w:val="1"/>
          <w:numId w:val="19"/>
        </w:numPr>
        <w:spacing w:after="0" w:line="300" w:lineRule="auto"/>
        <w:contextualSpacing/>
        <w:jc w:val="both"/>
        <w:rPr>
          <w:rFonts w:asciiTheme="majorHAnsi" w:hAnsiTheme="majorHAnsi" w:cstheme="majorHAnsi"/>
        </w:rPr>
      </w:pPr>
      <w:r w:rsidRPr="00D72CC5">
        <w:rPr>
          <w:rFonts w:asciiTheme="majorHAnsi" w:hAnsiTheme="majorHAnsi" w:cstheme="majorHAnsi"/>
        </w:rPr>
        <w:t>Dane dotyczące adresu, numeru telefonu i e-mail są pobierane z ‘Moich danych’</w:t>
      </w:r>
      <w:r w:rsidR="007F398F" w:rsidRPr="00D72CC5">
        <w:rPr>
          <w:rFonts w:asciiTheme="majorHAnsi" w:hAnsiTheme="majorHAnsi" w:cstheme="majorHAnsi"/>
        </w:rPr>
        <w:t>, jeśli Użytkownik je wcześniej uzupełnił i zapisał.</w:t>
      </w:r>
      <w:r w:rsidR="00460F1A" w:rsidRPr="00D72CC5">
        <w:rPr>
          <w:rFonts w:asciiTheme="majorHAnsi" w:hAnsiTheme="majorHAnsi" w:cstheme="majorHAnsi"/>
        </w:rPr>
        <w:t xml:space="preserve"> </w:t>
      </w:r>
    </w:p>
    <w:p w14:paraId="6C06E553" w14:textId="6DA8AD6C" w:rsidR="0069318F" w:rsidRPr="00D72CC5" w:rsidRDefault="00460F1A" w:rsidP="00D72CC5">
      <w:pPr>
        <w:numPr>
          <w:ilvl w:val="0"/>
          <w:numId w:val="19"/>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Użytkownik </w:t>
      </w:r>
      <w:r w:rsidR="0069318F" w:rsidRPr="00D72CC5">
        <w:rPr>
          <w:rFonts w:asciiTheme="majorHAnsi" w:hAnsiTheme="majorHAnsi" w:cstheme="majorHAnsi"/>
        </w:rPr>
        <w:t>uzupełnia pozostałe dane.</w:t>
      </w:r>
    </w:p>
    <w:p w14:paraId="5F988495" w14:textId="7B120270" w:rsidR="0069318F" w:rsidRPr="00D72CC5" w:rsidRDefault="005B6125" w:rsidP="00D72CC5">
      <w:pPr>
        <w:numPr>
          <w:ilvl w:val="0"/>
          <w:numId w:val="19"/>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Portal </w:t>
      </w:r>
      <w:r w:rsidR="0069318F" w:rsidRPr="00D72CC5">
        <w:rPr>
          <w:rFonts w:asciiTheme="majorHAnsi" w:hAnsiTheme="majorHAnsi" w:cstheme="majorHAnsi"/>
        </w:rPr>
        <w:t>e-Urząd sprawdza dokument pod kątem zgodności ze schematem (</w:t>
      </w:r>
      <w:proofErr w:type="spellStart"/>
      <w:r w:rsidR="0069318F" w:rsidRPr="00D72CC5">
        <w:rPr>
          <w:rFonts w:asciiTheme="majorHAnsi" w:hAnsiTheme="majorHAnsi" w:cstheme="majorHAnsi"/>
        </w:rPr>
        <w:t>xsd</w:t>
      </w:r>
      <w:proofErr w:type="spellEnd"/>
      <w:r w:rsidR="0069318F" w:rsidRPr="00D72CC5">
        <w:rPr>
          <w:rFonts w:asciiTheme="majorHAnsi" w:hAnsiTheme="majorHAnsi" w:cstheme="majorHAnsi"/>
        </w:rPr>
        <w:t>) dostępnym CRWDE (ta czynność dostępna jest również przy braku komunikacji z https://crd.gov.pl)</w:t>
      </w:r>
    </w:p>
    <w:p w14:paraId="79232377" w14:textId="7CF48CC7" w:rsidR="0069318F" w:rsidRPr="00D72CC5" w:rsidRDefault="0069318F" w:rsidP="00D72CC5">
      <w:pPr>
        <w:numPr>
          <w:ilvl w:val="0"/>
          <w:numId w:val="19"/>
        </w:numPr>
        <w:spacing w:after="0" w:line="300" w:lineRule="auto"/>
        <w:contextualSpacing/>
        <w:jc w:val="both"/>
        <w:rPr>
          <w:rFonts w:asciiTheme="majorHAnsi" w:hAnsiTheme="majorHAnsi" w:cstheme="majorHAnsi"/>
        </w:rPr>
      </w:pPr>
      <w:r w:rsidRPr="00D72CC5">
        <w:rPr>
          <w:rFonts w:asciiTheme="majorHAnsi" w:hAnsiTheme="majorHAnsi" w:cstheme="majorHAnsi"/>
        </w:rPr>
        <w:lastRenderedPageBreak/>
        <w:t xml:space="preserve">Jeśli usługa wymaga płatności, to </w:t>
      </w:r>
      <w:r w:rsidR="005B6125" w:rsidRPr="00D72CC5">
        <w:rPr>
          <w:rFonts w:asciiTheme="majorHAnsi" w:hAnsiTheme="majorHAnsi" w:cstheme="majorHAnsi"/>
        </w:rPr>
        <w:t xml:space="preserve">Użytkownik, </w:t>
      </w:r>
      <w:r w:rsidRPr="00D72CC5">
        <w:rPr>
          <w:rFonts w:asciiTheme="majorHAnsi" w:hAnsiTheme="majorHAnsi" w:cstheme="majorHAnsi"/>
        </w:rPr>
        <w:t>jest kierowany do systemu transakcyjnego umożliwiającego dokonanie płatności.</w:t>
      </w:r>
    </w:p>
    <w:p w14:paraId="5414762E" w14:textId="77777777" w:rsidR="0069318F" w:rsidRPr="00D72CC5" w:rsidRDefault="0069318F" w:rsidP="00D72CC5">
      <w:pPr>
        <w:numPr>
          <w:ilvl w:val="0"/>
          <w:numId w:val="19"/>
        </w:numPr>
        <w:spacing w:after="0" w:line="300" w:lineRule="auto"/>
        <w:contextualSpacing/>
        <w:jc w:val="both"/>
        <w:rPr>
          <w:rFonts w:asciiTheme="majorHAnsi" w:hAnsiTheme="majorHAnsi" w:cstheme="majorHAnsi"/>
        </w:rPr>
      </w:pPr>
      <w:r w:rsidRPr="00D72CC5">
        <w:rPr>
          <w:rFonts w:asciiTheme="majorHAnsi" w:hAnsiTheme="majorHAnsi" w:cstheme="majorHAnsi"/>
        </w:rPr>
        <w:t>Informacja o płatności dołączana jest do dokumentu w taki sposób, żeby pracownicy Urzędu mogli jednoznaczne wskazać tę płatność na liście przychodów na rachunku Urzędu.</w:t>
      </w:r>
    </w:p>
    <w:p w14:paraId="3006968F" w14:textId="6EDF1F66" w:rsidR="0069318F" w:rsidRPr="00D72CC5" w:rsidRDefault="00145D30" w:rsidP="00D72CC5">
      <w:pPr>
        <w:numPr>
          <w:ilvl w:val="0"/>
          <w:numId w:val="19"/>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Użytkownik </w:t>
      </w:r>
      <w:r w:rsidR="0069318F" w:rsidRPr="00D72CC5">
        <w:rPr>
          <w:rFonts w:asciiTheme="majorHAnsi" w:hAnsiTheme="majorHAnsi" w:cstheme="majorHAnsi"/>
        </w:rPr>
        <w:t xml:space="preserve">podpisuje dokument za pomocą </w:t>
      </w:r>
      <w:r w:rsidRPr="00D72CC5">
        <w:rPr>
          <w:rFonts w:asciiTheme="majorHAnsi" w:hAnsiTheme="majorHAnsi" w:cstheme="majorHAnsi"/>
        </w:rPr>
        <w:t xml:space="preserve">Podpisu </w:t>
      </w:r>
      <w:r w:rsidR="0069318F" w:rsidRPr="00D72CC5">
        <w:rPr>
          <w:rFonts w:asciiTheme="majorHAnsi" w:hAnsiTheme="majorHAnsi" w:cstheme="majorHAnsi"/>
        </w:rPr>
        <w:t>Zaufanego.</w:t>
      </w:r>
    </w:p>
    <w:p w14:paraId="07CAA93F" w14:textId="00C48E95" w:rsidR="0069318F" w:rsidRPr="00D72CC5" w:rsidRDefault="00145D30" w:rsidP="00D72CC5">
      <w:pPr>
        <w:numPr>
          <w:ilvl w:val="0"/>
          <w:numId w:val="19"/>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Użytkownik </w:t>
      </w:r>
      <w:r w:rsidR="0069318F" w:rsidRPr="00D72CC5">
        <w:rPr>
          <w:rFonts w:asciiTheme="majorHAnsi" w:hAnsiTheme="majorHAnsi" w:cstheme="majorHAnsi"/>
        </w:rPr>
        <w:t>gotowy dokument wysyła na ESP Urzędu.</w:t>
      </w:r>
    </w:p>
    <w:p w14:paraId="04CB7955" w14:textId="557DF90C" w:rsidR="0069318F" w:rsidRPr="00D72CC5" w:rsidRDefault="007F398F" w:rsidP="00D72CC5">
      <w:pPr>
        <w:numPr>
          <w:ilvl w:val="0"/>
          <w:numId w:val="19"/>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Portal </w:t>
      </w:r>
      <w:r w:rsidR="0069318F" w:rsidRPr="00D72CC5">
        <w:rPr>
          <w:rFonts w:asciiTheme="majorHAnsi" w:hAnsiTheme="majorHAnsi" w:cstheme="majorHAnsi"/>
        </w:rPr>
        <w:t>e-Urząd w zależności od typu dokument</w:t>
      </w:r>
      <w:r w:rsidRPr="00D72CC5">
        <w:rPr>
          <w:rFonts w:asciiTheme="majorHAnsi" w:hAnsiTheme="majorHAnsi" w:cstheme="majorHAnsi"/>
        </w:rPr>
        <w:t>u</w:t>
      </w:r>
      <w:r w:rsidR="0069318F" w:rsidRPr="00D72CC5">
        <w:rPr>
          <w:rFonts w:asciiTheme="majorHAnsi" w:hAnsiTheme="majorHAnsi" w:cstheme="majorHAnsi"/>
        </w:rPr>
        <w:t xml:space="preserve"> kieruje dokument na różną skrytkę</w:t>
      </w:r>
      <w:r w:rsidR="008451D0" w:rsidRPr="00D72CC5">
        <w:rPr>
          <w:rFonts w:asciiTheme="majorHAnsi" w:hAnsiTheme="majorHAnsi" w:cstheme="majorHAnsi"/>
        </w:rPr>
        <w:t xml:space="preserve"> (jeśli Administrator ustawi różne skrytki do typów dokumentów)</w:t>
      </w:r>
      <w:r w:rsidR="0069318F" w:rsidRPr="00D72CC5">
        <w:rPr>
          <w:rFonts w:asciiTheme="majorHAnsi" w:hAnsiTheme="majorHAnsi" w:cstheme="majorHAnsi"/>
        </w:rPr>
        <w:t>.</w:t>
      </w:r>
    </w:p>
    <w:p w14:paraId="0CFA6223" w14:textId="5CC81E75" w:rsidR="0069318F" w:rsidRPr="00D72CC5" w:rsidRDefault="00145D30" w:rsidP="00D72CC5">
      <w:pPr>
        <w:numPr>
          <w:ilvl w:val="0"/>
          <w:numId w:val="19"/>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Użytkownik </w:t>
      </w:r>
      <w:r w:rsidR="0069318F" w:rsidRPr="00D72CC5">
        <w:rPr>
          <w:rFonts w:asciiTheme="majorHAnsi" w:hAnsiTheme="majorHAnsi" w:cstheme="majorHAnsi"/>
        </w:rPr>
        <w:t>zaraz po wysłaniu dokumentu otrzymuje UPP.</w:t>
      </w:r>
    </w:p>
    <w:p w14:paraId="0AF7D33A" w14:textId="688D393F" w:rsidR="008451D0" w:rsidRPr="00D72CC5" w:rsidRDefault="008451D0" w:rsidP="00D72CC5">
      <w:pPr>
        <w:numPr>
          <w:ilvl w:val="0"/>
          <w:numId w:val="19"/>
        </w:numPr>
        <w:spacing w:after="0" w:line="300" w:lineRule="auto"/>
        <w:contextualSpacing/>
        <w:jc w:val="both"/>
        <w:rPr>
          <w:rFonts w:asciiTheme="majorHAnsi" w:hAnsiTheme="majorHAnsi" w:cstheme="majorHAnsi"/>
        </w:rPr>
      </w:pPr>
      <w:r w:rsidRPr="00D72CC5">
        <w:rPr>
          <w:rFonts w:asciiTheme="majorHAnsi" w:hAnsiTheme="majorHAnsi" w:cstheme="majorHAnsi"/>
        </w:rPr>
        <w:t>Formularz, który został częściowo uzupełniony i nie został wysłany, powinien być dostępny dla Użytkownika w pismach roboczych, z takim stanem uzupełnienia, w jakim go zostawił.</w:t>
      </w:r>
    </w:p>
    <w:p w14:paraId="7C938B4A" w14:textId="77777777" w:rsidR="0069318F" w:rsidRPr="00D72CC5" w:rsidRDefault="0069318F" w:rsidP="00D72CC5">
      <w:pPr>
        <w:spacing w:after="0" w:line="300" w:lineRule="auto"/>
        <w:ind w:left="720"/>
        <w:contextualSpacing/>
        <w:rPr>
          <w:rFonts w:asciiTheme="majorHAnsi" w:hAnsiTheme="majorHAnsi" w:cstheme="majorHAnsi"/>
        </w:rPr>
      </w:pPr>
    </w:p>
    <w:p w14:paraId="43538706" w14:textId="77777777" w:rsidR="0069318F" w:rsidRPr="00D72CC5" w:rsidRDefault="0069318F" w:rsidP="00D72CC5">
      <w:pPr>
        <w:pStyle w:val="Nagwek4"/>
        <w:spacing w:before="0" w:line="300" w:lineRule="auto"/>
        <w:rPr>
          <w:rFonts w:cstheme="majorHAnsi"/>
        </w:rPr>
      </w:pPr>
      <w:bookmarkStart w:id="28" w:name="_Toc92270982"/>
      <w:r w:rsidRPr="00D72CC5">
        <w:rPr>
          <w:rFonts w:cstheme="majorHAnsi"/>
        </w:rPr>
        <w:t>Urząd – Użytkownik</w:t>
      </w:r>
      <w:bookmarkEnd w:id="28"/>
    </w:p>
    <w:p w14:paraId="766FD5CE" w14:textId="04454F9D" w:rsidR="0069318F" w:rsidRPr="00D72CC5" w:rsidRDefault="008451D0" w:rsidP="00D72CC5">
      <w:pPr>
        <w:numPr>
          <w:ilvl w:val="0"/>
          <w:numId w:val="30"/>
        </w:numPr>
        <w:spacing w:after="0" w:line="300" w:lineRule="auto"/>
        <w:contextualSpacing/>
        <w:rPr>
          <w:rFonts w:asciiTheme="majorHAnsi" w:hAnsiTheme="majorHAnsi" w:cstheme="majorHAnsi"/>
        </w:rPr>
      </w:pPr>
      <w:r w:rsidRPr="00D72CC5">
        <w:rPr>
          <w:rFonts w:asciiTheme="majorHAnsi" w:hAnsiTheme="majorHAnsi" w:cstheme="majorHAnsi"/>
        </w:rPr>
        <w:t xml:space="preserve">Portal </w:t>
      </w:r>
      <w:r w:rsidR="0069318F" w:rsidRPr="00D72CC5">
        <w:rPr>
          <w:rFonts w:asciiTheme="majorHAnsi" w:hAnsiTheme="majorHAnsi" w:cstheme="majorHAnsi"/>
        </w:rPr>
        <w:t>e-Urząd udostępnia e-usługę, za pomocą której, Użytkownik będzie mógł wyrazić Zgodę na Otrzymywanie Korespondencji w Formie Elektronicznej (ZOKFE) od Urzędu.</w:t>
      </w:r>
    </w:p>
    <w:p w14:paraId="79453B96" w14:textId="483434A6" w:rsidR="008451D0" w:rsidRPr="00D72CC5" w:rsidRDefault="008451D0" w:rsidP="00D72CC5">
      <w:pPr>
        <w:numPr>
          <w:ilvl w:val="0"/>
          <w:numId w:val="30"/>
        </w:numPr>
        <w:spacing w:after="0" w:line="300" w:lineRule="auto"/>
        <w:contextualSpacing/>
        <w:rPr>
          <w:rFonts w:asciiTheme="majorHAnsi" w:hAnsiTheme="majorHAnsi" w:cstheme="majorHAnsi"/>
        </w:rPr>
      </w:pPr>
      <w:r w:rsidRPr="00D72CC5">
        <w:rPr>
          <w:rFonts w:asciiTheme="majorHAnsi" w:hAnsiTheme="majorHAnsi" w:cstheme="majorHAnsi"/>
        </w:rPr>
        <w:t>Użytkownik musi mieć wgląd do aktualnej i historycznej informacji o wysłanych ZOKFE.</w:t>
      </w:r>
    </w:p>
    <w:p w14:paraId="15D4AEC8" w14:textId="32C09313" w:rsidR="008451D0" w:rsidRPr="00D72CC5" w:rsidRDefault="008451D0" w:rsidP="00D72CC5">
      <w:pPr>
        <w:numPr>
          <w:ilvl w:val="0"/>
          <w:numId w:val="30"/>
        </w:numPr>
        <w:spacing w:after="0" w:line="300" w:lineRule="auto"/>
        <w:contextualSpacing/>
        <w:rPr>
          <w:rFonts w:asciiTheme="majorHAnsi" w:hAnsiTheme="majorHAnsi" w:cstheme="majorHAnsi"/>
        </w:rPr>
      </w:pPr>
      <w:r w:rsidRPr="00D72CC5">
        <w:rPr>
          <w:rFonts w:asciiTheme="majorHAnsi" w:hAnsiTheme="majorHAnsi" w:cstheme="majorHAnsi"/>
        </w:rPr>
        <w:t>ZOKFE wysłane z poziomu portalu powinno być dostępne w aplikacji mobilnej i na odwrót.</w:t>
      </w:r>
    </w:p>
    <w:p w14:paraId="3B6A3DDE" w14:textId="77777777" w:rsidR="0069318F" w:rsidRPr="00D72CC5" w:rsidRDefault="0069318F" w:rsidP="00D72CC5">
      <w:pPr>
        <w:spacing w:after="0" w:line="300" w:lineRule="auto"/>
        <w:ind w:left="720"/>
        <w:contextualSpacing/>
        <w:rPr>
          <w:rFonts w:asciiTheme="majorHAnsi" w:hAnsiTheme="majorHAnsi" w:cstheme="majorHAnsi"/>
        </w:rPr>
      </w:pPr>
    </w:p>
    <w:p w14:paraId="75D43534" w14:textId="77777777" w:rsidR="0069318F" w:rsidRPr="00D72CC5" w:rsidRDefault="0069318F" w:rsidP="00D72CC5">
      <w:pPr>
        <w:pStyle w:val="Nagwek4"/>
        <w:spacing w:before="0" w:line="300" w:lineRule="auto"/>
        <w:jc w:val="both"/>
        <w:rPr>
          <w:rFonts w:cstheme="majorHAnsi"/>
        </w:rPr>
      </w:pPr>
      <w:bookmarkStart w:id="29" w:name="_Toc92270983"/>
      <w:r w:rsidRPr="00D72CC5">
        <w:rPr>
          <w:rFonts w:cstheme="majorHAnsi"/>
        </w:rPr>
        <w:t>Wysyłanie dokumentu do Użytkownika</w:t>
      </w:r>
      <w:bookmarkEnd w:id="29"/>
    </w:p>
    <w:p w14:paraId="6909F7A3" w14:textId="77777777" w:rsidR="0069318F" w:rsidRPr="00D72CC5" w:rsidRDefault="0069318F" w:rsidP="00D72CC5">
      <w:pPr>
        <w:numPr>
          <w:ilvl w:val="0"/>
          <w:numId w:val="20"/>
        </w:numPr>
        <w:spacing w:after="0" w:line="300" w:lineRule="auto"/>
        <w:contextualSpacing/>
        <w:jc w:val="both"/>
        <w:rPr>
          <w:rFonts w:asciiTheme="majorHAnsi" w:hAnsiTheme="majorHAnsi" w:cstheme="majorHAnsi"/>
        </w:rPr>
      </w:pPr>
      <w:r w:rsidRPr="00D72CC5">
        <w:rPr>
          <w:rFonts w:asciiTheme="majorHAnsi" w:hAnsiTheme="majorHAnsi" w:cstheme="majorHAnsi"/>
        </w:rPr>
        <w:t>Dokument XML generowany jest w obiegu dokumentów</w:t>
      </w:r>
      <w:r w:rsidRPr="00D72CC5">
        <w:rPr>
          <w:rStyle w:val="Odwoanieprzypisudolnego"/>
          <w:rFonts w:asciiTheme="majorHAnsi" w:hAnsiTheme="majorHAnsi" w:cstheme="majorHAnsi"/>
        </w:rPr>
        <w:t xml:space="preserve"> </w:t>
      </w:r>
      <w:r w:rsidRPr="00D72CC5">
        <w:rPr>
          <w:rFonts w:asciiTheme="majorHAnsi" w:hAnsiTheme="majorHAnsi" w:cstheme="majorHAnsi"/>
        </w:rPr>
        <w:t>EZD.</w:t>
      </w:r>
    </w:p>
    <w:p w14:paraId="3E6E09D9" w14:textId="720BFD18" w:rsidR="0069318F" w:rsidRPr="00D72CC5" w:rsidRDefault="0069318F" w:rsidP="00D72CC5">
      <w:pPr>
        <w:numPr>
          <w:ilvl w:val="0"/>
          <w:numId w:val="20"/>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Dokument jest podpisywany za pomocą </w:t>
      </w:r>
      <w:r w:rsidR="00145D30" w:rsidRPr="00D72CC5">
        <w:rPr>
          <w:rFonts w:asciiTheme="majorHAnsi" w:hAnsiTheme="majorHAnsi" w:cstheme="majorHAnsi"/>
        </w:rPr>
        <w:t>podpisu zaufanego lub podpisu kwalifikowanego elektronicznego</w:t>
      </w:r>
      <w:r w:rsidRPr="00D72CC5">
        <w:rPr>
          <w:rFonts w:asciiTheme="majorHAnsi" w:hAnsiTheme="majorHAnsi" w:cstheme="majorHAnsi"/>
        </w:rPr>
        <w:t>.</w:t>
      </w:r>
    </w:p>
    <w:p w14:paraId="1E7C974F" w14:textId="0C7EC924" w:rsidR="0069318F" w:rsidRPr="00D72CC5" w:rsidRDefault="008451D0" w:rsidP="00D72CC5">
      <w:pPr>
        <w:numPr>
          <w:ilvl w:val="0"/>
          <w:numId w:val="20"/>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Portal </w:t>
      </w:r>
      <w:r w:rsidR="0069318F" w:rsidRPr="00D72CC5">
        <w:rPr>
          <w:rFonts w:asciiTheme="majorHAnsi" w:hAnsiTheme="majorHAnsi" w:cstheme="majorHAnsi"/>
        </w:rPr>
        <w:t xml:space="preserve">e-Urząd wysyła dokument do </w:t>
      </w:r>
      <w:r w:rsidR="00145D30" w:rsidRPr="00D72CC5">
        <w:rPr>
          <w:rFonts w:asciiTheme="majorHAnsi" w:hAnsiTheme="majorHAnsi" w:cstheme="majorHAnsi"/>
        </w:rPr>
        <w:t xml:space="preserve">Użytkownika </w:t>
      </w:r>
      <w:r w:rsidR="0069318F" w:rsidRPr="00D72CC5">
        <w:rPr>
          <w:rFonts w:asciiTheme="majorHAnsi" w:hAnsiTheme="majorHAnsi" w:cstheme="majorHAnsi"/>
        </w:rPr>
        <w:t>przez e-PUAP.</w:t>
      </w:r>
    </w:p>
    <w:p w14:paraId="2CC5847F" w14:textId="01BCBC2F" w:rsidR="0069318F" w:rsidRPr="00D72CC5" w:rsidRDefault="00145D30" w:rsidP="00D72CC5">
      <w:pPr>
        <w:numPr>
          <w:ilvl w:val="0"/>
          <w:numId w:val="20"/>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Użytkownik </w:t>
      </w:r>
      <w:r w:rsidR="0069318F" w:rsidRPr="00D72CC5">
        <w:rPr>
          <w:rFonts w:asciiTheme="majorHAnsi" w:hAnsiTheme="majorHAnsi" w:cstheme="majorHAnsi"/>
        </w:rPr>
        <w:t xml:space="preserve">podpisuje </w:t>
      </w:r>
      <w:r w:rsidRPr="00D72CC5">
        <w:rPr>
          <w:rFonts w:asciiTheme="majorHAnsi" w:hAnsiTheme="majorHAnsi" w:cstheme="majorHAnsi"/>
        </w:rPr>
        <w:t xml:space="preserve">Urzędowe Poświadczenie Doręczenia (UPD) </w:t>
      </w:r>
      <w:r w:rsidR="0069318F" w:rsidRPr="00D72CC5">
        <w:rPr>
          <w:rFonts w:asciiTheme="majorHAnsi" w:hAnsiTheme="majorHAnsi" w:cstheme="majorHAnsi"/>
        </w:rPr>
        <w:t>i dopiero wtedy ma dostęp do dokumentu.</w:t>
      </w:r>
    </w:p>
    <w:p w14:paraId="3078CAF6" w14:textId="408C084D" w:rsidR="0069318F" w:rsidRPr="00D72CC5" w:rsidRDefault="00145D30" w:rsidP="00D72CC5">
      <w:pPr>
        <w:numPr>
          <w:ilvl w:val="0"/>
          <w:numId w:val="20"/>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UPD </w:t>
      </w:r>
      <w:r w:rsidR="0069318F" w:rsidRPr="00D72CC5">
        <w:rPr>
          <w:rFonts w:asciiTheme="majorHAnsi" w:hAnsiTheme="majorHAnsi" w:cstheme="majorHAnsi"/>
        </w:rPr>
        <w:t>wraca do systemu EZD i dokument otrzymuje status “dostarczony”.</w:t>
      </w:r>
    </w:p>
    <w:p w14:paraId="250F1C81" w14:textId="1B859CDE" w:rsidR="0069318F" w:rsidRPr="00D72CC5" w:rsidRDefault="0069318F" w:rsidP="00D72CC5">
      <w:pPr>
        <w:numPr>
          <w:ilvl w:val="0"/>
          <w:numId w:val="20"/>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Od tego momentu ten sam dokument jest widoczny również w </w:t>
      </w:r>
      <w:r w:rsidR="00145D30" w:rsidRPr="00D72CC5">
        <w:rPr>
          <w:rFonts w:asciiTheme="majorHAnsi" w:hAnsiTheme="majorHAnsi" w:cstheme="majorHAnsi"/>
        </w:rPr>
        <w:t xml:space="preserve">Portalu </w:t>
      </w:r>
      <w:r w:rsidR="00D60C06" w:rsidRPr="00D72CC5">
        <w:rPr>
          <w:rFonts w:asciiTheme="majorHAnsi" w:hAnsiTheme="majorHAnsi" w:cstheme="majorHAnsi"/>
        </w:rPr>
        <w:t>e-Urząd</w:t>
      </w:r>
      <w:r w:rsidRPr="00D72CC5">
        <w:rPr>
          <w:rFonts w:asciiTheme="majorHAnsi" w:hAnsiTheme="majorHAnsi" w:cstheme="majorHAnsi"/>
        </w:rPr>
        <w:t xml:space="preserve"> i jest wyświetlany z wykorzystaniem stylu umieszczonego w CRWDE. </w:t>
      </w:r>
      <w:r w:rsidR="00145D30" w:rsidRPr="00D72CC5">
        <w:rPr>
          <w:rFonts w:asciiTheme="majorHAnsi" w:hAnsiTheme="majorHAnsi" w:cstheme="majorHAnsi"/>
        </w:rPr>
        <w:t xml:space="preserve">Portal </w:t>
      </w:r>
      <w:r w:rsidRPr="00D72CC5">
        <w:rPr>
          <w:rFonts w:asciiTheme="majorHAnsi" w:hAnsiTheme="majorHAnsi" w:cstheme="majorHAnsi"/>
        </w:rPr>
        <w:t>e-Urząd ma zapewnić prawidłowe wyświetlanie dokumentów również w sytuacji, kiedy CRWDE nie jest dostępne.</w:t>
      </w:r>
    </w:p>
    <w:p w14:paraId="5D6671CF" w14:textId="504119CE" w:rsidR="008451D0" w:rsidRPr="00D72CC5" w:rsidRDefault="008451D0" w:rsidP="00D72CC5">
      <w:pPr>
        <w:numPr>
          <w:ilvl w:val="0"/>
          <w:numId w:val="20"/>
        </w:numPr>
        <w:spacing w:after="0" w:line="300" w:lineRule="auto"/>
        <w:contextualSpacing/>
        <w:jc w:val="both"/>
        <w:rPr>
          <w:rFonts w:asciiTheme="majorHAnsi" w:hAnsiTheme="majorHAnsi" w:cstheme="majorHAnsi"/>
        </w:rPr>
      </w:pPr>
      <w:r w:rsidRPr="00D72CC5">
        <w:rPr>
          <w:rFonts w:asciiTheme="majorHAnsi" w:hAnsiTheme="majorHAnsi" w:cstheme="majorHAnsi"/>
        </w:rPr>
        <w:t>Dokumenty wysłane z portalu mają być widoczne w aplikacji mobilnej i na odwrót.</w:t>
      </w:r>
    </w:p>
    <w:p w14:paraId="2EF6EA8F" w14:textId="0721B3DC" w:rsidR="0069318F" w:rsidRPr="00D72CC5" w:rsidRDefault="0069318F" w:rsidP="00D72CC5">
      <w:pPr>
        <w:pStyle w:val="Nagwek3"/>
        <w:spacing w:before="0" w:line="300" w:lineRule="auto"/>
        <w:rPr>
          <w:rFonts w:cstheme="majorHAnsi"/>
        </w:rPr>
      </w:pPr>
      <w:bookmarkStart w:id="30" w:name="_Toc92270984"/>
      <w:r w:rsidRPr="00D72CC5">
        <w:rPr>
          <w:rFonts w:cstheme="majorHAnsi"/>
        </w:rPr>
        <w:t>e-Usługi</w:t>
      </w:r>
      <w:bookmarkEnd w:id="30"/>
    </w:p>
    <w:p w14:paraId="51913A34" w14:textId="77777777" w:rsidR="0069318F" w:rsidRPr="00D72CC5" w:rsidRDefault="0069318F" w:rsidP="00D72CC5">
      <w:pPr>
        <w:numPr>
          <w:ilvl w:val="0"/>
          <w:numId w:val="21"/>
        </w:numPr>
        <w:spacing w:after="0" w:line="300" w:lineRule="auto"/>
        <w:contextualSpacing/>
        <w:jc w:val="both"/>
        <w:rPr>
          <w:rFonts w:asciiTheme="majorHAnsi" w:hAnsiTheme="majorHAnsi" w:cstheme="majorHAnsi"/>
        </w:rPr>
      </w:pPr>
      <w:r w:rsidRPr="00D72CC5">
        <w:rPr>
          <w:rFonts w:asciiTheme="majorHAnsi" w:hAnsiTheme="majorHAnsi" w:cstheme="majorHAnsi"/>
        </w:rPr>
        <w:t>Każdy zalogowany Użytkownik powinien mieć dostęp do wszystkich dostępnych (opublikowanych) e-usług.</w:t>
      </w:r>
    </w:p>
    <w:p w14:paraId="4B72B6F4" w14:textId="571B18F8" w:rsidR="0069318F" w:rsidRPr="00D72CC5" w:rsidRDefault="00145D30" w:rsidP="00D72CC5">
      <w:pPr>
        <w:numPr>
          <w:ilvl w:val="0"/>
          <w:numId w:val="21"/>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Portal </w:t>
      </w:r>
      <w:r w:rsidR="0069318F" w:rsidRPr="00D72CC5">
        <w:rPr>
          <w:rFonts w:asciiTheme="majorHAnsi" w:hAnsiTheme="majorHAnsi" w:cstheme="majorHAnsi"/>
        </w:rPr>
        <w:t xml:space="preserve">e-Urząd powinien być wyposażony w ESP udostępnioną na </w:t>
      </w:r>
      <w:proofErr w:type="spellStart"/>
      <w:r w:rsidR="0069318F" w:rsidRPr="00D72CC5">
        <w:rPr>
          <w:rFonts w:asciiTheme="majorHAnsi" w:hAnsiTheme="majorHAnsi" w:cstheme="majorHAnsi"/>
        </w:rPr>
        <w:t>ePUAP</w:t>
      </w:r>
      <w:proofErr w:type="spellEnd"/>
      <w:r w:rsidR="0069318F" w:rsidRPr="00D72CC5">
        <w:rPr>
          <w:rFonts w:asciiTheme="majorHAnsi" w:hAnsiTheme="majorHAnsi" w:cstheme="majorHAnsi"/>
        </w:rPr>
        <w:t>.</w:t>
      </w:r>
    </w:p>
    <w:p w14:paraId="0AE19539" w14:textId="77777777" w:rsidR="0069318F" w:rsidRPr="00D72CC5" w:rsidRDefault="0069318F" w:rsidP="00D72CC5">
      <w:pPr>
        <w:pStyle w:val="Akapitzlist"/>
        <w:numPr>
          <w:ilvl w:val="0"/>
          <w:numId w:val="21"/>
        </w:numPr>
        <w:autoSpaceDE w:val="0"/>
        <w:autoSpaceDN w:val="0"/>
        <w:adjustRightInd w:val="0"/>
        <w:spacing w:line="300" w:lineRule="auto"/>
        <w:jc w:val="both"/>
        <w:rPr>
          <w:rFonts w:asciiTheme="majorHAnsi" w:hAnsiTheme="majorHAnsi" w:cstheme="majorHAnsi"/>
        </w:rPr>
      </w:pPr>
      <w:r w:rsidRPr="00D72CC5">
        <w:rPr>
          <w:rFonts w:asciiTheme="majorHAnsi" w:hAnsiTheme="majorHAnsi" w:cstheme="majorHAnsi"/>
        </w:rPr>
        <w:t xml:space="preserve">Wszystkie formularze powinny posiadać ustandaryzowaną strukturę – nagłówek, treść, stopka. </w:t>
      </w:r>
    </w:p>
    <w:p w14:paraId="0B265260" w14:textId="4599C0BA" w:rsidR="0069318F" w:rsidRPr="00D72CC5" w:rsidRDefault="0069318F" w:rsidP="00D72CC5">
      <w:pPr>
        <w:pStyle w:val="Akapitzlist"/>
        <w:numPr>
          <w:ilvl w:val="0"/>
          <w:numId w:val="21"/>
        </w:numPr>
        <w:autoSpaceDE w:val="0"/>
        <w:autoSpaceDN w:val="0"/>
        <w:adjustRightInd w:val="0"/>
        <w:spacing w:line="300" w:lineRule="auto"/>
        <w:jc w:val="both"/>
        <w:rPr>
          <w:rFonts w:asciiTheme="majorHAnsi" w:hAnsiTheme="majorHAnsi" w:cstheme="majorHAnsi"/>
        </w:rPr>
      </w:pPr>
      <w:r w:rsidRPr="00D72CC5">
        <w:rPr>
          <w:rFonts w:asciiTheme="majorHAnsi" w:hAnsiTheme="majorHAnsi" w:cstheme="majorHAnsi"/>
        </w:rPr>
        <w:t xml:space="preserve">Wysłanie dokumentu do urzędu (dokument stworzony na podstawie wypełnionego formularza) powinno być potwierdzone za pomocą UPP. </w:t>
      </w:r>
    </w:p>
    <w:p w14:paraId="5832D5DC" w14:textId="77777777" w:rsidR="0069318F" w:rsidRPr="00D72CC5" w:rsidRDefault="0069318F" w:rsidP="00D72CC5">
      <w:pPr>
        <w:pStyle w:val="Akapitzlist"/>
        <w:numPr>
          <w:ilvl w:val="0"/>
          <w:numId w:val="21"/>
        </w:numPr>
        <w:autoSpaceDE w:val="0"/>
        <w:autoSpaceDN w:val="0"/>
        <w:adjustRightInd w:val="0"/>
        <w:spacing w:line="300" w:lineRule="auto"/>
        <w:jc w:val="both"/>
        <w:rPr>
          <w:rFonts w:asciiTheme="majorHAnsi" w:hAnsiTheme="majorHAnsi" w:cstheme="majorHAnsi"/>
        </w:rPr>
      </w:pPr>
      <w:r w:rsidRPr="00D72CC5">
        <w:rPr>
          <w:rFonts w:asciiTheme="majorHAnsi" w:hAnsiTheme="majorHAnsi" w:cstheme="majorHAnsi"/>
        </w:rPr>
        <w:t xml:space="preserve">Formularz każdej e-usługi powinien być wykonany w technologii </w:t>
      </w:r>
      <w:proofErr w:type="spellStart"/>
      <w:r w:rsidRPr="00D72CC5">
        <w:rPr>
          <w:rFonts w:asciiTheme="majorHAnsi" w:hAnsiTheme="majorHAnsi" w:cstheme="majorHAnsi"/>
        </w:rPr>
        <w:t>XForms</w:t>
      </w:r>
      <w:proofErr w:type="spellEnd"/>
      <w:r w:rsidRPr="00D72CC5">
        <w:rPr>
          <w:rFonts w:asciiTheme="majorHAnsi" w:hAnsiTheme="majorHAnsi" w:cstheme="majorHAnsi"/>
        </w:rPr>
        <w:t xml:space="preserve"> i wykonywany przez aplikację typu </w:t>
      </w:r>
      <w:proofErr w:type="spellStart"/>
      <w:r w:rsidRPr="00D72CC5">
        <w:rPr>
          <w:rFonts w:asciiTheme="majorHAnsi" w:hAnsiTheme="majorHAnsi" w:cstheme="majorHAnsi"/>
        </w:rPr>
        <w:t>server-side</w:t>
      </w:r>
      <w:proofErr w:type="spellEnd"/>
      <w:r w:rsidRPr="00D72CC5">
        <w:rPr>
          <w:rFonts w:asciiTheme="majorHAnsi" w:hAnsiTheme="majorHAnsi" w:cstheme="majorHAnsi"/>
        </w:rPr>
        <w:t xml:space="preserve">. </w:t>
      </w:r>
    </w:p>
    <w:p w14:paraId="31434079" w14:textId="77777777" w:rsidR="0069318F" w:rsidRPr="00D72CC5" w:rsidRDefault="0069318F" w:rsidP="00D72CC5">
      <w:pPr>
        <w:numPr>
          <w:ilvl w:val="0"/>
          <w:numId w:val="21"/>
        </w:numPr>
        <w:spacing w:after="0" w:line="300" w:lineRule="auto"/>
        <w:contextualSpacing/>
        <w:jc w:val="both"/>
        <w:rPr>
          <w:rFonts w:asciiTheme="majorHAnsi" w:hAnsiTheme="majorHAnsi" w:cstheme="majorHAnsi"/>
        </w:rPr>
      </w:pPr>
      <w:r w:rsidRPr="00D72CC5">
        <w:rPr>
          <w:rFonts w:asciiTheme="majorHAnsi" w:hAnsiTheme="majorHAnsi" w:cstheme="majorHAnsi"/>
        </w:rPr>
        <w:t>Formularze powinny zapewniać poprawność i kompletność danych wprowadzanych poprzez:</w:t>
      </w:r>
    </w:p>
    <w:p w14:paraId="1B3BA69D" w14:textId="36838938" w:rsidR="00A27192" w:rsidRPr="00D72CC5" w:rsidRDefault="00A27192" w:rsidP="00D72CC5">
      <w:pPr>
        <w:numPr>
          <w:ilvl w:val="1"/>
          <w:numId w:val="21"/>
        </w:numPr>
        <w:spacing w:after="0" w:line="300" w:lineRule="auto"/>
        <w:contextualSpacing/>
        <w:jc w:val="both"/>
        <w:rPr>
          <w:rFonts w:asciiTheme="majorHAnsi" w:hAnsiTheme="majorHAnsi" w:cstheme="majorHAnsi"/>
        </w:rPr>
      </w:pPr>
      <w:r w:rsidRPr="00D72CC5">
        <w:rPr>
          <w:rFonts w:asciiTheme="majorHAnsi" w:hAnsiTheme="majorHAnsi" w:cstheme="majorHAnsi"/>
        </w:rPr>
        <w:lastRenderedPageBreak/>
        <w:t xml:space="preserve">Portal </w:t>
      </w:r>
      <w:r w:rsidR="0069318F" w:rsidRPr="00D72CC5">
        <w:rPr>
          <w:rFonts w:asciiTheme="majorHAnsi" w:hAnsiTheme="majorHAnsi" w:cstheme="majorHAnsi"/>
        </w:rPr>
        <w:t>e-Urząd automatycznie wypełnia pola</w:t>
      </w:r>
      <w:r w:rsidRPr="00D72CC5">
        <w:rPr>
          <w:rFonts w:asciiTheme="majorHAnsi" w:hAnsiTheme="majorHAnsi" w:cstheme="majorHAnsi"/>
        </w:rPr>
        <w:t xml:space="preserve"> w formularzu:</w:t>
      </w:r>
    </w:p>
    <w:p w14:paraId="23E2E74E" w14:textId="2C9019F6" w:rsidR="00A27192" w:rsidRPr="00D72CC5" w:rsidRDefault="00A27192" w:rsidP="00D72CC5">
      <w:pPr>
        <w:numPr>
          <w:ilvl w:val="2"/>
          <w:numId w:val="21"/>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 Danymi pobieranymi od dostawcy tożsamości, tj. imię, nazwisko oraz numer pesel,</w:t>
      </w:r>
    </w:p>
    <w:p w14:paraId="7C0D3CD7" w14:textId="3A11AC3F" w:rsidR="0069318F" w:rsidRPr="00D72CC5" w:rsidRDefault="0069318F" w:rsidP="00D72CC5">
      <w:pPr>
        <w:numPr>
          <w:ilvl w:val="2"/>
          <w:numId w:val="21"/>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 danymi dostępnymi w profilu Użytkownika</w:t>
      </w:r>
      <w:r w:rsidR="00A27192" w:rsidRPr="00D72CC5">
        <w:rPr>
          <w:rFonts w:asciiTheme="majorHAnsi" w:hAnsiTheme="majorHAnsi" w:cstheme="majorHAnsi"/>
        </w:rPr>
        <w:t xml:space="preserve">, jeśli je uzupełnił, tj. </w:t>
      </w:r>
      <w:r w:rsidRPr="00D72CC5">
        <w:rPr>
          <w:rFonts w:asciiTheme="majorHAnsi" w:hAnsiTheme="majorHAnsi" w:cstheme="majorHAnsi"/>
        </w:rPr>
        <w:t xml:space="preserve"> . adres</w:t>
      </w:r>
      <w:r w:rsidR="003F580D" w:rsidRPr="00D72CC5">
        <w:rPr>
          <w:rFonts w:asciiTheme="majorHAnsi" w:hAnsiTheme="majorHAnsi" w:cstheme="majorHAnsi"/>
        </w:rPr>
        <w:t xml:space="preserve"> zamieszkania lub adres korespondencyjny</w:t>
      </w:r>
      <w:r w:rsidRPr="00D72CC5">
        <w:rPr>
          <w:rFonts w:asciiTheme="majorHAnsi" w:hAnsiTheme="majorHAnsi" w:cstheme="majorHAnsi"/>
        </w:rPr>
        <w:t>, numer telefonu</w:t>
      </w:r>
      <w:r w:rsidR="003F580D" w:rsidRPr="00D72CC5">
        <w:rPr>
          <w:rFonts w:asciiTheme="majorHAnsi" w:hAnsiTheme="majorHAnsi" w:cstheme="majorHAnsi"/>
        </w:rPr>
        <w:t xml:space="preserve"> oraz</w:t>
      </w:r>
      <w:r w:rsidRPr="00D72CC5">
        <w:rPr>
          <w:rFonts w:asciiTheme="majorHAnsi" w:hAnsiTheme="majorHAnsi" w:cstheme="majorHAnsi"/>
        </w:rPr>
        <w:t xml:space="preserve"> e-mail.</w:t>
      </w:r>
    </w:p>
    <w:p w14:paraId="22E410F9" w14:textId="5309BD6F" w:rsidR="0069318F" w:rsidRPr="00D72CC5" w:rsidRDefault="00D81A7D" w:rsidP="00D72CC5">
      <w:pPr>
        <w:numPr>
          <w:ilvl w:val="1"/>
          <w:numId w:val="21"/>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Portal </w:t>
      </w:r>
      <w:r w:rsidR="0069318F" w:rsidRPr="00D72CC5">
        <w:rPr>
          <w:rFonts w:asciiTheme="majorHAnsi" w:hAnsiTheme="majorHAnsi" w:cstheme="majorHAnsi"/>
        </w:rPr>
        <w:t xml:space="preserve">e-Urząd automatycznie wypełnia danymi pola formularza w przypadku, jeśli taki sam formularz został wcześniej wysłany do Urzędu – raz prawidłowo wprowadzone dane kopiują się do kolejnych podobnych (opcja </w:t>
      </w:r>
      <w:r w:rsidR="0069318F" w:rsidRPr="00D72CC5">
        <w:rPr>
          <w:rFonts w:asciiTheme="majorHAnsi" w:hAnsiTheme="majorHAnsi" w:cstheme="majorHAnsi"/>
          <w:i/>
        </w:rPr>
        <w:t>Wyślij ponownie</w:t>
      </w:r>
      <w:r w:rsidR="0069318F" w:rsidRPr="00D72CC5">
        <w:rPr>
          <w:rFonts w:asciiTheme="majorHAnsi" w:hAnsiTheme="majorHAnsi" w:cstheme="majorHAnsi"/>
        </w:rPr>
        <w:t>).</w:t>
      </w:r>
    </w:p>
    <w:p w14:paraId="226BE684" w14:textId="3CE39C79" w:rsidR="0069318F" w:rsidRPr="00D72CC5" w:rsidRDefault="00D81A7D" w:rsidP="00D72CC5">
      <w:pPr>
        <w:numPr>
          <w:ilvl w:val="1"/>
          <w:numId w:val="21"/>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Portal </w:t>
      </w:r>
      <w:r w:rsidR="0069318F" w:rsidRPr="00D72CC5">
        <w:rPr>
          <w:rFonts w:asciiTheme="majorHAnsi" w:hAnsiTheme="majorHAnsi" w:cstheme="majorHAnsi"/>
        </w:rPr>
        <w:t xml:space="preserve">e-Urząd pozwala wysłać dokument tylko wtedy, kiedy wszystkie wymagane dane zostaną wprowadzone i te dane będą poprawne, w przeciwnym wypadku </w:t>
      </w:r>
      <w:r w:rsidRPr="00D72CC5">
        <w:rPr>
          <w:rFonts w:asciiTheme="majorHAnsi" w:hAnsiTheme="majorHAnsi" w:cstheme="majorHAnsi"/>
        </w:rPr>
        <w:t xml:space="preserve">Portal </w:t>
      </w:r>
      <w:r w:rsidR="0069318F" w:rsidRPr="00D72CC5">
        <w:rPr>
          <w:rFonts w:asciiTheme="majorHAnsi" w:hAnsiTheme="majorHAnsi" w:cstheme="majorHAnsi"/>
        </w:rPr>
        <w:t>e-Urząd wyświetli Użytkownikowi odpowiedni komunikat.</w:t>
      </w:r>
    </w:p>
    <w:p w14:paraId="2077296D" w14:textId="77777777" w:rsidR="0069318F" w:rsidRPr="00D72CC5" w:rsidRDefault="0069318F" w:rsidP="00D72CC5">
      <w:pPr>
        <w:numPr>
          <w:ilvl w:val="1"/>
          <w:numId w:val="21"/>
        </w:numPr>
        <w:spacing w:after="0" w:line="300" w:lineRule="auto"/>
        <w:contextualSpacing/>
        <w:jc w:val="both"/>
        <w:rPr>
          <w:rFonts w:asciiTheme="majorHAnsi" w:hAnsiTheme="majorHAnsi" w:cstheme="majorHAnsi"/>
        </w:rPr>
      </w:pPr>
      <w:r w:rsidRPr="00D72CC5">
        <w:rPr>
          <w:rFonts w:asciiTheme="majorHAnsi" w:hAnsiTheme="majorHAnsi" w:cstheme="majorHAnsi"/>
        </w:rPr>
        <w:t>Formularze powinny posiadać mechanizmy:</w:t>
      </w:r>
    </w:p>
    <w:p w14:paraId="167CFB6A" w14:textId="77777777" w:rsidR="0069318F" w:rsidRPr="00D72CC5" w:rsidRDefault="0069318F" w:rsidP="00D72CC5">
      <w:pPr>
        <w:numPr>
          <w:ilvl w:val="2"/>
          <w:numId w:val="21"/>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walidacja </w:t>
      </w:r>
      <w:proofErr w:type="spellStart"/>
      <w:r w:rsidRPr="00D72CC5">
        <w:rPr>
          <w:rFonts w:asciiTheme="majorHAnsi" w:hAnsiTheme="majorHAnsi" w:cstheme="majorHAnsi"/>
        </w:rPr>
        <w:t>PESELu</w:t>
      </w:r>
      <w:proofErr w:type="spellEnd"/>
      <w:r w:rsidRPr="00D72CC5">
        <w:rPr>
          <w:rFonts w:asciiTheme="majorHAnsi" w:hAnsiTheme="majorHAnsi" w:cstheme="majorHAnsi"/>
        </w:rPr>
        <w:t xml:space="preserve">, </w:t>
      </w:r>
      <w:proofErr w:type="spellStart"/>
      <w:r w:rsidRPr="00D72CC5">
        <w:rPr>
          <w:rFonts w:asciiTheme="majorHAnsi" w:hAnsiTheme="majorHAnsi" w:cstheme="majorHAnsi"/>
        </w:rPr>
        <w:t>NIPu</w:t>
      </w:r>
      <w:proofErr w:type="spellEnd"/>
      <w:r w:rsidRPr="00D72CC5">
        <w:rPr>
          <w:rFonts w:asciiTheme="majorHAnsi" w:hAnsiTheme="majorHAnsi" w:cstheme="majorHAnsi"/>
        </w:rPr>
        <w:t>;</w:t>
      </w:r>
    </w:p>
    <w:p w14:paraId="53C5C98E" w14:textId="77777777" w:rsidR="0069318F" w:rsidRPr="00D72CC5" w:rsidRDefault="0069318F" w:rsidP="00D72CC5">
      <w:pPr>
        <w:numPr>
          <w:ilvl w:val="2"/>
          <w:numId w:val="21"/>
        </w:numPr>
        <w:spacing w:after="0" w:line="300" w:lineRule="auto"/>
        <w:contextualSpacing/>
        <w:jc w:val="both"/>
        <w:rPr>
          <w:rFonts w:asciiTheme="majorHAnsi" w:hAnsiTheme="majorHAnsi" w:cstheme="majorHAnsi"/>
        </w:rPr>
      </w:pPr>
      <w:r w:rsidRPr="00D72CC5">
        <w:rPr>
          <w:rFonts w:asciiTheme="majorHAnsi" w:hAnsiTheme="majorHAnsi" w:cstheme="majorHAnsi"/>
        </w:rPr>
        <w:t>ukrywanie/pokazywanie poszczególnych pól w zależności od wyborów (np. pola do wprowadzenia adresu korespondencyjnego innego niż zameldowania);</w:t>
      </w:r>
    </w:p>
    <w:p w14:paraId="65D22154" w14:textId="77777777" w:rsidR="0069318F" w:rsidRPr="00D72CC5" w:rsidRDefault="0069318F" w:rsidP="00D72CC5">
      <w:pPr>
        <w:numPr>
          <w:ilvl w:val="2"/>
          <w:numId w:val="21"/>
        </w:numPr>
        <w:spacing w:after="0" w:line="300" w:lineRule="auto"/>
        <w:contextualSpacing/>
        <w:jc w:val="both"/>
        <w:rPr>
          <w:rFonts w:asciiTheme="majorHAnsi" w:hAnsiTheme="majorHAnsi" w:cstheme="majorHAnsi"/>
        </w:rPr>
      </w:pPr>
      <w:r w:rsidRPr="00D72CC5">
        <w:rPr>
          <w:rFonts w:asciiTheme="majorHAnsi" w:hAnsiTheme="majorHAnsi" w:cstheme="majorHAnsi"/>
        </w:rPr>
        <w:t>załączania plików;</w:t>
      </w:r>
    </w:p>
    <w:p w14:paraId="49557E10" w14:textId="1AA2FECD" w:rsidR="0069318F" w:rsidRPr="00D72CC5" w:rsidRDefault="003F580D" w:rsidP="00D72CC5">
      <w:pPr>
        <w:numPr>
          <w:ilvl w:val="2"/>
          <w:numId w:val="21"/>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automatycznego </w:t>
      </w:r>
      <w:r w:rsidR="0069318F" w:rsidRPr="00D72CC5">
        <w:rPr>
          <w:rFonts w:asciiTheme="majorHAnsi" w:hAnsiTheme="majorHAnsi" w:cstheme="majorHAnsi"/>
        </w:rPr>
        <w:t>uzupełniania danych teleadresowych, jeśli zostały uzupełnione w koncie użytkownika;</w:t>
      </w:r>
    </w:p>
    <w:p w14:paraId="6FD210E3" w14:textId="02F69418" w:rsidR="0069318F" w:rsidRPr="00D72CC5" w:rsidRDefault="003F580D" w:rsidP="00D72CC5">
      <w:pPr>
        <w:numPr>
          <w:ilvl w:val="2"/>
          <w:numId w:val="21"/>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walidacji </w:t>
      </w:r>
      <w:r w:rsidR="0069318F" w:rsidRPr="00D72CC5">
        <w:rPr>
          <w:rFonts w:asciiTheme="majorHAnsi" w:hAnsiTheme="majorHAnsi" w:cstheme="majorHAnsi"/>
        </w:rPr>
        <w:t>z bazą TERYT</w:t>
      </w:r>
      <w:r w:rsidRPr="00D72CC5">
        <w:rPr>
          <w:rFonts w:asciiTheme="majorHAnsi" w:hAnsiTheme="majorHAnsi" w:cstheme="majorHAnsi"/>
        </w:rPr>
        <w:t xml:space="preserve"> oraz PNA</w:t>
      </w:r>
    </w:p>
    <w:p w14:paraId="06981EAC" w14:textId="78232661" w:rsidR="003F580D" w:rsidRPr="00D72CC5" w:rsidRDefault="003F580D" w:rsidP="00D72CC5">
      <w:pPr>
        <w:numPr>
          <w:ilvl w:val="2"/>
          <w:numId w:val="21"/>
        </w:numPr>
        <w:spacing w:after="0" w:line="300" w:lineRule="auto"/>
        <w:contextualSpacing/>
        <w:jc w:val="both"/>
        <w:rPr>
          <w:rFonts w:asciiTheme="majorHAnsi" w:hAnsiTheme="majorHAnsi" w:cstheme="majorHAnsi"/>
        </w:rPr>
      </w:pPr>
      <w:r w:rsidRPr="00D72CC5">
        <w:rPr>
          <w:rFonts w:asciiTheme="majorHAnsi" w:hAnsiTheme="majorHAnsi" w:cstheme="majorHAnsi"/>
        </w:rPr>
        <w:t>Pobierania stawek podatkowych (dotyczy deklaracji oraz informacji podatkowych)</w:t>
      </w:r>
      <w:r w:rsidR="00852027" w:rsidRPr="00D72CC5">
        <w:rPr>
          <w:rFonts w:asciiTheme="majorHAnsi" w:hAnsiTheme="majorHAnsi" w:cstheme="majorHAnsi"/>
        </w:rPr>
        <w:t>.</w:t>
      </w:r>
    </w:p>
    <w:p w14:paraId="47C25398" w14:textId="36DD7F80" w:rsidR="0069318F" w:rsidRPr="00D72CC5" w:rsidRDefault="0069318F" w:rsidP="00D72CC5">
      <w:pPr>
        <w:pStyle w:val="Nagwek4"/>
        <w:spacing w:before="0" w:line="300" w:lineRule="auto"/>
        <w:rPr>
          <w:rFonts w:cstheme="majorHAnsi"/>
        </w:rPr>
      </w:pPr>
      <w:bookmarkStart w:id="31" w:name="_Toc92270985"/>
      <w:r w:rsidRPr="00D72CC5">
        <w:rPr>
          <w:rFonts w:cstheme="majorHAnsi"/>
        </w:rPr>
        <w:t>Podpisywanie</w:t>
      </w:r>
      <w:bookmarkEnd w:id="31"/>
    </w:p>
    <w:p w14:paraId="050DCE48" w14:textId="77777777" w:rsidR="0069318F" w:rsidRPr="00D72CC5" w:rsidRDefault="0069318F" w:rsidP="00D72CC5">
      <w:pPr>
        <w:numPr>
          <w:ilvl w:val="0"/>
          <w:numId w:val="22"/>
        </w:numPr>
        <w:spacing w:after="0" w:line="300" w:lineRule="auto"/>
        <w:contextualSpacing/>
        <w:jc w:val="both"/>
        <w:rPr>
          <w:rFonts w:asciiTheme="majorHAnsi" w:hAnsiTheme="majorHAnsi" w:cstheme="majorHAnsi"/>
        </w:rPr>
      </w:pPr>
      <w:r w:rsidRPr="00D72CC5">
        <w:rPr>
          <w:rFonts w:asciiTheme="majorHAnsi" w:hAnsiTheme="majorHAnsi" w:cstheme="majorHAnsi"/>
        </w:rPr>
        <w:t>Podpisywanie dokumentu powinno być dostępne jako integralny etap w procesie wysyłania dokumentu do Urzędu.</w:t>
      </w:r>
    </w:p>
    <w:p w14:paraId="495F0893" w14:textId="1B7371B2" w:rsidR="0069318F" w:rsidRPr="00D72CC5" w:rsidRDefault="0069318F" w:rsidP="00D72CC5">
      <w:pPr>
        <w:numPr>
          <w:ilvl w:val="0"/>
          <w:numId w:val="22"/>
        </w:numPr>
        <w:spacing w:after="0" w:line="300" w:lineRule="auto"/>
        <w:contextualSpacing/>
        <w:jc w:val="both"/>
        <w:rPr>
          <w:rFonts w:asciiTheme="majorHAnsi" w:hAnsiTheme="majorHAnsi" w:cstheme="majorHAnsi"/>
        </w:rPr>
      </w:pPr>
      <w:r w:rsidRPr="00D72CC5">
        <w:rPr>
          <w:rFonts w:asciiTheme="majorHAnsi" w:hAnsiTheme="majorHAnsi" w:cstheme="majorHAnsi"/>
        </w:rPr>
        <w:t>Podpisywanie powinno odbywać się za pomocą podpisu elektronicznego weryfikowanego przez e-PUAP (Podpis Zaufany).</w:t>
      </w:r>
    </w:p>
    <w:p w14:paraId="5DD8DCB9" w14:textId="77777777" w:rsidR="0069318F" w:rsidRPr="00D72CC5" w:rsidRDefault="0069318F" w:rsidP="00D72CC5">
      <w:pPr>
        <w:pStyle w:val="Nagwek3"/>
        <w:spacing w:before="0" w:line="300" w:lineRule="auto"/>
        <w:rPr>
          <w:rFonts w:cstheme="majorHAnsi"/>
        </w:rPr>
      </w:pPr>
      <w:bookmarkStart w:id="32" w:name="_Toc92270986"/>
      <w:r w:rsidRPr="00D72CC5">
        <w:rPr>
          <w:rFonts w:cstheme="majorHAnsi"/>
        </w:rPr>
        <w:t>Płatności</w:t>
      </w:r>
      <w:bookmarkEnd w:id="32"/>
    </w:p>
    <w:p w14:paraId="63987F92" w14:textId="21AFB4B0" w:rsidR="0069318F" w:rsidRPr="00D72CC5" w:rsidRDefault="0069318F" w:rsidP="00D72CC5">
      <w:pPr>
        <w:pStyle w:val="Akapitzlist"/>
        <w:numPr>
          <w:ilvl w:val="0"/>
          <w:numId w:val="31"/>
        </w:numPr>
        <w:spacing w:line="300" w:lineRule="auto"/>
        <w:jc w:val="both"/>
        <w:rPr>
          <w:rFonts w:asciiTheme="majorHAnsi" w:hAnsiTheme="majorHAnsi" w:cstheme="majorHAnsi"/>
          <w:color w:val="auto"/>
        </w:rPr>
      </w:pPr>
      <w:r w:rsidRPr="00D72CC5">
        <w:rPr>
          <w:rFonts w:asciiTheme="majorHAnsi" w:hAnsiTheme="majorHAnsi" w:cstheme="majorHAnsi"/>
        </w:rPr>
        <w:t xml:space="preserve">By zapewnić osobom fizycznym i prawnym możliwość opłacenia wybranych należności, należy wykorzystać system płatności internetowych </w:t>
      </w:r>
      <w:proofErr w:type="spellStart"/>
      <w:r w:rsidRPr="00D72CC5">
        <w:rPr>
          <w:rFonts w:asciiTheme="majorHAnsi" w:hAnsiTheme="majorHAnsi" w:cstheme="majorHAnsi"/>
        </w:rPr>
        <w:t>PayByNet</w:t>
      </w:r>
      <w:proofErr w:type="spellEnd"/>
      <w:r w:rsidR="00852027" w:rsidRPr="00D72CC5">
        <w:rPr>
          <w:rFonts w:asciiTheme="majorHAnsi" w:hAnsiTheme="majorHAnsi" w:cstheme="majorHAnsi"/>
        </w:rPr>
        <w:t>.</w:t>
      </w:r>
    </w:p>
    <w:p w14:paraId="6C62E020" w14:textId="1871DB54" w:rsidR="0069318F" w:rsidRPr="00D72CC5" w:rsidRDefault="0069318F" w:rsidP="00D72CC5">
      <w:pPr>
        <w:numPr>
          <w:ilvl w:val="0"/>
          <w:numId w:val="31"/>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Zastosowany system płatności elektronicznych </w:t>
      </w:r>
      <w:proofErr w:type="spellStart"/>
      <w:r w:rsidRPr="00D72CC5">
        <w:rPr>
          <w:rFonts w:asciiTheme="majorHAnsi" w:hAnsiTheme="majorHAnsi" w:cstheme="majorHAnsi"/>
        </w:rPr>
        <w:t>PayByNet</w:t>
      </w:r>
      <w:proofErr w:type="spellEnd"/>
      <w:r w:rsidRPr="00D72CC5">
        <w:rPr>
          <w:rFonts w:asciiTheme="majorHAnsi" w:hAnsiTheme="majorHAnsi" w:cstheme="majorHAnsi"/>
        </w:rPr>
        <w:t xml:space="preserve"> </w:t>
      </w:r>
      <w:r w:rsidR="00852027" w:rsidRPr="00D72CC5">
        <w:rPr>
          <w:rFonts w:asciiTheme="majorHAnsi" w:hAnsiTheme="majorHAnsi" w:cstheme="majorHAnsi"/>
        </w:rPr>
        <w:t xml:space="preserve">powinien </w:t>
      </w:r>
      <w:r w:rsidRPr="00D72CC5">
        <w:rPr>
          <w:rFonts w:asciiTheme="majorHAnsi" w:hAnsiTheme="majorHAnsi" w:cstheme="majorHAnsi"/>
        </w:rPr>
        <w:t>spełniać minimum następujące wymagania:</w:t>
      </w:r>
    </w:p>
    <w:p w14:paraId="283D0E88" w14:textId="77777777" w:rsidR="0069318F" w:rsidRPr="00D72CC5" w:rsidRDefault="0069318F" w:rsidP="00D72CC5">
      <w:pPr>
        <w:numPr>
          <w:ilvl w:val="1"/>
          <w:numId w:val="31"/>
        </w:numPr>
        <w:spacing w:after="0" w:line="300" w:lineRule="auto"/>
        <w:contextualSpacing/>
        <w:jc w:val="both"/>
        <w:rPr>
          <w:rFonts w:asciiTheme="majorHAnsi" w:hAnsiTheme="majorHAnsi" w:cstheme="majorHAnsi"/>
        </w:rPr>
      </w:pPr>
      <w:r w:rsidRPr="00D72CC5">
        <w:rPr>
          <w:rFonts w:asciiTheme="majorHAnsi" w:hAnsiTheme="majorHAnsi" w:cstheme="majorHAnsi"/>
        </w:rPr>
        <w:t>obsługiwać popularne banki w Polsce,</w:t>
      </w:r>
    </w:p>
    <w:p w14:paraId="00D7BF15" w14:textId="77777777" w:rsidR="0069318F" w:rsidRPr="00D72CC5" w:rsidRDefault="0069318F" w:rsidP="00D72CC5">
      <w:pPr>
        <w:numPr>
          <w:ilvl w:val="1"/>
          <w:numId w:val="31"/>
        </w:numPr>
        <w:spacing w:after="0" w:line="300" w:lineRule="auto"/>
        <w:contextualSpacing/>
        <w:jc w:val="both"/>
        <w:rPr>
          <w:rFonts w:asciiTheme="majorHAnsi" w:hAnsiTheme="majorHAnsi" w:cstheme="majorHAnsi"/>
        </w:rPr>
      </w:pPr>
      <w:r w:rsidRPr="00D72CC5">
        <w:rPr>
          <w:rFonts w:asciiTheme="majorHAnsi" w:hAnsiTheme="majorHAnsi" w:cstheme="majorHAnsi"/>
        </w:rPr>
        <w:t>gwarantować dostępność środków na koncie wysyłającego,</w:t>
      </w:r>
    </w:p>
    <w:p w14:paraId="6FCA3775" w14:textId="77777777" w:rsidR="0069318F" w:rsidRPr="00D72CC5" w:rsidRDefault="0069318F" w:rsidP="00D72CC5">
      <w:pPr>
        <w:numPr>
          <w:ilvl w:val="1"/>
          <w:numId w:val="31"/>
        </w:numPr>
        <w:spacing w:after="0" w:line="300" w:lineRule="auto"/>
        <w:contextualSpacing/>
        <w:jc w:val="both"/>
        <w:rPr>
          <w:rFonts w:asciiTheme="majorHAnsi" w:hAnsiTheme="majorHAnsi" w:cstheme="majorHAnsi"/>
        </w:rPr>
      </w:pPr>
      <w:r w:rsidRPr="00D72CC5">
        <w:rPr>
          <w:rFonts w:asciiTheme="majorHAnsi" w:hAnsiTheme="majorHAnsi" w:cstheme="majorHAnsi"/>
        </w:rPr>
        <w:t>umożliwia dołączenie własnej treści tytułu płatności.</w:t>
      </w:r>
    </w:p>
    <w:p w14:paraId="3BBE7180" w14:textId="46E5CBF7" w:rsidR="0069318F" w:rsidRPr="00D72CC5" w:rsidRDefault="005504DD" w:rsidP="00D72CC5">
      <w:pPr>
        <w:numPr>
          <w:ilvl w:val="0"/>
          <w:numId w:val="31"/>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Portal </w:t>
      </w:r>
      <w:r w:rsidR="0069318F" w:rsidRPr="00D72CC5">
        <w:rPr>
          <w:rFonts w:asciiTheme="majorHAnsi" w:hAnsiTheme="majorHAnsi" w:cstheme="majorHAnsi"/>
        </w:rPr>
        <w:t>e-Urząd powinien umożliwiać opłacenie tych usług, które takiej opłaty wymagają.</w:t>
      </w:r>
    </w:p>
    <w:p w14:paraId="14151365" w14:textId="78CEAF39" w:rsidR="0069318F" w:rsidRPr="00D72CC5" w:rsidRDefault="0069318F" w:rsidP="00D72CC5">
      <w:pPr>
        <w:numPr>
          <w:ilvl w:val="0"/>
          <w:numId w:val="31"/>
        </w:numPr>
        <w:spacing w:after="0" w:line="300" w:lineRule="auto"/>
        <w:contextualSpacing/>
        <w:jc w:val="both"/>
        <w:rPr>
          <w:rFonts w:asciiTheme="majorHAnsi" w:hAnsiTheme="majorHAnsi" w:cstheme="majorHAnsi"/>
        </w:rPr>
      </w:pPr>
      <w:r w:rsidRPr="00D72CC5">
        <w:rPr>
          <w:rFonts w:asciiTheme="majorHAnsi" w:hAnsiTheme="majorHAnsi" w:cstheme="majorHAnsi"/>
        </w:rPr>
        <w:t>Płatność za usługę powinna być dostępna jako integralny etap w procesie wysyłania dokumentu do Urzędu</w:t>
      </w:r>
      <w:r w:rsidR="008B69C6" w:rsidRPr="00D72CC5">
        <w:rPr>
          <w:rFonts w:asciiTheme="majorHAnsi" w:hAnsiTheme="majorHAnsi" w:cstheme="majorHAnsi"/>
        </w:rPr>
        <w:t>.</w:t>
      </w:r>
      <w:r w:rsidRPr="00D72CC5">
        <w:rPr>
          <w:rFonts w:asciiTheme="majorHAnsi" w:hAnsiTheme="majorHAnsi" w:cstheme="majorHAnsi"/>
        </w:rPr>
        <w:t xml:space="preserve"> </w:t>
      </w:r>
    </w:p>
    <w:p w14:paraId="0795BFA5" w14:textId="2C251E83" w:rsidR="0069318F" w:rsidRPr="00D72CC5" w:rsidRDefault="008B69C6" w:rsidP="00D72CC5">
      <w:pPr>
        <w:numPr>
          <w:ilvl w:val="0"/>
          <w:numId w:val="31"/>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Użytkownik </w:t>
      </w:r>
      <w:r w:rsidR="0069318F" w:rsidRPr="00D72CC5">
        <w:rPr>
          <w:rFonts w:asciiTheme="majorHAnsi" w:hAnsiTheme="majorHAnsi" w:cstheme="majorHAnsi"/>
        </w:rPr>
        <w:t>powinien widzieć tylko swoje płatności.</w:t>
      </w:r>
    </w:p>
    <w:p w14:paraId="16E5C807" w14:textId="2710445C" w:rsidR="0069318F" w:rsidRPr="00D72CC5" w:rsidRDefault="0069318F" w:rsidP="00D72CC5">
      <w:pPr>
        <w:numPr>
          <w:ilvl w:val="0"/>
          <w:numId w:val="31"/>
        </w:numPr>
        <w:spacing w:after="0" w:line="300" w:lineRule="auto"/>
        <w:contextualSpacing/>
        <w:jc w:val="both"/>
        <w:rPr>
          <w:rFonts w:asciiTheme="majorHAnsi" w:hAnsiTheme="majorHAnsi" w:cstheme="majorHAnsi"/>
        </w:rPr>
      </w:pPr>
      <w:r w:rsidRPr="00D72CC5">
        <w:rPr>
          <w:rFonts w:asciiTheme="majorHAnsi" w:hAnsiTheme="majorHAnsi" w:cstheme="majorHAnsi"/>
        </w:rPr>
        <w:t>Informacje o płatnościach pobierane są za każdym razem z systemów dziedzinowych Urzędu.</w:t>
      </w:r>
    </w:p>
    <w:p w14:paraId="08377908" w14:textId="4DF8C4AA" w:rsidR="0069318F" w:rsidRPr="00D72CC5" w:rsidRDefault="00D81A7D" w:rsidP="00D72CC5">
      <w:pPr>
        <w:numPr>
          <w:ilvl w:val="0"/>
          <w:numId w:val="31"/>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Portal </w:t>
      </w:r>
      <w:r w:rsidR="0069318F" w:rsidRPr="00D72CC5">
        <w:rPr>
          <w:rFonts w:asciiTheme="majorHAnsi" w:hAnsiTheme="majorHAnsi" w:cstheme="majorHAnsi"/>
        </w:rPr>
        <w:t xml:space="preserve">e-Urząd powinien wyświetlać wszystkie oczekujące płatności, czyli kwoty, które </w:t>
      </w:r>
      <w:r w:rsidR="008B69C6" w:rsidRPr="00D72CC5">
        <w:rPr>
          <w:rFonts w:asciiTheme="majorHAnsi" w:hAnsiTheme="majorHAnsi" w:cstheme="majorHAnsi"/>
        </w:rPr>
        <w:t>Użytkownik</w:t>
      </w:r>
      <w:r w:rsidR="0069318F" w:rsidRPr="00D72CC5">
        <w:rPr>
          <w:rFonts w:asciiTheme="majorHAnsi" w:hAnsiTheme="majorHAnsi" w:cstheme="majorHAnsi"/>
        </w:rPr>
        <w:t xml:space="preserve"> ma wnieść na rzecz Urzędu jako podatek lub opłata lokalna.</w:t>
      </w:r>
      <w:r w:rsidR="00D06D1B" w:rsidRPr="00D72CC5">
        <w:rPr>
          <w:rFonts w:asciiTheme="majorHAnsi" w:hAnsiTheme="majorHAnsi" w:cstheme="majorHAnsi"/>
        </w:rPr>
        <w:t xml:space="preserve"> </w:t>
      </w:r>
    </w:p>
    <w:p w14:paraId="2E4BCEFB" w14:textId="2D970757" w:rsidR="0069318F" w:rsidRPr="00D72CC5" w:rsidRDefault="005504DD" w:rsidP="00D72CC5">
      <w:pPr>
        <w:numPr>
          <w:ilvl w:val="0"/>
          <w:numId w:val="31"/>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Portal </w:t>
      </w:r>
      <w:r w:rsidR="0069318F" w:rsidRPr="00D72CC5">
        <w:rPr>
          <w:rFonts w:asciiTheme="majorHAnsi" w:hAnsiTheme="majorHAnsi" w:cstheme="majorHAnsi"/>
        </w:rPr>
        <w:t>e-Urząd powinien umożliwiać wniesienie tylko części wybranej opłaty.</w:t>
      </w:r>
    </w:p>
    <w:p w14:paraId="2D5049BA" w14:textId="170A2E55" w:rsidR="0069318F" w:rsidRPr="00D72CC5" w:rsidRDefault="005504DD" w:rsidP="00D72CC5">
      <w:pPr>
        <w:numPr>
          <w:ilvl w:val="0"/>
          <w:numId w:val="31"/>
        </w:numPr>
        <w:spacing w:after="0" w:line="300" w:lineRule="auto"/>
        <w:contextualSpacing/>
        <w:jc w:val="both"/>
        <w:rPr>
          <w:rFonts w:asciiTheme="majorHAnsi" w:hAnsiTheme="majorHAnsi" w:cstheme="majorHAnsi"/>
        </w:rPr>
      </w:pPr>
      <w:r w:rsidRPr="00D72CC5">
        <w:rPr>
          <w:rFonts w:asciiTheme="majorHAnsi" w:hAnsiTheme="majorHAnsi" w:cstheme="majorHAnsi"/>
        </w:rPr>
        <w:lastRenderedPageBreak/>
        <w:t xml:space="preserve">Portal </w:t>
      </w:r>
      <w:r w:rsidR="0069318F" w:rsidRPr="00D72CC5">
        <w:rPr>
          <w:rFonts w:asciiTheme="majorHAnsi" w:hAnsiTheme="majorHAnsi" w:cstheme="majorHAnsi"/>
        </w:rPr>
        <w:t>e-Urząd powinien umożliwiać wniesienie części</w:t>
      </w:r>
      <w:r w:rsidRPr="00D72CC5">
        <w:rPr>
          <w:rFonts w:asciiTheme="majorHAnsi" w:hAnsiTheme="majorHAnsi" w:cstheme="majorHAnsi"/>
        </w:rPr>
        <w:t xml:space="preserve"> opłaty</w:t>
      </w:r>
      <w:r w:rsidR="0069318F" w:rsidRPr="00D72CC5">
        <w:rPr>
          <w:rFonts w:asciiTheme="majorHAnsi" w:hAnsiTheme="majorHAnsi" w:cstheme="majorHAnsi"/>
        </w:rPr>
        <w:t xml:space="preserve"> (rat różnych opłat w jednej transakcji – np. 1-sza rata podatku od nieruchomości oraz 2-ga rata podatku rolnego</w:t>
      </w:r>
      <w:r w:rsidRPr="00D72CC5">
        <w:rPr>
          <w:rFonts w:asciiTheme="majorHAnsi" w:hAnsiTheme="majorHAnsi" w:cstheme="majorHAnsi"/>
        </w:rPr>
        <w:t>, o ile są wnoszone na ten sam rachunek bankowy</w:t>
      </w:r>
      <w:r w:rsidR="00852027" w:rsidRPr="00D72CC5">
        <w:rPr>
          <w:rFonts w:asciiTheme="majorHAnsi" w:hAnsiTheme="majorHAnsi" w:cstheme="majorHAnsi"/>
        </w:rPr>
        <w:t xml:space="preserve"> Urzędu</w:t>
      </w:r>
      <w:r w:rsidR="0069318F" w:rsidRPr="00D72CC5">
        <w:rPr>
          <w:rFonts w:asciiTheme="majorHAnsi" w:hAnsiTheme="majorHAnsi" w:cstheme="majorHAnsi"/>
        </w:rPr>
        <w:t>).</w:t>
      </w:r>
    </w:p>
    <w:p w14:paraId="7C29368A" w14:textId="77777777" w:rsidR="0069318F" w:rsidRPr="00D72CC5" w:rsidRDefault="0069318F" w:rsidP="00D72CC5">
      <w:pPr>
        <w:numPr>
          <w:ilvl w:val="0"/>
          <w:numId w:val="31"/>
        </w:numPr>
        <w:spacing w:after="0" w:line="300" w:lineRule="auto"/>
        <w:contextualSpacing/>
        <w:jc w:val="both"/>
        <w:rPr>
          <w:rFonts w:asciiTheme="majorHAnsi" w:hAnsiTheme="majorHAnsi" w:cstheme="majorHAnsi"/>
        </w:rPr>
      </w:pPr>
      <w:r w:rsidRPr="00D72CC5">
        <w:rPr>
          <w:rFonts w:asciiTheme="majorHAnsi" w:hAnsiTheme="majorHAnsi" w:cstheme="majorHAnsi"/>
        </w:rPr>
        <w:t>Tytuł przelewu powinien jednoznacznie wskazywać, które opłaty i w jakich częściach zostały wniesione jako jeden transfer. Użytkownik ma możliwość dodania do tytułu przelewu nr faktury/decyzji.</w:t>
      </w:r>
    </w:p>
    <w:p w14:paraId="541E4165" w14:textId="03A014C7" w:rsidR="0069318F" w:rsidRPr="00D72CC5" w:rsidRDefault="005504DD" w:rsidP="00D72CC5">
      <w:pPr>
        <w:numPr>
          <w:ilvl w:val="0"/>
          <w:numId w:val="31"/>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Portal </w:t>
      </w:r>
      <w:r w:rsidR="0069318F" w:rsidRPr="00D72CC5">
        <w:rPr>
          <w:rFonts w:asciiTheme="majorHAnsi" w:hAnsiTheme="majorHAnsi" w:cstheme="majorHAnsi"/>
        </w:rPr>
        <w:t xml:space="preserve">e-Urząd powinien wyświetlać </w:t>
      </w:r>
      <w:r w:rsidR="008B69C6" w:rsidRPr="00D72CC5">
        <w:rPr>
          <w:rFonts w:asciiTheme="majorHAnsi" w:hAnsiTheme="majorHAnsi" w:cstheme="majorHAnsi"/>
        </w:rPr>
        <w:t>Użytkownik</w:t>
      </w:r>
      <w:r w:rsidR="0069318F" w:rsidRPr="00D72CC5">
        <w:rPr>
          <w:rFonts w:asciiTheme="majorHAnsi" w:hAnsiTheme="majorHAnsi" w:cstheme="majorHAnsi"/>
        </w:rPr>
        <w:t>owi płatności:</w:t>
      </w:r>
    </w:p>
    <w:p w14:paraId="27BFA3DF" w14:textId="77777777" w:rsidR="0069318F" w:rsidRPr="00D72CC5" w:rsidRDefault="0069318F" w:rsidP="00D72CC5">
      <w:pPr>
        <w:numPr>
          <w:ilvl w:val="1"/>
          <w:numId w:val="31"/>
        </w:numPr>
        <w:spacing w:after="0" w:line="300" w:lineRule="auto"/>
        <w:contextualSpacing/>
        <w:jc w:val="both"/>
        <w:rPr>
          <w:rFonts w:asciiTheme="majorHAnsi" w:hAnsiTheme="majorHAnsi" w:cstheme="majorHAnsi"/>
        </w:rPr>
      </w:pPr>
      <w:r w:rsidRPr="00D72CC5">
        <w:rPr>
          <w:rFonts w:asciiTheme="majorHAnsi" w:hAnsiTheme="majorHAnsi" w:cstheme="majorHAnsi"/>
        </w:rPr>
        <w:t>wniesione za pomocą Systemu Transakcyjnego,</w:t>
      </w:r>
    </w:p>
    <w:p w14:paraId="7DFE763A" w14:textId="77777777" w:rsidR="0069318F" w:rsidRPr="00D72CC5" w:rsidRDefault="0069318F" w:rsidP="00D72CC5">
      <w:pPr>
        <w:numPr>
          <w:ilvl w:val="1"/>
          <w:numId w:val="31"/>
        </w:numPr>
        <w:spacing w:after="0" w:line="300" w:lineRule="auto"/>
        <w:contextualSpacing/>
        <w:jc w:val="both"/>
        <w:rPr>
          <w:rFonts w:asciiTheme="majorHAnsi" w:hAnsiTheme="majorHAnsi" w:cstheme="majorHAnsi"/>
        </w:rPr>
      </w:pPr>
      <w:r w:rsidRPr="00D72CC5">
        <w:rPr>
          <w:rFonts w:asciiTheme="majorHAnsi" w:hAnsiTheme="majorHAnsi" w:cstheme="majorHAnsi"/>
        </w:rPr>
        <w:t>nieudane próby wniesienia opłaty za pomocą Systemu Transakcyjnego.</w:t>
      </w:r>
    </w:p>
    <w:p w14:paraId="260A9592" w14:textId="3CEB1AF2" w:rsidR="0069318F" w:rsidRPr="00D72CC5" w:rsidRDefault="005504DD" w:rsidP="00D72CC5">
      <w:pPr>
        <w:numPr>
          <w:ilvl w:val="0"/>
          <w:numId w:val="31"/>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Portal </w:t>
      </w:r>
      <w:r w:rsidR="0069318F" w:rsidRPr="00D72CC5">
        <w:rPr>
          <w:rFonts w:asciiTheme="majorHAnsi" w:hAnsiTheme="majorHAnsi" w:cstheme="majorHAnsi"/>
        </w:rPr>
        <w:t xml:space="preserve">e-Urząd powinien posiadać możliwość automatycznego, zgodnego z zadanym harmonogramem, wysyłania </w:t>
      </w:r>
      <w:r w:rsidRPr="00D72CC5">
        <w:rPr>
          <w:rFonts w:asciiTheme="majorHAnsi" w:hAnsiTheme="majorHAnsi" w:cstheme="majorHAnsi"/>
        </w:rPr>
        <w:t xml:space="preserve">powiadomień </w:t>
      </w:r>
      <w:r w:rsidR="0069318F" w:rsidRPr="00D72CC5">
        <w:rPr>
          <w:rFonts w:asciiTheme="majorHAnsi" w:hAnsiTheme="majorHAnsi" w:cstheme="majorHAnsi"/>
        </w:rPr>
        <w:t>o zaległościach płatniczych do Użytkowników posiadających konto w Systemie e-Urząd.</w:t>
      </w:r>
    </w:p>
    <w:p w14:paraId="50447C5F" w14:textId="5F79E100" w:rsidR="005504DD" w:rsidRPr="00D72CC5" w:rsidRDefault="005504DD" w:rsidP="00D72CC5">
      <w:pPr>
        <w:numPr>
          <w:ilvl w:val="0"/>
          <w:numId w:val="31"/>
        </w:numPr>
        <w:spacing w:after="0" w:line="300" w:lineRule="auto"/>
        <w:contextualSpacing/>
        <w:jc w:val="both"/>
        <w:rPr>
          <w:rFonts w:asciiTheme="majorHAnsi" w:hAnsiTheme="majorHAnsi" w:cstheme="majorHAnsi"/>
        </w:rPr>
      </w:pPr>
      <w:r w:rsidRPr="00D72CC5">
        <w:rPr>
          <w:rFonts w:asciiTheme="majorHAnsi" w:hAnsiTheme="majorHAnsi" w:cstheme="majorHAnsi"/>
        </w:rPr>
        <w:t>Informacje o dokonanych wpłatach przez portal e-Urząd powinny się również wyświetlać w aplikacji mobilnej</w:t>
      </w:r>
    </w:p>
    <w:p w14:paraId="7F18B74F" w14:textId="77777777" w:rsidR="0069318F" w:rsidRPr="00D72CC5" w:rsidRDefault="0069318F" w:rsidP="00D72CC5">
      <w:pPr>
        <w:spacing w:after="0" w:line="300" w:lineRule="auto"/>
        <w:ind w:left="720"/>
        <w:contextualSpacing/>
        <w:jc w:val="both"/>
        <w:rPr>
          <w:rFonts w:asciiTheme="majorHAnsi" w:hAnsiTheme="majorHAnsi" w:cstheme="majorHAnsi"/>
        </w:rPr>
      </w:pPr>
    </w:p>
    <w:p w14:paraId="723D5785" w14:textId="77777777" w:rsidR="0069318F" w:rsidRPr="00D72CC5" w:rsidRDefault="0069318F" w:rsidP="00D72CC5">
      <w:pPr>
        <w:pStyle w:val="Nagwek3"/>
        <w:spacing w:before="0" w:line="300" w:lineRule="auto"/>
        <w:rPr>
          <w:rFonts w:cstheme="majorHAnsi"/>
        </w:rPr>
      </w:pPr>
      <w:bookmarkStart w:id="33" w:name="_Toc92270987"/>
      <w:r w:rsidRPr="00D72CC5">
        <w:rPr>
          <w:rFonts w:cstheme="majorHAnsi"/>
        </w:rPr>
        <w:t>Podatki i opłaty</w:t>
      </w:r>
      <w:bookmarkEnd w:id="33"/>
    </w:p>
    <w:p w14:paraId="3653730B" w14:textId="77777777" w:rsidR="0069318F" w:rsidRPr="00D72CC5" w:rsidRDefault="0069318F" w:rsidP="00D72CC5">
      <w:pPr>
        <w:numPr>
          <w:ilvl w:val="0"/>
          <w:numId w:val="23"/>
        </w:numPr>
        <w:spacing w:after="0" w:line="300" w:lineRule="auto"/>
        <w:contextualSpacing/>
        <w:jc w:val="both"/>
        <w:rPr>
          <w:rFonts w:asciiTheme="majorHAnsi" w:hAnsiTheme="majorHAnsi" w:cstheme="majorHAnsi"/>
        </w:rPr>
      </w:pPr>
      <w:r w:rsidRPr="00D72CC5">
        <w:rPr>
          <w:rFonts w:asciiTheme="majorHAnsi" w:hAnsiTheme="majorHAnsi" w:cstheme="majorHAnsi"/>
        </w:rPr>
        <w:t>Użytkownik powinien widzieć informację tylko o swoich podatkach i opłatach.</w:t>
      </w:r>
    </w:p>
    <w:p w14:paraId="3A712BDD" w14:textId="1441B76B" w:rsidR="0069318F" w:rsidRPr="00D72CC5" w:rsidRDefault="0069318F" w:rsidP="00D72CC5">
      <w:pPr>
        <w:numPr>
          <w:ilvl w:val="0"/>
          <w:numId w:val="23"/>
        </w:numPr>
        <w:spacing w:after="0" w:line="300" w:lineRule="auto"/>
        <w:contextualSpacing/>
        <w:jc w:val="both"/>
        <w:rPr>
          <w:rFonts w:asciiTheme="majorHAnsi" w:hAnsiTheme="majorHAnsi" w:cstheme="majorHAnsi"/>
        </w:rPr>
      </w:pPr>
      <w:r w:rsidRPr="00D72CC5">
        <w:rPr>
          <w:rFonts w:asciiTheme="majorHAnsi" w:hAnsiTheme="majorHAnsi" w:cstheme="majorHAnsi"/>
        </w:rPr>
        <w:t>Informacje o podatkach i opłatach muszą być pobierane z systemów dziedzinowych Urzędu.</w:t>
      </w:r>
    </w:p>
    <w:p w14:paraId="3E188834" w14:textId="77777777" w:rsidR="00E33B7A" w:rsidRPr="00D72CC5" w:rsidRDefault="00E33B7A" w:rsidP="00D72CC5">
      <w:pPr>
        <w:numPr>
          <w:ilvl w:val="0"/>
          <w:numId w:val="23"/>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System e-Urząd powinien umożliwiać wyświetlanie minimum następujących danych: </w:t>
      </w:r>
    </w:p>
    <w:p w14:paraId="4E2DF9EC" w14:textId="77777777" w:rsidR="00E33B7A" w:rsidRPr="00D72CC5" w:rsidRDefault="00E33B7A" w:rsidP="00D72CC5">
      <w:pPr>
        <w:numPr>
          <w:ilvl w:val="1"/>
          <w:numId w:val="23"/>
        </w:numPr>
        <w:spacing w:after="0" w:line="300" w:lineRule="auto"/>
        <w:contextualSpacing/>
        <w:jc w:val="both"/>
        <w:rPr>
          <w:rFonts w:asciiTheme="majorHAnsi" w:hAnsiTheme="majorHAnsi" w:cstheme="majorHAnsi"/>
        </w:rPr>
      </w:pPr>
      <w:r w:rsidRPr="00D72CC5">
        <w:rPr>
          <w:rFonts w:asciiTheme="majorHAnsi" w:hAnsiTheme="majorHAnsi" w:cstheme="majorHAnsi"/>
        </w:rPr>
        <w:t>Informacje o  podatkach od nieruchomości</w:t>
      </w:r>
    </w:p>
    <w:p w14:paraId="54D9B411" w14:textId="77777777" w:rsidR="00E33B7A" w:rsidRPr="00D72CC5" w:rsidRDefault="00E33B7A" w:rsidP="00D72CC5">
      <w:pPr>
        <w:numPr>
          <w:ilvl w:val="1"/>
          <w:numId w:val="23"/>
        </w:numPr>
        <w:spacing w:after="0" w:line="300" w:lineRule="auto"/>
        <w:contextualSpacing/>
        <w:jc w:val="both"/>
        <w:rPr>
          <w:rFonts w:asciiTheme="majorHAnsi" w:hAnsiTheme="majorHAnsi" w:cstheme="majorHAnsi"/>
        </w:rPr>
      </w:pPr>
      <w:r w:rsidRPr="00D72CC5">
        <w:rPr>
          <w:rFonts w:asciiTheme="majorHAnsi" w:hAnsiTheme="majorHAnsi" w:cstheme="majorHAnsi"/>
        </w:rPr>
        <w:t>Informacje o podatku rolnym</w:t>
      </w:r>
    </w:p>
    <w:p w14:paraId="3EDDC824" w14:textId="77777777" w:rsidR="00E33B7A" w:rsidRPr="00D72CC5" w:rsidRDefault="00E33B7A" w:rsidP="00D72CC5">
      <w:pPr>
        <w:numPr>
          <w:ilvl w:val="1"/>
          <w:numId w:val="23"/>
        </w:numPr>
        <w:spacing w:after="0" w:line="300" w:lineRule="auto"/>
        <w:contextualSpacing/>
        <w:jc w:val="both"/>
        <w:rPr>
          <w:rFonts w:asciiTheme="majorHAnsi" w:hAnsiTheme="majorHAnsi" w:cstheme="majorHAnsi"/>
        </w:rPr>
      </w:pPr>
      <w:r w:rsidRPr="00D72CC5">
        <w:rPr>
          <w:rFonts w:asciiTheme="majorHAnsi" w:hAnsiTheme="majorHAnsi" w:cstheme="majorHAnsi"/>
        </w:rPr>
        <w:t>Informacje o podatku rolnym</w:t>
      </w:r>
    </w:p>
    <w:p w14:paraId="22AC7FF9" w14:textId="3C6A9991" w:rsidR="0069318F" w:rsidRPr="00D72CC5" w:rsidRDefault="0069318F" w:rsidP="00D72CC5">
      <w:pPr>
        <w:numPr>
          <w:ilvl w:val="0"/>
          <w:numId w:val="23"/>
        </w:numPr>
        <w:spacing w:after="0" w:line="300" w:lineRule="auto"/>
        <w:contextualSpacing/>
        <w:jc w:val="both"/>
        <w:rPr>
          <w:rFonts w:asciiTheme="majorHAnsi" w:hAnsiTheme="majorHAnsi" w:cstheme="majorHAnsi"/>
        </w:rPr>
      </w:pPr>
      <w:r w:rsidRPr="00D72CC5">
        <w:rPr>
          <w:rFonts w:asciiTheme="majorHAnsi" w:hAnsiTheme="majorHAnsi" w:cstheme="majorHAnsi"/>
        </w:rPr>
        <w:t>Podatki od gruntów i nieruchomości – system powinien wyświetlać nieruchomości na mapie geograficznej.</w:t>
      </w:r>
    </w:p>
    <w:p w14:paraId="4EB64042" w14:textId="6A0BB3C4" w:rsidR="0069318F" w:rsidRPr="00D72CC5" w:rsidRDefault="0069318F" w:rsidP="00D72CC5">
      <w:pPr>
        <w:spacing w:after="0" w:line="300" w:lineRule="auto"/>
        <w:ind w:left="792"/>
        <w:contextualSpacing/>
        <w:jc w:val="both"/>
        <w:rPr>
          <w:rFonts w:asciiTheme="majorHAnsi" w:hAnsiTheme="majorHAnsi" w:cstheme="majorHAnsi"/>
        </w:rPr>
      </w:pPr>
    </w:p>
    <w:p w14:paraId="2A709BB1" w14:textId="77777777" w:rsidR="0069318F" w:rsidRPr="00D72CC5" w:rsidRDefault="0069318F" w:rsidP="00D72CC5">
      <w:pPr>
        <w:pStyle w:val="Nagwek3"/>
        <w:spacing w:before="0" w:line="300" w:lineRule="auto"/>
        <w:rPr>
          <w:rFonts w:cstheme="majorHAnsi"/>
        </w:rPr>
      </w:pPr>
      <w:bookmarkStart w:id="34" w:name="_Toc92270988"/>
      <w:r w:rsidRPr="00D72CC5">
        <w:rPr>
          <w:rFonts w:cstheme="majorHAnsi"/>
        </w:rPr>
        <w:t>Konsultacje społeczne</w:t>
      </w:r>
      <w:bookmarkEnd w:id="34"/>
      <w:r w:rsidRPr="00D72CC5">
        <w:rPr>
          <w:rFonts w:cstheme="majorHAnsi"/>
        </w:rPr>
        <w:t xml:space="preserve"> </w:t>
      </w:r>
    </w:p>
    <w:p w14:paraId="3D119A63" w14:textId="77777777" w:rsidR="0069318F" w:rsidRPr="00D72CC5" w:rsidRDefault="0069318F" w:rsidP="00D72CC5">
      <w:pPr>
        <w:spacing w:after="0" w:line="300" w:lineRule="auto"/>
        <w:contextualSpacing/>
        <w:jc w:val="both"/>
        <w:rPr>
          <w:rFonts w:asciiTheme="majorHAnsi" w:hAnsiTheme="majorHAnsi" w:cstheme="majorHAnsi"/>
        </w:rPr>
      </w:pPr>
    </w:p>
    <w:p w14:paraId="675C8D92" w14:textId="0D937A0F" w:rsidR="0069318F" w:rsidRPr="00D72CC5" w:rsidRDefault="0069318F" w:rsidP="00D72CC5">
      <w:pPr>
        <w:numPr>
          <w:ilvl w:val="0"/>
          <w:numId w:val="33"/>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Dostęp do danych i funkcjonalności oferowanych w ramach </w:t>
      </w:r>
      <w:r w:rsidR="005504DD" w:rsidRPr="00D72CC5">
        <w:rPr>
          <w:rFonts w:asciiTheme="majorHAnsi" w:hAnsiTheme="majorHAnsi" w:cstheme="majorHAnsi"/>
        </w:rPr>
        <w:t xml:space="preserve">Portalu </w:t>
      </w:r>
      <w:r w:rsidRPr="00D72CC5">
        <w:rPr>
          <w:rFonts w:asciiTheme="majorHAnsi" w:hAnsiTheme="majorHAnsi" w:cstheme="majorHAnsi"/>
        </w:rPr>
        <w:t>e-Urząd jest zapewniony dla:</w:t>
      </w:r>
    </w:p>
    <w:p w14:paraId="64B0106D" w14:textId="09249F9F" w:rsidR="0069318F" w:rsidRPr="00D72CC5" w:rsidRDefault="0069318F" w:rsidP="00D72CC5">
      <w:pPr>
        <w:numPr>
          <w:ilvl w:val="1"/>
          <w:numId w:val="33"/>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Użytkowników publicznych </w:t>
      </w:r>
      <w:r w:rsidR="0000452F" w:rsidRPr="00D72CC5">
        <w:rPr>
          <w:rFonts w:asciiTheme="majorHAnsi" w:hAnsiTheme="majorHAnsi" w:cstheme="majorHAnsi"/>
        </w:rPr>
        <w:t>(jeśli Administrator tak zdefiniuje)</w:t>
      </w:r>
      <w:r w:rsidRPr="00D72CC5">
        <w:rPr>
          <w:rFonts w:asciiTheme="majorHAnsi" w:hAnsiTheme="majorHAnsi" w:cstheme="majorHAnsi"/>
        </w:rPr>
        <w:t>– nie posiadają konta i mają dostęp jedynie w zakresie przeglądania konsultacji i publicznej treści Systemu e-Urząd.</w:t>
      </w:r>
    </w:p>
    <w:p w14:paraId="5172FF23" w14:textId="77777777" w:rsidR="0069318F" w:rsidRPr="00D72CC5" w:rsidRDefault="0069318F" w:rsidP="00D72CC5">
      <w:pPr>
        <w:numPr>
          <w:ilvl w:val="1"/>
          <w:numId w:val="33"/>
        </w:numPr>
        <w:spacing w:after="0" w:line="300" w:lineRule="auto"/>
        <w:contextualSpacing/>
        <w:jc w:val="both"/>
        <w:rPr>
          <w:rFonts w:asciiTheme="majorHAnsi" w:hAnsiTheme="majorHAnsi" w:cstheme="majorHAnsi"/>
        </w:rPr>
      </w:pPr>
      <w:r w:rsidRPr="00D72CC5">
        <w:rPr>
          <w:rFonts w:asciiTheme="majorHAnsi" w:hAnsiTheme="majorHAnsi" w:cstheme="majorHAnsi"/>
        </w:rPr>
        <w:t>Użytkowników zalogowanych – mają możliwość zgłoszenia konsultacji i udziału w konsultacjach, korzystania z innych e-Usług.</w:t>
      </w:r>
    </w:p>
    <w:p w14:paraId="43B2BDE0" w14:textId="6DBE43F3" w:rsidR="0069318F" w:rsidRPr="00D72CC5" w:rsidRDefault="005504DD" w:rsidP="00D72CC5">
      <w:pPr>
        <w:numPr>
          <w:ilvl w:val="0"/>
          <w:numId w:val="33"/>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Portal </w:t>
      </w:r>
      <w:r w:rsidR="0069318F" w:rsidRPr="00D72CC5">
        <w:rPr>
          <w:rFonts w:asciiTheme="majorHAnsi" w:hAnsiTheme="majorHAnsi" w:cstheme="majorHAnsi"/>
        </w:rPr>
        <w:t>powinien umożliwiać prowadzenie konsultacji społecznych z mieszkańcami, organizacjami, stowarzyszeniami i jednostkami własnymi JST, obejmujące swoim zasięgiem obszar działania urzędu lub wybrane jego części w formie: forum dyskusyjnego i/lub ankiet i/lub konsultacji dokumentu.</w:t>
      </w:r>
    </w:p>
    <w:p w14:paraId="3B2B2440" w14:textId="3741AB74" w:rsidR="0069318F" w:rsidRPr="00D72CC5" w:rsidRDefault="005504DD" w:rsidP="00D72CC5">
      <w:pPr>
        <w:numPr>
          <w:ilvl w:val="0"/>
          <w:numId w:val="33"/>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Portal </w:t>
      </w:r>
      <w:r w:rsidR="0069318F" w:rsidRPr="00D72CC5">
        <w:rPr>
          <w:rFonts w:asciiTheme="majorHAnsi" w:hAnsiTheme="majorHAnsi" w:cstheme="majorHAnsi"/>
        </w:rPr>
        <w:t>e-Urząd ma umożliwiać Użytkownikom branie udział</w:t>
      </w:r>
      <w:r w:rsidR="00E263A6" w:rsidRPr="00D72CC5">
        <w:rPr>
          <w:rFonts w:asciiTheme="majorHAnsi" w:hAnsiTheme="majorHAnsi" w:cstheme="majorHAnsi"/>
        </w:rPr>
        <w:t>u</w:t>
      </w:r>
      <w:r w:rsidR="0069318F" w:rsidRPr="00D72CC5">
        <w:rPr>
          <w:rFonts w:asciiTheme="majorHAnsi" w:hAnsiTheme="majorHAnsi" w:cstheme="majorHAnsi"/>
        </w:rPr>
        <w:t xml:space="preserve"> w konsultacjach społecznych dotyczących następujących obszarów:</w:t>
      </w:r>
    </w:p>
    <w:p w14:paraId="011A77FB" w14:textId="77777777" w:rsidR="0069318F" w:rsidRPr="00D72CC5" w:rsidRDefault="0069318F" w:rsidP="00D72CC5">
      <w:pPr>
        <w:pStyle w:val="Akapitzlist"/>
        <w:numPr>
          <w:ilvl w:val="0"/>
          <w:numId w:val="24"/>
        </w:numPr>
        <w:spacing w:line="300" w:lineRule="auto"/>
        <w:jc w:val="both"/>
        <w:rPr>
          <w:rFonts w:asciiTheme="majorHAnsi" w:hAnsiTheme="majorHAnsi" w:cstheme="majorHAnsi"/>
        </w:rPr>
      </w:pPr>
      <w:r w:rsidRPr="00D72CC5">
        <w:rPr>
          <w:rFonts w:asciiTheme="majorHAnsi" w:hAnsiTheme="majorHAnsi" w:cstheme="majorHAnsi"/>
        </w:rPr>
        <w:t>uchwalania miejscowego planu zagospodarowania przestrzennego,</w:t>
      </w:r>
    </w:p>
    <w:p w14:paraId="6F798BA8" w14:textId="77777777" w:rsidR="0069318F" w:rsidRPr="00D72CC5" w:rsidRDefault="0069318F" w:rsidP="00D72CC5">
      <w:pPr>
        <w:pStyle w:val="Akapitzlist"/>
        <w:numPr>
          <w:ilvl w:val="0"/>
          <w:numId w:val="24"/>
        </w:numPr>
        <w:spacing w:line="300" w:lineRule="auto"/>
        <w:jc w:val="both"/>
        <w:rPr>
          <w:rFonts w:asciiTheme="majorHAnsi" w:hAnsiTheme="majorHAnsi" w:cstheme="majorHAnsi"/>
        </w:rPr>
      </w:pPr>
      <w:r w:rsidRPr="00D72CC5">
        <w:rPr>
          <w:rFonts w:asciiTheme="majorHAnsi" w:hAnsiTheme="majorHAnsi" w:cstheme="majorHAnsi"/>
        </w:rPr>
        <w:t>zmiany granic gmin lub miasta,</w:t>
      </w:r>
    </w:p>
    <w:p w14:paraId="24EFA412" w14:textId="77777777" w:rsidR="0069318F" w:rsidRPr="00D72CC5" w:rsidRDefault="0069318F" w:rsidP="00D72CC5">
      <w:pPr>
        <w:pStyle w:val="Akapitzlist"/>
        <w:numPr>
          <w:ilvl w:val="0"/>
          <w:numId w:val="24"/>
        </w:numPr>
        <w:spacing w:line="300" w:lineRule="auto"/>
        <w:jc w:val="both"/>
        <w:rPr>
          <w:rFonts w:asciiTheme="majorHAnsi" w:hAnsiTheme="majorHAnsi" w:cstheme="majorHAnsi"/>
        </w:rPr>
      </w:pPr>
      <w:r w:rsidRPr="00D72CC5">
        <w:rPr>
          <w:rFonts w:asciiTheme="majorHAnsi" w:hAnsiTheme="majorHAnsi" w:cstheme="majorHAnsi"/>
        </w:rPr>
        <w:t>tworzenia programów współpracy miast z organizacjami pozarządowymi,</w:t>
      </w:r>
    </w:p>
    <w:p w14:paraId="1876051B" w14:textId="77777777" w:rsidR="0069318F" w:rsidRPr="00D72CC5" w:rsidRDefault="0069318F" w:rsidP="00D72CC5">
      <w:pPr>
        <w:pStyle w:val="Akapitzlist"/>
        <w:numPr>
          <w:ilvl w:val="0"/>
          <w:numId w:val="24"/>
        </w:numPr>
        <w:spacing w:line="300" w:lineRule="auto"/>
        <w:jc w:val="both"/>
        <w:rPr>
          <w:rFonts w:asciiTheme="majorHAnsi" w:hAnsiTheme="majorHAnsi" w:cstheme="majorHAnsi"/>
        </w:rPr>
      </w:pPr>
      <w:r w:rsidRPr="00D72CC5">
        <w:rPr>
          <w:rFonts w:asciiTheme="majorHAnsi" w:hAnsiTheme="majorHAnsi" w:cstheme="majorHAnsi"/>
        </w:rPr>
        <w:t>ocen oddziaływania inwestycji na środowisko,</w:t>
      </w:r>
    </w:p>
    <w:p w14:paraId="02AEA9FD" w14:textId="75EF6B81" w:rsidR="0069318F" w:rsidRPr="00D72CC5" w:rsidRDefault="0069318F" w:rsidP="00D72CC5">
      <w:pPr>
        <w:pStyle w:val="Akapitzlist"/>
        <w:numPr>
          <w:ilvl w:val="0"/>
          <w:numId w:val="24"/>
        </w:numPr>
        <w:spacing w:line="300" w:lineRule="auto"/>
        <w:jc w:val="both"/>
        <w:rPr>
          <w:rFonts w:asciiTheme="majorHAnsi" w:hAnsiTheme="majorHAnsi" w:cstheme="majorHAnsi"/>
        </w:rPr>
      </w:pPr>
      <w:r w:rsidRPr="00D72CC5">
        <w:rPr>
          <w:rFonts w:asciiTheme="majorHAnsi" w:hAnsiTheme="majorHAnsi" w:cstheme="majorHAnsi"/>
        </w:rPr>
        <w:lastRenderedPageBreak/>
        <w:t>w każdej innej sytuacji, w które urząd chce poznać zdanie mieszkańców</w:t>
      </w:r>
      <w:r w:rsidR="00E263A6" w:rsidRPr="00D72CC5">
        <w:rPr>
          <w:rFonts w:asciiTheme="majorHAnsi" w:hAnsiTheme="majorHAnsi" w:cstheme="majorHAnsi"/>
        </w:rPr>
        <w:t>.</w:t>
      </w:r>
    </w:p>
    <w:p w14:paraId="01BC05D6" w14:textId="61378976" w:rsidR="0069318F" w:rsidRPr="00D72CC5" w:rsidRDefault="0069318F" w:rsidP="00D72CC5">
      <w:pPr>
        <w:pStyle w:val="Akapitzlist"/>
        <w:numPr>
          <w:ilvl w:val="0"/>
          <w:numId w:val="31"/>
        </w:numPr>
        <w:spacing w:line="300" w:lineRule="auto"/>
        <w:jc w:val="both"/>
        <w:rPr>
          <w:rFonts w:asciiTheme="majorHAnsi" w:hAnsiTheme="majorHAnsi" w:cstheme="majorHAnsi"/>
        </w:rPr>
      </w:pPr>
      <w:r w:rsidRPr="00D72CC5">
        <w:rPr>
          <w:rFonts w:asciiTheme="majorHAnsi" w:hAnsiTheme="majorHAnsi" w:cstheme="majorHAnsi"/>
        </w:rPr>
        <w:t>Użytkownik może zapoznać się z konsultacjami aktualnie prowadzonymi, jeszcze nie rozpoczętymi oraz zakończonymi. Użytkownik może również wyszukać interesujące go konsultacje dzięki wykorzystaniu słownej wyszukiwarki np. poprzez wpisanie fragmentu jej tytułu lub wybraniu kategorii konsultacji</w:t>
      </w:r>
      <w:r w:rsidR="00847422" w:rsidRPr="00D72CC5">
        <w:rPr>
          <w:rFonts w:asciiTheme="majorHAnsi" w:hAnsiTheme="majorHAnsi" w:cstheme="majorHAnsi"/>
        </w:rPr>
        <w:t>,</w:t>
      </w:r>
      <w:r w:rsidR="00E263A6" w:rsidRPr="00D72CC5">
        <w:rPr>
          <w:rFonts w:asciiTheme="majorHAnsi" w:hAnsiTheme="majorHAnsi" w:cstheme="majorHAnsi"/>
        </w:rPr>
        <w:t xml:space="preserve"> </w:t>
      </w:r>
      <w:r w:rsidRPr="00D72CC5">
        <w:rPr>
          <w:rFonts w:asciiTheme="majorHAnsi" w:hAnsiTheme="majorHAnsi" w:cstheme="majorHAnsi"/>
        </w:rPr>
        <w:t>statusu konsultacji</w:t>
      </w:r>
      <w:r w:rsidR="00847422" w:rsidRPr="00D72CC5">
        <w:rPr>
          <w:rFonts w:asciiTheme="majorHAnsi" w:hAnsiTheme="majorHAnsi" w:cstheme="majorHAnsi"/>
        </w:rPr>
        <w:t>, daty publikacji konsultacji (zakres od do) lub typu konsul</w:t>
      </w:r>
      <w:r w:rsidR="00E263A6" w:rsidRPr="00D72CC5">
        <w:rPr>
          <w:rFonts w:asciiTheme="majorHAnsi" w:hAnsiTheme="majorHAnsi" w:cstheme="majorHAnsi"/>
        </w:rPr>
        <w:t>t</w:t>
      </w:r>
      <w:r w:rsidR="00847422" w:rsidRPr="00D72CC5">
        <w:rPr>
          <w:rFonts w:asciiTheme="majorHAnsi" w:hAnsiTheme="majorHAnsi" w:cstheme="majorHAnsi"/>
        </w:rPr>
        <w:t xml:space="preserve">acji </w:t>
      </w:r>
      <w:r w:rsidRPr="00D72CC5">
        <w:rPr>
          <w:rFonts w:asciiTheme="majorHAnsi" w:hAnsiTheme="majorHAnsi" w:cstheme="majorHAnsi"/>
        </w:rPr>
        <w:t xml:space="preserve">. </w:t>
      </w:r>
    </w:p>
    <w:p w14:paraId="25389BB1" w14:textId="14045DF3" w:rsidR="0069318F" w:rsidRPr="00D72CC5" w:rsidRDefault="0069318F" w:rsidP="00D72CC5">
      <w:pPr>
        <w:pStyle w:val="Akapitzlist"/>
        <w:numPr>
          <w:ilvl w:val="0"/>
          <w:numId w:val="31"/>
        </w:numPr>
        <w:spacing w:line="300" w:lineRule="auto"/>
        <w:jc w:val="both"/>
        <w:rPr>
          <w:rFonts w:asciiTheme="majorHAnsi" w:hAnsiTheme="majorHAnsi" w:cstheme="majorHAnsi"/>
        </w:rPr>
      </w:pPr>
      <w:r w:rsidRPr="00D72CC5">
        <w:rPr>
          <w:rFonts w:asciiTheme="majorHAnsi" w:hAnsiTheme="majorHAnsi" w:cstheme="majorHAnsi"/>
        </w:rPr>
        <w:t xml:space="preserve">Użytkownik może wyszukać konsultacji również używając kalendarza konsultacji. </w:t>
      </w:r>
      <w:r w:rsidRPr="00D72CC5">
        <w:rPr>
          <w:rFonts w:asciiTheme="majorHAnsi" w:hAnsiTheme="majorHAnsi" w:cstheme="majorHAnsi"/>
        </w:rPr>
        <w:br/>
        <w:t>Z kalendarza konsultacji użytkownik może przejść do szczegółów konsultacji</w:t>
      </w:r>
      <w:r w:rsidR="00E263A6" w:rsidRPr="00D72CC5">
        <w:rPr>
          <w:rFonts w:asciiTheme="majorHAnsi" w:hAnsiTheme="majorHAnsi" w:cstheme="majorHAnsi"/>
        </w:rPr>
        <w:t>.</w:t>
      </w:r>
    </w:p>
    <w:p w14:paraId="07B9A194" w14:textId="77777777" w:rsidR="0069318F" w:rsidRPr="00D72CC5" w:rsidRDefault="0069318F" w:rsidP="00D72CC5">
      <w:pPr>
        <w:pStyle w:val="Akapitzlist"/>
        <w:numPr>
          <w:ilvl w:val="0"/>
          <w:numId w:val="31"/>
        </w:numPr>
        <w:spacing w:line="300" w:lineRule="auto"/>
        <w:jc w:val="both"/>
        <w:rPr>
          <w:rFonts w:asciiTheme="majorHAnsi" w:hAnsiTheme="majorHAnsi" w:cstheme="majorHAnsi"/>
        </w:rPr>
      </w:pPr>
      <w:r w:rsidRPr="00D72CC5">
        <w:rPr>
          <w:rFonts w:asciiTheme="majorHAnsi" w:hAnsiTheme="majorHAnsi" w:cstheme="majorHAnsi"/>
        </w:rPr>
        <w:t>Konsultacje mogą posiadać status:</w:t>
      </w:r>
    </w:p>
    <w:p w14:paraId="77785326" w14:textId="77777777" w:rsidR="0069318F" w:rsidRPr="00D72CC5" w:rsidRDefault="0069318F" w:rsidP="00D72CC5">
      <w:pPr>
        <w:pStyle w:val="Akapitzlist"/>
        <w:numPr>
          <w:ilvl w:val="0"/>
          <w:numId w:val="25"/>
        </w:numPr>
        <w:spacing w:line="300" w:lineRule="auto"/>
        <w:jc w:val="both"/>
        <w:rPr>
          <w:rFonts w:asciiTheme="majorHAnsi" w:hAnsiTheme="majorHAnsi" w:cstheme="majorHAnsi"/>
        </w:rPr>
      </w:pPr>
      <w:r w:rsidRPr="00D72CC5">
        <w:rPr>
          <w:rFonts w:asciiTheme="majorHAnsi" w:hAnsiTheme="majorHAnsi" w:cstheme="majorHAnsi"/>
        </w:rPr>
        <w:t>Opublikowana</w:t>
      </w:r>
    </w:p>
    <w:p w14:paraId="5E1AD556" w14:textId="77777777" w:rsidR="0069318F" w:rsidRPr="00D72CC5" w:rsidRDefault="0069318F" w:rsidP="00D72CC5">
      <w:pPr>
        <w:pStyle w:val="Akapitzlist"/>
        <w:numPr>
          <w:ilvl w:val="0"/>
          <w:numId w:val="25"/>
        </w:numPr>
        <w:spacing w:line="300" w:lineRule="auto"/>
        <w:jc w:val="both"/>
        <w:rPr>
          <w:rFonts w:asciiTheme="majorHAnsi" w:hAnsiTheme="majorHAnsi" w:cstheme="majorHAnsi"/>
        </w:rPr>
      </w:pPr>
      <w:r w:rsidRPr="00D72CC5">
        <w:rPr>
          <w:rFonts w:asciiTheme="majorHAnsi" w:hAnsiTheme="majorHAnsi" w:cstheme="majorHAnsi"/>
        </w:rPr>
        <w:t>Konsultowana</w:t>
      </w:r>
    </w:p>
    <w:p w14:paraId="467719E3" w14:textId="77777777" w:rsidR="0069318F" w:rsidRPr="00D72CC5" w:rsidRDefault="0069318F" w:rsidP="00D72CC5">
      <w:pPr>
        <w:pStyle w:val="Akapitzlist"/>
        <w:numPr>
          <w:ilvl w:val="0"/>
          <w:numId w:val="25"/>
        </w:numPr>
        <w:spacing w:line="300" w:lineRule="auto"/>
        <w:jc w:val="both"/>
        <w:rPr>
          <w:rFonts w:asciiTheme="majorHAnsi" w:hAnsiTheme="majorHAnsi" w:cstheme="majorHAnsi"/>
        </w:rPr>
      </w:pPr>
      <w:r w:rsidRPr="00D72CC5">
        <w:rPr>
          <w:rFonts w:asciiTheme="majorHAnsi" w:hAnsiTheme="majorHAnsi" w:cstheme="majorHAnsi"/>
        </w:rPr>
        <w:t>Zakończona</w:t>
      </w:r>
    </w:p>
    <w:p w14:paraId="6228E48B" w14:textId="77777777" w:rsidR="0069318F" w:rsidRPr="00D72CC5" w:rsidRDefault="0069318F" w:rsidP="00D72CC5">
      <w:pPr>
        <w:pStyle w:val="Akapitzlist"/>
        <w:numPr>
          <w:ilvl w:val="0"/>
          <w:numId w:val="25"/>
        </w:numPr>
        <w:spacing w:line="300" w:lineRule="auto"/>
        <w:jc w:val="both"/>
        <w:rPr>
          <w:rFonts w:asciiTheme="majorHAnsi" w:hAnsiTheme="majorHAnsi" w:cstheme="majorHAnsi"/>
        </w:rPr>
      </w:pPr>
      <w:r w:rsidRPr="00D72CC5">
        <w:rPr>
          <w:rFonts w:asciiTheme="majorHAnsi" w:hAnsiTheme="majorHAnsi" w:cstheme="majorHAnsi"/>
        </w:rPr>
        <w:t>Archiwalna</w:t>
      </w:r>
    </w:p>
    <w:p w14:paraId="55D4827C" w14:textId="77777777" w:rsidR="0069318F" w:rsidRPr="00D72CC5" w:rsidRDefault="0069318F" w:rsidP="00D72CC5">
      <w:pPr>
        <w:pStyle w:val="Akapitzlist"/>
        <w:numPr>
          <w:ilvl w:val="0"/>
          <w:numId w:val="31"/>
        </w:numPr>
        <w:spacing w:line="300" w:lineRule="auto"/>
        <w:jc w:val="both"/>
        <w:rPr>
          <w:rFonts w:asciiTheme="majorHAnsi" w:hAnsiTheme="majorHAnsi" w:cstheme="majorHAnsi"/>
        </w:rPr>
      </w:pPr>
      <w:r w:rsidRPr="00D72CC5">
        <w:rPr>
          <w:rFonts w:asciiTheme="majorHAnsi" w:hAnsiTheme="majorHAnsi" w:cstheme="majorHAnsi"/>
        </w:rPr>
        <w:t>Użytkownik może zobaczyć status na liście konsultacji.</w:t>
      </w:r>
    </w:p>
    <w:p w14:paraId="60104C6F" w14:textId="77777777" w:rsidR="0069318F" w:rsidRPr="00D72CC5" w:rsidRDefault="0069318F" w:rsidP="00D72CC5">
      <w:pPr>
        <w:pStyle w:val="Akapitzlist"/>
        <w:numPr>
          <w:ilvl w:val="0"/>
          <w:numId w:val="31"/>
        </w:numPr>
        <w:spacing w:line="300" w:lineRule="auto"/>
        <w:jc w:val="both"/>
        <w:rPr>
          <w:rFonts w:asciiTheme="majorHAnsi" w:hAnsiTheme="majorHAnsi" w:cstheme="majorHAnsi"/>
        </w:rPr>
      </w:pPr>
      <w:r w:rsidRPr="00D72CC5">
        <w:rPr>
          <w:rFonts w:asciiTheme="majorHAnsi" w:hAnsiTheme="majorHAnsi" w:cstheme="majorHAnsi"/>
        </w:rPr>
        <w:t>Zakres danych formularza zgłoszenia projektu konsultacji obejmuje:</w:t>
      </w:r>
    </w:p>
    <w:p w14:paraId="6C5122F3" w14:textId="77777777" w:rsidR="0069318F" w:rsidRPr="00D72CC5" w:rsidRDefault="0069318F" w:rsidP="00D72CC5">
      <w:pPr>
        <w:pStyle w:val="Akapitzlist"/>
        <w:numPr>
          <w:ilvl w:val="1"/>
          <w:numId w:val="31"/>
        </w:numPr>
        <w:spacing w:line="300" w:lineRule="auto"/>
        <w:jc w:val="both"/>
        <w:rPr>
          <w:rFonts w:asciiTheme="majorHAnsi" w:hAnsiTheme="majorHAnsi" w:cstheme="majorHAnsi"/>
        </w:rPr>
      </w:pPr>
      <w:r w:rsidRPr="00D72CC5">
        <w:rPr>
          <w:rFonts w:asciiTheme="majorHAnsi" w:hAnsiTheme="majorHAnsi" w:cstheme="majorHAnsi"/>
        </w:rPr>
        <w:t>Tytuł – pole tekstowe (obligatoryjne)</w:t>
      </w:r>
    </w:p>
    <w:p w14:paraId="7FB6C24E" w14:textId="77777777" w:rsidR="0069318F" w:rsidRPr="00D72CC5" w:rsidRDefault="0069318F" w:rsidP="00D72CC5">
      <w:pPr>
        <w:pStyle w:val="Akapitzlist"/>
        <w:numPr>
          <w:ilvl w:val="1"/>
          <w:numId w:val="31"/>
        </w:numPr>
        <w:spacing w:line="300" w:lineRule="auto"/>
        <w:jc w:val="both"/>
        <w:rPr>
          <w:rFonts w:asciiTheme="majorHAnsi" w:hAnsiTheme="majorHAnsi" w:cstheme="majorHAnsi"/>
        </w:rPr>
      </w:pPr>
      <w:r w:rsidRPr="00D72CC5">
        <w:rPr>
          <w:rFonts w:asciiTheme="majorHAnsi" w:hAnsiTheme="majorHAnsi" w:cstheme="majorHAnsi"/>
        </w:rPr>
        <w:t>Opis – pole tekstowe z wykorzystaniem edytora WYSYWIG (obligatoryjne)</w:t>
      </w:r>
    </w:p>
    <w:p w14:paraId="21491842" w14:textId="77777777" w:rsidR="0069318F" w:rsidRPr="00D72CC5" w:rsidRDefault="0069318F" w:rsidP="00D72CC5">
      <w:pPr>
        <w:pStyle w:val="Akapitzlist"/>
        <w:numPr>
          <w:ilvl w:val="1"/>
          <w:numId w:val="31"/>
        </w:numPr>
        <w:spacing w:line="300" w:lineRule="auto"/>
        <w:jc w:val="both"/>
        <w:rPr>
          <w:rFonts w:asciiTheme="majorHAnsi" w:hAnsiTheme="majorHAnsi" w:cstheme="majorHAnsi"/>
        </w:rPr>
      </w:pPr>
      <w:r w:rsidRPr="00D72CC5">
        <w:rPr>
          <w:rFonts w:asciiTheme="majorHAnsi" w:hAnsiTheme="majorHAnsi" w:cstheme="majorHAnsi"/>
        </w:rPr>
        <w:t>Uzasadnienie – pole tekstowe z wykorzystaniem edytora WYSYWIG (obligatoryjne)</w:t>
      </w:r>
    </w:p>
    <w:p w14:paraId="0C346170" w14:textId="77777777" w:rsidR="0069318F" w:rsidRPr="00D72CC5" w:rsidRDefault="0069318F" w:rsidP="00D72CC5">
      <w:pPr>
        <w:pStyle w:val="Akapitzlist"/>
        <w:numPr>
          <w:ilvl w:val="1"/>
          <w:numId w:val="31"/>
        </w:numPr>
        <w:spacing w:line="300" w:lineRule="auto"/>
        <w:jc w:val="both"/>
        <w:rPr>
          <w:rFonts w:asciiTheme="majorHAnsi" w:hAnsiTheme="majorHAnsi" w:cstheme="majorHAnsi"/>
        </w:rPr>
      </w:pPr>
      <w:r w:rsidRPr="00D72CC5">
        <w:rPr>
          <w:rFonts w:asciiTheme="majorHAnsi" w:hAnsiTheme="majorHAnsi" w:cstheme="majorHAnsi"/>
        </w:rPr>
        <w:t>Lokalizacja - lokalizacja związana z zgłoszoną konsultacją (opcjonalne):</w:t>
      </w:r>
    </w:p>
    <w:p w14:paraId="508AC7C6" w14:textId="77777777" w:rsidR="0069318F" w:rsidRPr="00D72CC5" w:rsidRDefault="0069318F" w:rsidP="00D72CC5">
      <w:pPr>
        <w:pStyle w:val="Akapitzlist"/>
        <w:numPr>
          <w:ilvl w:val="1"/>
          <w:numId w:val="31"/>
        </w:numPr>
        <w:spacing w:line="300" w:lineRule="auto"/>
        <w:jc w:val="both"/>
        <w:rPr>
          <w:rFonts w:asciiTheme="majorHAnsi" w:hAnsiTheme="majorHAnsi" w:cstheme="majorHAnsi"/>
        </w:rPr>
      </w:pPr>
      <w:r w:rsidRPr="00D72CC5">
        <w:rPr>
          <w:rFonts w:asciiTheme="majorHAnsi" w:hAnsiTheme="majorHAnsi" w:cstheme="majorHAnsi"/>
        </w:rPr>
        <w:t>Dane zgłaszającego (rodzaj zgłaszającego: pole wyboru: osoba fizyczna, podmiot)</w:t>
      </w:r>
    </w:p>
    <w:p w14:paraId="771ED8B5" w14:textId="77777777" w:rsidR="0069318F" w:rsidRPr="00D72CC5" w:rsidRDefault="0069318F" w:rsidP="00D72CC5">
      <w:pPr>
        <w:pStyle w:val="Akapitzlist"/>
        <w:numPr>
          <w:ilvl w:val="1"/>
          <w:numId w:val="31"/>
        </w:numPr>
        <w:spacing w:line="300" w:lineRule="auto"/>
        <w:jc w:val="both"/>
        <w:rPr>
          <w:rFonts w:asciiTheme="majorHAnsi" w:hAnsiTheme="majorHAnsi" w:cstheme="majorHAnsi"/>
        </w:rPr>
      </w:pPr>
      <w:r w:rsidRPr="00D72CC5">
        <w:rPr>
          <w:rFonts w:asciiTheme="majorHAnsi" w:hAnsiTheme="majorHAnsi" w:cstheme="majorHAnsi"/>
        </w:rPr>
        <w:t>Kategoria – pole słownikowe: Inwestycje, Sprawy społeczne, Sprawy sołectw, Sport, Edukacja, Zdrowie, Infrastruktura, Wydarzenia gminne, Planowanie przestrzenne, Inne.</w:t>
      </w:r>
    </w:p>
    <w:p w14:paraId="756C9987" w14:textId="77777777" w:rsidR="0069318F" w:rsidRPr="00D72CC5" w:rsidRDefault="0069318F" w:rsidP="00D72CC5">
      <w:pPr>
        <w:pStyle w:val="Akapitzlist"/>
        <w:numPr>
          <w:ilvl w:val="1"/>
          <w:numId w:val="31"/>
        </w:numPr>
        <w:spacing w:line="300" w:lineRule="auto"/>
        <w:jc w:val="both"/>
        <w:rPr>
          <w:rFonts w:asciiTheme="majorHAnsi" w:hAnsiTheme="majorHAnsi" w:cstheme="majorHAnsi"/>
        </w:rPr>
      </w:pPr>
      <w:r w:rsidRPr="00D72CC5">
        <w:rPr>
          <w:rFonts w:asciiTheme="majorHAnsi" w:hAnsiTheme="majorHAnsi" w:cstheme="majorHAnsi"/>
        </w:rPr>
        <w:t>Rodzaj - pole wybory z słownika: opiniowanie dokumentu, ankieta, grupa dyskusyjna. W zależności od wybranego rodzaju formularz prezentuje dodatkowe sekcji:</w:t>
      </w:r>
    </w:p>
    <w:p w14:paraId="624AC0F5" w14:textId="22C7FF38" w:rsidR="0069318F" w:rsidRPr="00D72CC5" w:rsidRDefault="0069318F" w:rsidP="00D72CC5">
      <w:pPr>
        <w:pStyle w:val="Akapitzlist"/>
        <w:numPr>
          <w:ilvl w:val="0"/>
          <w:numId w:val="31"/>
        </w:numPr>
        <w:spacing w:line="300" w:lineRule="auto"/>
        <w:jc w:val="both"/>
        <w:rPr>
          <w:rFonts w:asciiTheme="majorHAnsi" w:hAnsiTheme="majorHAnsi" w:cstheme="majorHAnsi"/>
        </w:rPr>
      </w:pPr>
      <w:r w:rsidRPr="00D72CC5">
        <w:rPr>
          <w:rFonts w:asciiTheme="majorHAnsi" w:hAnsiTheme="majorHAnsi" w:cstheme="majorHAnsi"/>
        </w:rPr>
        <w:t>Przy zakończonych konsultacjach Użytkownik może zobaczyć datę zakończenia konsultacji oraz przeglądać sprawozdanie z konsultacji. Przy jeszcze nierozpoczętych konsultacjach użytkownik widzi datę rozpoczęcia konsultacji. Przy konsultacjach w trakcie trwania użytkownik widzi czas trwania konsultacji.</w:t>
      </w:r>
    </w:p>
    <w:p w14:paraId="68D96D04" w14:textId="77777777" w:rsidR="0069318F" w:rsidRPr="00D72CC5" w:rsidRDefault="0069318F" w:rsidP="00D72CC5">
      <w:pPr>
        <w:pStyle w:val="Akapitzlist"/>
        <w:numPr>
          <w:ilvl w:val="0"/>
          <w:numId w:val="31"/>
        </w:numPr>
        <w:spacing w:line="300" w:lineRule="auto"/>
        <w:jc w:val="both"/>
        <w:rPr>
          <w:rFonts w:asciiTheme="majorHAnsi" w:hAnsiTheme="majorHAnsi" w:cstheme="majorHAnsi"/>
        </w:rPr>
      </w:pPr>
      <w:r w:rsidRPr="00D72CC5">
        <w:rPr>
          <w:rFonts w:asciiTheme="majorHAnsi" w:hAnsiTheme="majorHAnsi" w:cstheme="majorHAnsi"/>
        </w:rPr>
        <w:t>System powinien umożliwiać automatyczne powiadamianie zarejestrowanych osób, które wyraziły chęć otrzymywania powiadomień o zbliżających się terminach konsultacji lub ich etapów (PUSH lub e-mail).</w:t>
      </w:r>
    </w:p>
    <w:p w14:paraId="78380F83" w14:textId="77777777" w:rsidR="0069318F" w:rsidRPr="00D72CC5" w:rsidRDefault="0069318F" w:rsidP="00D72CC5">
      <w:pPr>
        <w:pStyle w:val="Nagwek3"/>
        <w:spacing w:before="0" w:line="300" w:lineRule="auto"/>
        <w:rPr>
          <w:rFonts w:cstheme="majorHAnsi"/>
          <w:b/>
          <w:bCs/>
          <w:color w:val="0070C0"/>
          <w:sz w:val="28"/>
          <w:szCs w:val="28"/>
        </w:rPr>
      </w:pPr>
    </w:p>
    <w:p w14:paraId="19B8055C" w14:textId="77777777" w:rsidR="0069318F" w:rsidRPr="00D72CC5" w:rsidRDefault="0069318F" w:rsidP="00D72CC5">
      <w:pPr>
        <w:pStyle w:val="Nagwek3"/>
        <w:spacing w:before="0" w:line="300" w:lineRule="auto"/>
        <w:rPr>
          <w:rFonts w:cstheme="majorHAnsi"/>
        </w:rPr>
      </w:pPr>
      <w:bookmarkStart w:id="35" w:name="_Toc92270989"/>
      <w:r w:rsidRPr="00D72CC5">
        <w:rPr>
          <w:rFonts w:cstheme="majorHAnsi"/>
        </w:rPr>
        <w:t>Umawianie Wizyt</w:t>
      </w:r>
      <w:bookmarkEnd w:id="35"/>
    </w:p>
    <w:p w14:paraId="43B25C22" w14:textId="264FC8EF" w:rsidR="0069318F" w:rsidRPr="00D72CC5" w:rsidRDefault="0000452F" w:rsidP="00D72CC5">
      <w:pPr>
        <w:pStyle w:val="Akapitzlist"/>
        <w:numPr>
          <w:ilvl w:val="0"/>
          <w:numId w:val="26"/>
        </w:numPr>
        <w:spacing w:line="300" w:lineRule="auto"/>
        <w:jc w:val="both"/>
        <w:rPr>
          <w:rFonts w:asciiTheme="majorHAnsi" w:hAnsiTheme="majorHAnsi" w:cstheme="majorHAnsi"/>
        </w:rPr>
      </w:pPr>
      <w:r w:rsidRPr="00D72CC5">
        <w:rPr>
          <w:rFonts w:asciiTheme="majorHAnsi" w:hAnsiTheme="majorHAnsi" w:cstheme="majorHAnsi"/>
        </w:rPr>
        <w:t xml:space="preserve">Portal </w:t>
      </w:r>
      <w:r w:rsidR="0069318F" w:rsidRPr="00D72CC5">
        <w:rPr>
          <w:rFonts w:asciiTheme="majorHAnsi" w:hAnsiTheme="majorHAnsi" w:cstheme="majorHAnsi"/>
        </w:rPr>
        <w:t xml:space="preserve">e-Urząd ma umożliwić umówienie wizyty Użytkownika w Urzędzie. </w:t>
      </w:r>
    </w:p>
    <w:p w14:paraId="2C8569A8" w14:textId="77777777" w:rsidR="0069318F" w:rsidRPr="00D72CC5" w:rsidRDefault="0069318F" w:rsidP="00D72CC5">
      <w:pPr>
        <w:pStyle w:val="Akapitzlist"/>
        <w:numPr>
          <w:ilvl w:val="0"/>
          <w:numId w:val="26"/>
        </w:numPr>
        <w:spacing w:line="300" w:lineRule="auto"/>
        <w:jc w:val="both"/>
        <w:rPr>
          <w:rFonts w:asciiTheme="majorHAnsi" w:hAnsiTheme="majorHAnsi" w:cstheme="majorHAnsi"/>
        </w:rPr>
      </w:pPr>
      <w:r w:rsidRPr="00D72CC5">
        <w:rPr>
          <w:rFonts w:asciiTheme="majorHAnsi" w:hAnsiTheme="majorHAnsi" w:cstheme="majorHAnsi"/>
        </w:rPr>
        <w:t>Usługa jest dostępna dla Użytkowników zalogowanych oraz niezalogowanych.</w:t>
      </w:r>
    </w:p>
    <w:p w14:paraId="15331BB0" w14:textId="5DDC4FE4" w:rsidR="0069318F" w:rsidRPr="00D72CC5" w:rsidRDefault="0069318F" w:rsidP="00D72CC5">
      <w:pPr>
        <w:pStyle w:val="Akapitzlist"/>
        <w:numPr>
          <w:ilvl w:val="0"/>
          <w:numId w:val="26"/>
        </w:numPr>
        <w:spacing w:line="300" w:lineRule="auto"/>
        <w:jc w:val="both"/>
        <w:rPr>
          <w:rFonts w:asciiTheme="majorHAnsi" w:hAnsiTheme="majorHAnsi" w:cstheme="majorHAnsi"/>
        </w:rPr>
      </w:pPr>
      <w:r w:rsidRPr="00D72CC5">
        <w:rPr>
          <w:rFonts w:asciiTheme="majorHAnsi" w:hAnsiTheme="majorHAnsi" w:cstheme="majorHAnsi"/>
        </w:rPr>
        <w:t xml:space="preserve">Użytkownik </w:t>
      </w:r>
      <w:r w:rsidR="0000452F" w:rsidRPr="00D72CC5">
        <w:rPr>
          <w:rFonts w:asciiTheme="majorHAnsi" w:hAnsiTheme="majorHAnsi" w:cstheme="majorHAnsi"/>
        </w:rPr>
        <w:t xml:space="preserve">Portalu </w:t>
      </w:r>
      <w:r w:rsidRPr="00D72CC5">
        <w:rPr>
          <w:rFonts w:asciiTheme="majorHAnsi" w:hAnsiTheme="majorHAnsi" w:cstheme="majorHAnsi"/>
        </w:rPr>
        <w:t>umawia wizytę w urzędzie poprzez:</w:t>
      </w:r>
    </w:p>
    <w:p w14:paraId="64B9F79E" w14:textId="77777777" w:rsidR="0069318F" w:rsidRPr="00D72CC5" w:rsidRDefault="0069318F" w:rsidP="00D72CC5">
      <w:pPr>
        <w:pStyle w:val="Akapitzlist"/>
        <w:numPr>
          <w:ilvl w:val="1"/>
          <w:numId w:val="26"/>
        </w:numPr>
        <w:spacing w:line="300" w:lineRule="auto"/>
        <w:jc w:val="both"/>
        <w:rPr>
          <w:rFonts w:asciiTheme="majorHAnsi" w:hAnsiTheme="majorHAnsi" w:cstheme="majorHAnsi"/>
        </w:rPr>
      </w:pPr>
      <w:r w:rsidRPr="00D72CC5">
        <w:rPr>
          <w:rFonts w:asciiTheme="majorHAnsi" w:hAnsiTheme="majorHAnsi" w:cstheme="majorHAnsi"/>
        </w:rPr>
        <w:t>prawidłowe wypełnienie zgłoszenia w module umawiania wizyt w Portalu,</w:t>
      </w:r>
    </w:p>
    <w:p w14:paraId="4D5D4994" w14:textId="77777777" w:rsidR="0069318F" w:rsidRPr="00D72CC5" w:rsidRDefault="0069318F" w:rsidP="00D72CC5">
      <w:pPr>
        <w:pStyle w:val="Akapitzlist"/>
        <w:numPr>
          <w:ilvl w:val="1"/>
          <w:numId w:val="26"/>
        </w:numPr>
        <w:spacing w:line="300" w:lineRule="auto"/>
        <w:jc w:val="both"/>
        <w:rPr>
          <w:rFonts w:asciiTheme="majorHAnsi" w:hAnsiTheme="majorHAnsi" w:cstheme="majorHAnsi"/>
        </w:rPr>
      </w:pPr>
      <w:r w:rsidRPr="00D72CC5">
        <w:rPr>
          <w:rFonts w:asciiTheme="majorHAnsi" w:hAnsiTheme="majorHAnsi" w:cstheme="majorHAnsi"/>
        </w:rPr>
        <w:t>zatwierdzenie wprowadzonych danych,</w:t>
      </w:r>
    </w:p>
    <w:p w14:paraId="0EDCA329" w14:textId="77777777" w:rsidR="0069318F" w:rsidRPr="00D72CC5" w:rsidRDefault="0069318F" w:rsidP="00D72CC5">
      <w:pPr>
        <w:pStyle w:val="Akapitzlist"/>
        <w:numPr>
          <w:ilvl w:val="0"/>
          <w:numId w:val="26"/>
        </w:numPr>
        <w:spacing w:line="300" w:lineRule="auto"/>
        <w:jc w:val="both"/>
        <w:rPr>
          <w:rFonts w:asciiTheme="majorHAnsi" w:hAnsiTheme="majorHAnsi" w:cstheme="majorHAnsi"/>
        </w:rPr>
      </w:pPr>
      <w:r w:rsidRPr="00D72CC5">
        <w:rPr>
          <w:rFonts w:asciiTheme="majorHAnsi" w:hAnsiTheme="majorHAnsi" w:cstheme="majorHAnsi"/>
        </w:rPr>
        <w:t>Użytkownik przy umawianiu wizyty musi:</w:t>
      </w:r>
    </w:p>
    <w:p w14:paraId="416C210E" w14:textId="77777777" w:rsidR="0069318F" w:rsidRPr="00D72CC5" w:rsidRDefault="0069318F" w:rsidP="00D72CC5">
      <w:pPr>
        <w:pStyle w:val="Akapitzlist"/>
        <w:numPr>
          <w:ilvl w:val="1"/>
          <w:numId w:val="26"/>
        </w:numPr>
        <w:spacing w:line="300" w:lineRule="auto"/>
        <w:jc w:val="both"/>
        <w:rPr>
          <w:rFonts w:asciiTheme="majorHAnsi" w:hAnsiTheme="majorHAnsi" w:cstheme="majorHAnsi"/>
        </w:rPr>
      </w:pPr>
      <w:r w:rsidRPr="00D72CC5">
        <w:rPr>
          <w:rFonts w:asciiTheme="majorHAnsi" w:hAnsiTheme="majorHAnsi" w:cstheme="majorHAnsi"/>
        </w:rPr>
        <w:t>Wybrać komórkę organizacyjną, w której chce umówić wizytę,</w:t>
      </w:r>
    </w:p>
    <w:p w14:paraId="6C3CE2A9" w14:textId="77777777" w:rsidR="0069318F" w:rsidRPr="00D72CC5" w:rsidRDefault="0069318F" w:rsidP="00D72CC5">
      <w:pPr>
        <w:pStyle w:val="Akapitzlist"/>
        <w:numPr>
          <w:ilvl w:val="1"/>
          <w:numId w:val="26"/>
        </w:numPr>
        <w:spacing w:line="300" w:lineRule="auto"/>
        <w:jc w:val="both"/>
        <w:rPr>
          <w:rFonts w:asciiTheme="majorHAnsi" w:hAnsiTheme="majorHAnsi" w:cstheme="majorHAnsi"/>
        </w:rPr>
      </w:pPr>
      <w:r w:rsidRPr="00D72CC5">
        <w:rPr>
          <w:rFonts w:asciiTheme="majorHAnsi" w:hAnsiTheme="majorHAnsi" w:cstheme="majorHAnsi"/>
        </w:rPr>
        <w:lastRenderedPageBreak/>
        <w:t>Wybrać wolny termin wizyty z widoku kalendarza,</w:t>
      </w:r>
    </w:p>
    <w:p w14:paraId="76D05FA8" w14:textId="77777777" w:rsidR="0069318F" w:rsidRPr="00D72CC5" w:rsidRDefault="0069318F" w:rsidP="00D72CC5">
      <w:pPr>
        <w:pStyle w:val="Akapitzlist"/>
        <w:numPr>
          <w:ilvl w:val="1"/>
          <w:numId w:val="26"/>
        </w:numPr>
        <w:spacing w:line="300" w:lineRule="auto"/>
        <w:jc w:val="both"/>
        <w:rPr>
          <w:rFonts w:asciiTheme="majorHAnsi" w:hAnsiTheme="majorHAnsi" w:cstheme="majorHAnsi"/>
        </w:rPr>
      </w:pPr>
      <w:r w:rsidRPr="00D72CC5">
        <w:rPr>
          <w:rFonts w:asciiTheme="majorHAnsi" w:hAnsiTheme="majorHAnsi" w:cstheme="majorHAnsi"/>
        </w:rPr>
        <w:t>Uzupełnić szczegóły wizyty, w tym podaje:</w:t>
      </w:r>
    </w:p>
    <w:p w14:paraId="32F2B062" w14:textId="77777777" w:rsidR="0069318F" w:rsidRPr="00D72CC5" w:rsidRDefault="0069318F" w:rsidP="00D72CC5">
      <w:pPr>
        <w:pStyle w:val="Akapitzlist"/>
        <w:numPr>
          <w:ilvl w:val="2"/>
          <w:numId w:val="26"/>
        </w:numPr>
        <w:spacing w:line="300" w:lineRule="auto"/>
        <w:jc w:val="both"/>
        <w:rPr>
          <w:rFonts w:asciiTheme="majorHAnsi" w:hAnsiTheme="majorHAnsi" w:cstheme="majorHAnsi"/>
        </w:rPr>
      </w:pPr>
      <w:r w:rsidRPr="00D72CC5">
        <w:rPr>
          <w:rFonts w:asciiTheme="majorHAnsi" w:hAnsiTheme="majorHAnsi" w:cstheme="majorHAnsi"/>
        </w:rPr>
        <w:t>cel wizyty,</w:t>
      </w:r>
    </w:p>
    <w:p w14:paraId="23657F49" w14:textId="77777777" w:rsidR="0069318F" w:rsidRPr="00D72CC5" w:rsidRDefault="0069318F" w:rsidP="00D72CC5">
      <w:pPr>
        <w:pStyle w:val="Akapitzlist"/>
        <w:numPr>
          <w:ilvl w:val="2"/>
          <w:numId w:val="26"/>
        </w:numPr>
        <w:spacing w:line="300" w:lineRule="auto"/>
        <w:jc w:val="both"/>
        <w:rPr>
          <w:rFonts w:asciiTheme="majorHAnsi" w:hAnsiTheme="majorHAnsi" w:cstheme="majorHAnsi"/>
        </w:rPr>
      </w:pPr>
      <w:r w:rsidRPr="00D72CC5">
        <w:rPr>
          <w:rFonts w:asciiTheme="majorHAnsi" w:hAnsiTheme="majorHAnsi" w:cstheme="majorHAnsi"/>
        </w:rPr>
        <w:t>numer telefonu (o ile zdefiniowany kalendarz ma tę opcję włączoną) – w celu otrzymania potwierdzenia umówienia wizyty bądź ewentualnego kontaktu ze strony Urzędu,</w:t>
      </w:r>
    </w:p>
    <w:p w14:paraId="07D0EBA4" w14:textId="77777777" w:rsidR="0069318F" w:rsidRPr="00D72CC5" w:rsidRDefault="0069318F" w:rsidP="00D72CC5">
      <w:pPr>
        <w:pStyle w:val="Akapitzlist"/>
        <w:numPr>
          <w:ilvl w:val="2"/>
          <w:numId w:val="26"/>
        </w:numPr>
        <w:spacing w:line="300" w:lineRule="auto"/>
        <w:jc w:val="both"/>
        <w:rPr>
          <w:rFonts w:asciiTheme="majorHAnsi" w:hAnsiTheme="majorHAnsi" w:cstheme="majorHAnsi"/>
        </w:rPr>
      </w:pPr>
      <w:r w:rsidRPr="00D72CC5">
        <w:rPr>
          <w:rFonts w:asciiTheme="majorHAnsi" w:hAnsiTheme="majorHAnsi" w:cstheme="majorHAnsi"/>
        </w:rPr>
        <w:t>adres e-mail (o ile zdefiniowany kalendarz ma tę opcję włączoną) – w celu otrzymania potwierdzenia umówienia wizyty bądź ewentualnego kontaktu ze strony Urzędu,</w:t>
      </w:r>
    </w:p>
    <w:p w14:paraId="74EC9711" w14:textId="77777777" w:rsidR="0069318F" w:rsidRPr="00D72CC5" w:rsidRDefault="0069318F" w:rsidP="00D72CC5">
      <w:pPr>
        <w:pStyle w:val="Akapitzlist"/>
        <w:numPr>
          <w:ilvl w:val="2"/>
          <w:numId w:val="26"/>
        </w:numPr>
        <w:spacing w:line="300" w:lineRule="auto"/>
        <w:jc w:val="both"/>
        <w:rPr>
          <w:rFonts w:asciiTheme="majorHAnsi" w:hAnsiTheme="majorHAnsi" w:cstheme="majorHAnsi"/>
        </w:rPr>
      </w:pPr>
      <w:r w:rsidRPr="00D72CC5">
        <w:rPr>
          <w:rFonts w:asciiTheme="majorHAnsi" w:hAnsiTheme="majorHAnsi" w:cstheme="majorHAnsi"/>
        </w:rPr>
        <w:t>swój adres zamieszkania (nieobligatoryjne).</w:t>
      </w:r>
    </w:p>
    <w:p w14:paraId="336C52A0" w14:textId="77777777" w:rsidR="0069318F" w:rsidRPr="00D72CC5" w:rsidRDefault="0069318F" w:rsidP="00D72CC5">
      <w:pPr>
        <w:pStyle w:val="Akapitzlist"/>
        <w:numPr>
          <w:ilvl w:val="0"/>
          <w:numId w:val="26"/>
        </w:numPr>
        <w:spacing w:line="300" w:lineRule="auto"/>
        <w:jc w:val="both"/>
        <w:rPr>
          <w:rFonts w:asciiTheme="majorHAnsi" w:hAnsiTheme="majorHAnsi" w:cstheme="majorHAnsi"/>
        </w:rPr>
      </w:pPr>
      <w:r w:rsidRPr="00D72CC5">
        <w:rPr>
          <w:rFonts w:asciiTheme="majorHAnsi" w:hAnsiTheme="majorHAnsi" w:cstheme="majorHAnsi"/>
        </w:rPr>
        <w:t>Po umówieniu wizyty, na podany adres e-mail zostanie wysłana wiadomość z potwierdzeniem rejestracji wizyty.</w:t>
      </w:r>
    </w:p>
    <w:p w14:paraId="5DAA89E2" w14:textId="77777777" w:rsidR="0069318F" w:rsidRPr="00D72CC5" w:rsidRDefault="0069318F" w:rsidP="00D72CC5">
      <w:pPr>
        <w:pStyle w:val="Nagwek3"/>
        <w:spacing w:before="0" w:line="300" w:lineRule="auto"/>
        <w:rPr>
          <w:rFonts w:cstheme="majorHAnsi"/>
        </w:rPr>
      </w:pPr>
      <w:bookmarkStart w:id="36" w:name="_Toc92270990"/>
      <w:r w:rsidRPr="00D72CC5">
        <w:rPr>
          <w:rFonts w:cstheme="majorHAnsi"/>
        </w:rPr>
        <w:t>Pomoc</w:t>
      </w:r>
      <w:bookmarkEnd w:id="36"/>
    </w:p>
    <w:p w14:paraId="7278810F" w14:textId="3F81A865" w:rsidR="0069318F" w:rsidRPr="00D72CC5" w:rsidRDefault="00847422" w:rsidP="00D72CC5">
      <w:pPr>
        <w:numPr>
          <w:ilvl w:val="0"/>
          <w:numId w:val="32"/>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Portal </w:t>
      </w:r>
      <w:r w:rsidR="0069318F" w:rsidRPr="00D72CC5">
        <w:rPr>
          <w:rFonts w:asciiTheme="majorHAnsi" w:hAnsiTheme="majorHAnsi" w:cstheme="majorHAnsi"/>
        </w:rPr>
        <w:t xml:space="preserve">e-Urząd powinien posiadać instrukcję obsługi </w:t>
      </w:r>
      <w:r w:rsidRPr="00D72CC5">
        <w:rPr>
          <w:rFonts w:asciiTheme="majorHAnsi" w:hAnsiTheme="majorHAnsi" w:cstheme="majorHAnsi"/>
        </w:rPr>
        <w:t xml:space="preserve">Użytkowania Portalu </w:t>
      </w:r>
      <w:r w:rsidR="0069318F" w:rsidRPr="00D72CC5">
        <w:rPr>
          <w:rFonts w:asciiTheme="majorHAnsi" w:hAnsiTheme="majorHAnsi" w:cstheme="majorHAnsi"/>
        </w:rPr>
        <w:t>e-Urząd w zakładce Pomoc.</w:t>
      </w:r>
    </w:p>
    <w:p w14:paraId="13FC141D" w14:textId="77777777" w:rsidR="0069318F" w:rsidRPr="00D72CC5" w:rsidRDefault="0069318F" w:rsidP="00D72CC5">
      <w:pPr>
        <w:spacing w:after="0" w:line="300" w:lineRule="auto"/>
        <w:rPr>
          <w:rFonts w:asciiTheme="majorHAnsi" w:hAnsiTheme="majorHAnsi" w:cstheme="majorHAnsi"/>
          <w:b/>
          <w:sz w:val="32"/>
          <w:szCs w:val="32"/>
        </w:rPr>
      </w:pPr>
    </w:p>
    <w:p w14:paraId="489C5328" w14:textId="24E4A375" w:rsidR="0069318F" w:rsidRPr="00D72CC5" w:rsidRDefault="0069318F" w:rsidP="00D72CC5">
      <w:pPr>
        <w:pStyle w:val="Nagwek2"/>
        <w:spacing w:before="0" w:line="300" w:lineRule="auto"/>
        <w:jc w:val="both"/>
        <w:rPr>
          <w:rFonts w:cstheme="majorHAnsi"/>
          <w:b/>
          <w:sz w:val="32"/>
          <w:szCs w:val="32"/>
        </w:rPr>
      </w:pPr>
      <w:bookmarkStart w:id="37" w:name="_Toc92270991"/>
      <w:r w:rsidRPr="00D72CC5">
        <w:rPr>
          <w:rFonts w:cstheme="majorHAnsi"/>
          <w:b/>
          <w:sz w:val="32"/>
          <w:szCs w:val="32"/>
        </w:rPr>
        <w:t>Wymagania niefunkcjonalne</w:t>
      </w:r>
      <w:r w:rsidR="00637379" w:rsidRPr="00D72CC5">
        <w:rPr>
          <w:rFonts w:cstheme="majorHAnsi"/>
          <w:b/>
          <w:sz w:val="32"/>
          <w:szCs w:val="32"/>
        </w:rPr>
        <w:t xml:space="preserve"> e-Urząd</w:t>
      </w:r>
      <w:bookmarkEnd w:id="37"/>
    </w:p>
    <w:p w14:paraId="302F0F55" w14:textId="77777777" w:rsidR="0069318F" w:rsidRPr="00D72CC5" w:rsidRDefault="0069318F" w:rsidP="00D72CC5">
      <w:pPr>
        <w:spacing w:after="0" w:line="300" w:lineRule="auto"/>
        <w:rPr>
          <w:rFonts w:asciiTheme="majorHAnsi" w:hAnsiTheme="majorHAnsi" w:cstheme="majorHAnsi"/>
        </w:rPr>
      </w:pPr>
    </w:p>
    <w:p w14:paraId="186BF5A4" w14:textId="77777777" w:rsidR="0069318F" w:rsidRPr="00D72CC5" w:rsidRDefault="0069318F" w:rsidP="00D72CC5">
      <w:pPr>
        <w:numPr>
          <w:ilvl w:val="0"/>
          <w:numId w:val="27"/>
        </w:numPr>
        <w:spacing w:after="0" w:line="300" w:lineRule="auto"/>
        <w:contextualSpacing/>
        <w:jc w:val="both"/>
        <w:rPr>
          <w:rFonts w:asciiTheme="majorHAnsi" w:hAnsiTheme="majorHAnsi" w:cstheme="majorHAnsi"/>
        </w:rPr>
      </w:pPr>
      <w:r w:rsidRPr="00D72CC5">
        <w:rPr>
          <w:rFonts w:asciiTheme="majorHAnsi" w:hAnsiTheme="majorHAnsi" w:cstheme="majorHAnsi"/>
        </w:rPr>
        <w:t>System e-Urząd powinien być zbudowany w architekturze trójwarstwowej. Rozdzielone są: warstwa prezentacji, logiki biznesowej oraz bazy danych.</w:t>
      </w:r>
    </w:p>
    <w:p w14:paraId="00BB4C2E" w14:textId="77777777" w:rsidR="0069318F" w:rsidRPr="00D72CC5" w:rsidRDefault="0069318F" w:rsidP="00D72CC5">
      <w:pPr>
        <w:numPr>
          <w:ilvl w:val="0"/>
          <w:numId w:val="27"/>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Interfejs Systemu e-Urząd powinien być dostępny za pomocą przeglądarki internetowej (Microsoft Edge, </w:t>
      </w:r>
      <w:proofErr w:type="spellStart"/>
      <w:r w:rsidRPr="00D72CC5">
        <w:rPr>
          <w:rFonts w:asciiTheme="majorHAnsi" w:hAnsiTheme="majorHAnsi" w:cstheme="majorHAnsi"/>
        </w:rPr>
        <w:t>Firefox</w:t>
      </w:r>
      <w:proofErr w:type="spellEnd"/>
      <w:r w:rsidRPr="00D72CC5">
        <w:rPr>
          <w:rFonts w:asciiTheme="majorHAnsi" w:hAnsiTheme="majorHAnsi" w:cstheme="majorHAnsi"/>
        </w:rPr>
        <w:t>, Chrome, Safari w najnowszych wersjach) pracującej w dowolnym systemie operacyjnym (MS Windows, Linux oraz Mac OS X), jeśli dana przeglądarka jest dostępna dla danego systemu operacyjnego.</w:t>
      </w:r>
    </w:p>
    <w:p w14:paraId="2C662BA5" w14:textId="77777777" w:rsidR="0069318F" w:rsidRPr="00D72CC5" w:rsidRDefault="0069318F" w:rsidP="00D72CC5">
      <w:pPr>
        <w:numPr>
          <w:ilvl w:val="0"/>
          <w:numId w:val="27"/>
        </w:numPr>
        <w:spacing w:after="0" w:line="300" w:lineRule="auto"/>
        <w:contextualSpacing/>
        <w:jc w:val="both"/>
        <w:rPr>
          <w:rFonts w:asciiTheme="majorHAnsi" w:hAnsiTheme="majorHAnsi" w:cstheme="majorHAnsi"/>
        </w:rPr>
      </w:pPr>
      <w:r w:rsidRPr="00D72CC5">
        <w:rPr>
          <w:rFonts w:asciiTheme="majorHAnsi" w:hAnsiTheme="majorHAnsi" w:cstheme="majorHAnsi"/>
        </w:rPr>
        <w:t>System e-Urząd powinien posiadać interfejsy komunikacyjne w postaci usług sieciowych.</w:t>
      </w:r>
    </w:p>
    <w:p w14:paraId="66A535DA" w14:textId="77777777" w:rsidR="0069318F" w:rsidRPr="00D72CC5" w:rsidRDefault="0069318F" w:rsidP="00D72CC5">
      <w:pPr>
        <w:numPr>
          <w:ilvl w:val="0"/>
          <w:numId w:val="27"/>
        </w:numPr>
        <w:spacing w:after="0" w:line="300" w:lineRule="auto"/>
        <w:contextualSpacing/>
        <w:jc w:val="both"/>
        <w:rPr>
          <w:rFonts w:asciiTheme="majorHAnsi" w:hAnsiTheme="majorHAnsi" w:cstheme="majorHAnsi"/>
        </w:rPr>
      </w:pPr>
      <w:r w:rsidRPr="00D72CC5">
        <w:rPr>
          <w:rFonts w:asciiTheme="majorHAnsi" w:hAnsiTheme="majorHAnsi" w:cstheme="majorHAnsi"/>
        </w:rPr>
        <w:t>Interfejsy komunikacyjne Systemu e-Urząd będą oparte na standardach SOAP, WSDL i XML lub HTTP zgodne z REST.</w:t>
      </w:r>
    </w:p>
    <w:p w14:paraId="6B0FDA86" w14:textId="77777777" w:rsidR="0069318F" w:rsidRPr="00D72CC5" w:rsidRDefault="0069318F" w:rsidP="00D72CC5">
      <w:pPr>
        <w:numPr>
          <w:ilvl w:val="0"/>
          <w:numId w:val="27"/>
        </w:numPr>
        <w:spacing w:after="0" w:line="300" w:lineRule="auto"/>
        <w:contextualSpacing/>
        <w:jc w:val="both"/>
        <w:rPr>
          <w:rFonts w:asciiTheme="majorHAnsi" w:hAnsiTheme="majorHAnsi" w:cstheme="majorHAnsi"/>
        </w:rPr>
      </w:pPr>
      <w:r w:rsidRPr="00D72CC5">
        <w:rPr>
          <w:rFonts w:asciiTheme="majorHAnsi" w:hAnsiTheme="majorHAnsi" w:cstheme="majorHAnsi"/>
        </w:rPr>
        <w:t>System e-Urząd działa z wykorzystaniem tzw. przyjaznych adresów internetowych.</w:t>
      </w:r>
    </w:p>
    <w:p w14:paraId="5A3F459B" w14:textId="77777777" w:rsidR="0069318F" w:rsidRPr="00D72CC5" w:rsidRDefault="0069318F" w:rsidP="00D72CC5">
      <w:pPr>
        <w:numPr>
          <w:ilvl w:val="0"/>
          <w:numId w:val="27"/>
        </w:numPr>
        <w:spacing w:after="0" w:line="300" w:lineRule="auto"/>
        <w:contextualSpacing/>
        <w:jc w:val="both"/>
        <w:rPr>
          <w:rFonts w:asciiTheme="majorHAnsi" w:hAnsiTheme="majorHAnsi" w:cstheme="majorHAnsi"/>
        </w:rPr>
      </w:pPr>
      <w:r w:rsidRPr="00D72CC5">
        <w:rPr>
          <w:rFonts w:asciiTheme="majorHAnsi" w:hAnsiTheme="majorHAnsi" w:cstheme="majorHAnsi"/>
        </w:rPr>
        <w:t>System e-Urząd działa w oparciu o kodowanie UTF-8.</w:t>
      </w:r>
    </w:p>
    <w:p w14:paraId="485E401F" w14:textId="77777777" w:rsidR="0069318F" w:rsidRPr="00D72CC5" w:rsidRDefault="0069318F" w:rsidP="00D72CC5">
      <w:pPr>
        <w:numPr>
          <w:ilvl w:val="0"/>
          <w:numId w:val="27"/>
        </w:numPr>
        <w:spacing w:after="0" w:line="300" w:lineRule="auto"/>
        <w:contextualSpacing/>
        <w:jc w:val="both"/>
        <w:rPr>
          <w:rFonts w:asciiTheme="majorHAnsi" w:hAnsiTheme="majorHAnsi" w:cstheme="majorHAnsi"/>
        </w:rPr>
      </w:pPr>
      <w:r w:rsidRPr="00D72CC5">
        <w:rPr>
          <w:rFonts w:asciiTheme="majorHAnsi" w:hAnsiTheme="majorHAnsi" w:cstheme="majorHAnsi"/>
        </w:rPr>
        <w:t>System e-Urząd powinien być uruchomiany jest w hostingu udostępnianym przez Usługodawcę.</w:t>
      </w:r>
    </w:p>
    <w:p w14:paraId="62CEC5EB" w14:textId="77777777" w:rsidR="0069318F" w:rsidRPr="00D72CC5" w:rsidRDefault="0069318F" w:rsidP="00D72CC5">
      <w:pPr>
        <w:numPr>
          <w:ilvl w:val="0"/>
          <w:numId w:val="27"/>
        </w:numPr>
        <w:spacing w:after="0" w:line="300" w:lineRule="auto"/>
        <w:contextualSpacing/>
        <w:jc w:val="both"/>
        <w:rPr>
          <w:rFonts w:asciiTheme="majorHAnsi" w:hAnsiTheme="majorHAnsi" w:cstheme="majorHAnsi"/>
        </w:rPr>
      </w:pPr>
      <w:r w:rsidRPr="00D72CC5">
        <w:rPr>
          <w:rFonts w:asciiTheme="majorHAnsi" w:hAnsiTheme="majorHAnsi" w:cstheme="majorHAnsi"/>
        </w:rPr>
        <w:t>Aspekty Bezpieczeństwa:</w:t>
      </w:r>
    </w:p>
    <w:p w14:paraId="318BAE5A" w14:textId="77777777" w:rsidR="0069318F" w:rsidRPr="00D72CC5" w:rsidRDefault="0069318F" w:rsidP="00D72CC5">
      <w:pPr>
        <w:numPr>
          <w:ilvl w:val="1"/>
          <w:numId w:val="27"/>
        </w:numPr>
        <w:spacing w:after="0" w:line="300" w:lineRule="auto"/>
        <w:contextualSpacing/>
        <w:jc w:val="both"/>
        <w:rPr>
          <w:rFonts w:asciiTheme="majorHAnsi" w:hAnsiTheme="majorHAnsi" w:cstheme="majorHAnsi"/>
        </w:rPr>
      </w:pPr>
      <w:r w:rsidRPr="00D72CC5">
        <w:rPr>
          <w:rFonts w:asciiTheme="majorHAnsi" w:hAnsiTheme="majorHAnsi" w:cstheme="majorHAnsi"/>
        </w:rPr>
        <w:t>System e-Urząd powinien posiadać możliwość tworzenia kopii bezpieczeństwa bazy danych. Dostarczone narzędzia powinny posiadać możliwość definiowania harmonogramów automatycznego wykonywania kopii. Kopie bezpieczeństwa zapewniają możliwość odzyskania danych i przywrócenia całego Systemu e-Urząd do stanu normalnej pracy po ewentualnej awarii sprzętowej lub programowej.</w:t>
      </w:r>
    </w:p>
    <w:p w14:paraId="56AC6E56" w14:textId="77777777" w:rsidR="0069318F" w:rsidRPr="00D72CC5" w:rsidRDefault="0069318F" w:rsidP="00D72CC5">
      <w:pPr>
        <w:numPr>
          <w:ilvl w:val="1"/>
          <w:numId w:val="27"/>
        </w:numPr>
        <w:spacing w:after="0" w:line="300" w:lineRule="auto"/>
        <w:contextualSpacing/>
        <w:jc w:val="both"/>
        <w:rPr>
          <w:rFonts w:asciiTheme="majorHAnsi" w:hAnsiTheme="majorHAnsi" w:cstheme="majorHAnsi"/>
        </w:rPr>
      </w:pPr>
      <w:r w:rsidRPr="00D72CC5">
        <w:rPr>
          <w:rFonts w:asciiTheme="majorHAnsi" w:hAnsiTheme="majorHAnsi" w:cstheme="majorHAnsi"/>
        </w:rPr>
        <w:t>System e-Urząd powinien być dostępny jest w całości dla użytkownika końcowego przez wykorzystanie protokołu SSL (HTTPS).</w:t>
      </w:r>
    </w:p>
    <w:p w14:paraId="3011C990" w14:textId="77777777" w:rsidR="0069318F" w:rsidRPr="00D72CC5" w:rsidRDefault="0069318F" w:rsidP="00D72CC5">
      <w:pPr>
        <w:numPr>
          <w:ilvl w:val="1"/>
          <w:numId w:val="27"/>
        </w:numPr>
        <w:spacing w:after="0" w:line="300" w:lineRule="auto"/>
        <w:contextualSpacing/>
        <w:jc w:val="both"/>
        <w:rPr>
          <w:rFonts w:asciiTheme="majorHAnsi" w:hAnsiTheme="majorHAnsi" w:cstheme="majorHAnsi"/>
          <w:lang w:val="en-US"/>
        </w:rPr>
      </w:pPr>
      <w:r w:rsidRPr="00D72CC5">
        <w:rPr>
          <w:rFonts w:asciiTheme="majorHAnsi" w:hAnsiTheme="majorHAnsi" w:cstheme="majorHAnsi"/>
          <w:lang w:val="en-US"/>
        </w:rPr>
        <w:t xml:space="preserve">System e-Urząd </w:t>
      </w:r>
      <w:proofErr w:type="spellStart"/>
      <w:r w:rsidRPr="00D72CC5">
        <w:rPr>
          <w:rFonts w:asciiTheme="majorHAnsi" w:hAnsiTheme="majorHAnsi" w:cstheme="majorHAnsi"/>
          <w:lang w:val="en-US"/>
        </w:rPr>
        <w:t>musi</w:t>
      </w:r>
      <w:proofErr w:type="spellEnd"/>
      <w:r w:rsidRPr="00D72CC5">
        <w:rPr>
          <w:rFonts w:asciiTheme="majorHAnsi" w:hAnsiTheme="majorHAnsi" w:cstheme="majorHAnsi"/>
          <w:lang w:val="en-US"/>
        </w:rPr>
        <w:t xml:space="preserve"> </w:t>
      </w:r>
      <w:proofErr w:type="spellStart"/>
      <w:r w:rsidRPr="00D72CC5">
        <w:rPr>
          <w:rFonts w:asciiTheme="majorHAnsi" w:hAnsiTheme="majorHAnsi" w:cstheme="majorHAnsi"/>
          <w:lang w:val="en-US"/>
        </w:rPr>
        <w:t>być</w:t>
      </w:r>
      <w:proofErr w:type="spellEnd"/>
      <w:r w:rsidRPr="00D72CC5">
        <w:rPr>
          <w:rFonts w:asciiTheme="majorHAnsi" w:hAnsiTheme="majorHAnsi" w:cstheme="majorHAnsi"/>
          <w:lang w:val="en-US"/>
        </w:rPr>
        <w:t xml:space="preserve"> </w:t>
      </w:r>
      <w:proofErr w:type="spellStart"/>
      <w:r w:rsidRPr="00D72CC5">
        <w:rPr>
          <w:rFonts w:asciiTheme="majorHAnsi" w:hAnsiTheme="majorHAnsi" w:cstheme="majorHAnsi"/>
          <w:lang w:val="en-US"/>
        </w:rPr>
        <w:t>odporny</w:t>
      </w:r>
      <w:proofErr w:type="spellEnd"/>
      <w:r w:rsidRPr="00D72CC5">
        <w:rPr>
          <w:rFonts w:asciiTheme="majorHAnsi" w:hAnsiTheme="majorHAnsi" w:cstheme="majorHAnsi"/>
          <w:lang w:val="en-US"/>
        </w:rPr>
        <w:t xml:space="preserve"> jest na </w:t>
      </w:r>
      <w:proofErr w:type="spellStart"/>
      <w:r w:rsidRPr="00D72CC5">
        <w:rPr>
          <w:rFonts w:asciiTheme="majorHAnsi" w:hAnsiTheme="majorHAnsi" w:cstheme="majorHAnsi"/>
          <w:lang w:val="en-US"/>
        </w:rPr>
        <w:t>ataki</w:t>
      </w:r>
      <w:proofErr w:type="spellEnd"/>
      <w:r w:rsidRPr="00D72CC5">
        <w:rPr>
          <w:rFonts w:asciiTheme="majorHAnsi" w:hAnsiTheme="majorHAnsi" w:cstheme="majorHAnsi"/>
          <w:lang w:val="en-US"/>
        </w:rPr>
        <w:t xml:space="preserve"> </w:t>
      </w:r>
      <w:proofErr w:type="spellStart"/>
      <w:r w:rsidRPr="00D72CC5">
        <w:rPr>
          <w:rFonts w:asciiTheme="majorHAnsi" w:hAnsiTheme="majorHAnsi" w:cstheme="majorHAnsi"/>
          <w:lang w:val="en-US"/>
        </w:rPr>
        <w:t>typu</w:t>
      </w:r>
      <w:proofErr w:type="spellEnd"/>
      <w:r w:rsidRPr="00D72CC5">
        <w:rPr>
          <w:rFonts w:asciiTheme="majorHAnsi" w:hAnsiTheme="majorHAnsi" w:cstheme="majorHAnsi"/>
          <w:lang w:val="en-US"/>
        </w:rPr>
        <w:t xml:space="preserve"> Cross-site scripting (XSS) i Cross-site request forgery (XSRF).</w:t>
      </w:r>
    </w:p>
    <w:p w14:paraId="356E5781" w14:textId="77777777" w:rsidR="0069318F" w:rsidRPr="00D72CC5" w:rsidRDefault="0069318F" w:rsidP="00D72CC5">
      <w:pPr>
        <w:spacing w:after="0" w:line="300" w:lineRule="auto"/>
        <w:rPr>
          <w:rFonts w:asciiTheme="majorHAnsi" w:hAnsiTheme="majorHAnsi" w:cstheme="majorHAnsi"/>
        </w:rPr>
      </w:pPr>
    </w:p>
    <w:p w14:paraId="6DF4CB65" w14:textId="72D1F873" w:rsidR="00EB09BD" w:rsidRPr="00D72CC5" w:rsidRDefault="00EB09BD" w:rsidP="00D72CC5">
      <w:pPr>
        <w:spacing w:after="0" w:line="300" w:lineRule="auto"/>
        <w:rPr>
          <w:rFonts w:asciiTheme="majorHAnsi" w:hAnsiTheme="majorHAnsi" w:cstheme="majorHAnsi"/>
        </w:rPr>
      </w:pPr>
    </w:p>
    <w:p w14:paraId="7C354896" w14:textId="52CD3B51" w:rsidR="00C77D30" w:rsidRPr="00D72CC5" w:rsidRDefault="00C77D30" w:rsidP="00D72CC5">
      <w:pPr>
        <w:pStyle w:val="Nagwek1"/>
        <w:spacing w:before="0" w:line="300" w:lineRule="auto"/>
        <w:rPr>
          <w:rFonts w:cstheme="majorHAnsi"/>
          <w:b/>
          <w:bCs/>
        </w:rPr>
      </w:pPr>
      <w:bookmarkStart w:id="38" w:name="_Toc92270992"/>
      <w:r w:rsidRPr="00D72CC5">
        <w:rPr>
          <w:rFonts w:cstheme="majorHAnsi"/>
          <w:b/>
          <w:bCs/>
        </w:rPr>
        <w:t>APLIKACJA MOBILNA</w:t>
      </w:r>
      <w:bookmarkEnd w:id="38"/>
    </w:p>
    <w:p w14:paraId="3A100CD1" w14:textId="77777777" w:rsidR="00C77D30" w:rsidRPr="00D72CC5" w:rsidRDefault="00C77D30" w:rsidP="00D72CC5">
      <w:pPr>
        <w:pStyle w:val="Nagwek1"/>
        <w:spacing w:before="0" w:line="300" w:lineRule="auto"/>
        <w:rPr>
          <w:rFonts w:cstheme="majorHAnsi"/>
        </w:rPr>
      </w:pPr>
    </w:p>
    <w:p w14:paraId="14C883B9" w14:textId="5FF1B93B" w:rsidR="00C77D30" w:rsidRPr="00D72CC5" w:rsidRDefault="00637379" w:rsidP="00D72CC5">
      <w:pPr>
        <w:pStyle w:val="Nagwek2"/>
        <w:spacing w:before="0" w:line="300" w:lineRule="auto"/>
        <w:rPr>
          <w:rFonts w:cstheme="majorHAnsi"/>
        </w:rPr>
      </w:pPr>
      <w:bookmarkStart w:id="39" w:name="_Toc91081760"/>
      <w:bookmarkStart w:id="40" w:name="_Toc92270993"/>
      <w:r w:rsidRPr="00D72CC5">
        <w:rPr>
          <w:rFonts w:cstheme="majorHAnsi"/>
        </w:rPr>
        <w:t>Informacje Ogólne</w:t>
      </w:r>
      <w:bookmarkEnd w:id="39"/>
      <w:bookmarkEnd w:id="40"/>
      <w:r w:rsidRPr="00D72CC5">
        <w:rPr>
          <w:rFonts w:cstheme="majorHAnsi"/>
        </w:rPr>
        <w:t xml:space="preserve"> </w:t>
      </w:r>
    </w:p>
    <w:p w14:paraId="6B7202DB" w14:textId="77777777" w:rsidR="00C77D30" w:rsidRPr="00D72CC5" w:rsidRDefault="00C77D30" w:rsidP="00D72CC5">
      <w:pPr>
        <w:spacing w:after="0" w:line="300" w:lineRule="auto"/>
        <w:rPr>
          <w:rFonts w:asciiTheme="majorHAnsi" w:hAnsiTheme="majorHAnsi" w:cstheme="majorHAnsi"/>
        </w:rPr>
      </w:pPr>
    </w:p>
    <w:p w14:paraId="0FE483AC" w14:textId="77777777" w:rsidR="00C77D30" w:rsidRPr="00D72CC5" w:rsidRDefault="00C77D30" w:rsidP="00D72CC5">
      <w:pPr>
        <w:spacing w:after="0" w:line="300" w:lineRule="auto"/>
        <w:jc w:val="both"/>
        <w:rPr>
          <w:rFonts w:asciiTheme="majorHAnsi" w:hAnsiTheme="majorHAnsi" w:cstheme="majorHAnsi"/>
        </w:rPr>
      </w:pPr>
      <w:r w:rsidRPr="00D72CC5">
        <w:rPr>
          <w:rFonts w:asciiTheme="majorHAnsi" w:hAnsiTheme="majorHAnsi" w:cstheme="majorHAnsi"/>
        </w:rPr>
        <w:t xml:space="preserve">Niniejszy dokument stanowi opis wymagań dla aplikacji mobilnej funkcjonującej w ramach zintegrowanego systemu e-Urząd. Dokumentacja będzie podstawą do odbioru systemu. </w:t>
      </w:r>
    </w:p>
    <w:p w14:paraId="4C9C178E" w14:textId="77777777" w:rsidR="00C77D30" w:rsidRPr="00D72CC5" w:rsidRDefault="00C77D30" w:rsidP="00D72CC5">
      <w:pPr>
        <w:spacing w:after="0" w:line="300" w:lineRule="auto"/>
        <w:jc w:val="both"/>
        <w:rPr>
          <w:rFonts w:asciiTheme="majorHAnsi" w:hAnsiTheme="majorHAnsi" w:cstheme="majorHAnsi"/>
        </w:rPr>
      </w:pPr>
      <w:r w:rsidRPr="00D72CC5">
        <w:rPr>
          <w:rFonts w:asciiTheme="majorHAnsi" w:hAnsiTheme="majorHAnsi" w:cstheme="majorHAnsi"/>
        </w:rPr>
        <w:t xml:space="preserve">Aplikacja mobilna jest bezpłatna dla użytkownika końcowego, dostępna w wersji na telefon i tablet z systemem operacyjnym Android oraz iOS. Głównym celem aplikacji jest dostarczenie obywatelom i przedsiębiorcom bezpiecznego dostępu do danych z Rejestrów Publicznych, a także sprawnej komunikacji z JST. </w:t>
      </w:r>
    </w:p>
    <w:p w14:paraId="1B4073A9" w14:textId="77777777" w:rsidR="00C77D30" w:rsidRPr="00D72CC5" w:rsidRDefault="00C77D30" w:rsidP="00D72CC5">
      <w:pPr>
        <w:spacing w:after="0" w:line="300" w:lineRule="auto"/>
        <w:jc w:val="both"/>
        <w:rPr>
          <w:rFonts w:asciiTheme="majorHAnsi" w:hAnsiTheme="majorHAnsi" w:cstheme="majorHAnsi"/>
        </w:rPr>
      </w:pPr>
      <w:r w:rsidRPr="00D72CC5">
        <w:rPr>
          <w:rFonts w:asciiTheme="majorHAnsi" w:hAnsiTheme="majorHAnsi" w:cstheme="majorHAnsi"/>
        </w:rPr>
        <w:t>Celem wdro</w:t>
      </w:r>
      <w:r w:rsidRPr="00D72CC5">
        <w:rPr>
          <w:rFonts w:asciiTheme="majorHAnsi" w:eastAsia="ArialMT" w:hAnsiTheme="majorHAnsi" w:cstheme="majorHAnsi"/>
        </w:rPr>
        <w:t>ż</w:t>
      </w:r>
      <w:r w:rsidRPr="00D72CC5">
        <w:rPr>
          <w:rFonts w:asciiTheme="majorHAnsi" w:hAnsiTheme="majorHAnsi" w:cstheme="majorHAnsi"/>
        </w:rPr>
        <w:t>enie aplikacji mobilnej jest u</w:t>
      </w:r>
      <w:r w:rsidRPr="00D72CC5">
        <w:rPr>
          <w:rFonts w:asciiTheme="majorHAnsi" w:eastAsia="ArialMT" w:hAnsiTheme="majorHAnsi" w:cstheme="majorHAnsi"/>
        </w:rPr>
        <w:t>ł</w:t>
      </w:r>
      <w:r w:rsidRPr="00D72CC5">
        <w:rPr>
          <w:rFonts w:asciiTheme="majorHAnsi" w:hAnsiTheme="majorHAnsi" w:cstheme="majorHAnsi"/>
        </w:rPr>
        <w:t>atwienie kontaktu obywateli i przedsi</w:t>
      </w:r>
      <w:r w:rsidRPr="00D72CC5">
        <w:rPr>
          <w:rFonts w:asciiTheme="majorHAnsi" w:eastAsia="ArialMT" w:hAnsiTheme="majorHAnsi" w:cstheme="majorHAnsi"/>
        </w:rPr>
        <w:t>ę</w:t>
      </w:r>
      <w:r w:rsidRPr="00D72CC5">
        <w:rPr>
          <w:rFonts w:asciiTheme="majorHAnsi" w:hAnsiTheme="majorHAnsi" w:cstheme="majorHAnsi"/>
        </w:rPr>
        <w:t>biorców z administracj</w:t>
      </w:r>
      <w:r w:rsidRPr="00D72CC5">
        <w:rPr>
          <w:rFonts w:asciiTheme="majorHAnsi" w:eastAsia="ArialMT" w:hAnsiTheme="majorHAnsi" w:cstheme="majorHAnsi"/>
        </w:rPr>
        <w:t xml:space="preserve">ą </w:t>
      </w:r>
      <w:r w:rsidRPr="00D72CC5">
        <w:rPr>
          <w:rFonts w:asciiTheme="majorHAnsi" w:hAnsiTheme="majorHAnsi" w:cstheme="majorHAnsi"/>
        </w:rPr>
        <w:t>publiczn</w:t>
      </w:r>
      <w:r w:rsidRPr="00D72CC5">
        <w:rPr>
          <w:rFonts w:asciiTheme="majorHAnsi" w:eastAsia="ArialMT" w:hAnsiTheme="majorHAnsi" w:cstheme="majorHAnsi"/>
        </w:rPr>
        <w:t>ą</w:t>
      </w:r>
      <w:r w:rsidRPr="00D72CC5">
        <w:rPr>
          <w:rFonts w:asciiTheme="majorHAnsi" w:hAnsiTheme="majorHAnsi" w:cstheme="majorHAnsi"/>
        </w:rPr>
        <w:t>. Ze wzgl</w:t>
      </w:r>
      <w:r w:rsidRPr="00D72CC5">
        <w:rPr>
          <w:rFonts w:asciiTheme="majorHAnsi" w:eastAsia="ArialMT" w:hAnsiTheme="majorHAnsi" w:cstheme="majorHAnsi"/>
        </w:rPr>
        <w:t>ę</w:t>
      </w:r>
      <w:r w:rsidRPr="00D72CC5">
        <w:rPr>
          <w:rFonts w:asciiTheme="majorHAnsi" w:hAnsiTheme="majorHAnsi" w:cstheme="majorHAnsi"/>
        </w:rPr>
        <w:t>du na zwi</w:t>
      </w:r>
      <w:r w:rsidRPr="00D72CC5">
        <w:rPr>
          <w:rFonts w:asciiTheme="majorHAnsi" w:eastAsia="ArialMT" w:hAnsiTheme="majorHAnsi" w:cstheme="majorHAnsi"/>
        </w:rPr>
        <w:t>ę</w:t>
      </w:r>
      <w:r w:rsidRPr="00D72CC5">
        <w:rPr>
          <w:rFonts w:asciiTheme="majorHAnsi" w:hAnsiTheme="majorHAnsi" w:cstheme="majorHAnsi"/>
        </w:rPr>
        <w:t>kszone wykorzystanie technologii mobilnych, a tak</w:t>
      </w:r>
      <w:r w:rsidRPr="00D72CC5">
        <w:rPr>
          <w:rFonts w:asciiTheme="majorHAnsi" w:eastAsia="ArialMT" w:hAnsiTheme="majorHAnsi" w:cstheme="majorHAnsi"/>
        </w:rPr>
        <w:t>ż</w:t>
      </w:r>
      <w:r w:rsidRPr="00D72CC5">
        <w:rPr>
          <w:rFonts w:asciiTheme="majorHAnsi" w:hAnsiTheme="majorHAnsi" w:cstheme="majorHAnsi"/>
        </w:rPr>
        <w:t>e rosn</w:t>
      </w:r>
      <w:r w:rsidRPr="00D72CC5">
        <w:rPr>
          <w:rFonts w:asciiTheme="majorHAnsi" w:eastAsia="ArialMT" w:hAnsiTheme="majorHAnsi" w:cstheme="majorHAnsi"/>
        </w:rPr>
        <w:t>ą</w:t>
      </w:r>
      <w:r w:rsidRPr="00D72CC5">
        <w:rPr>
          <w:rFonts w:asciiTheme="majorHAnsi" w:hAnsiTheme="majorHAnsi" w:cstheme="majorHAnsi"/>
        </w:rPr>
        <w:t>cej dost</w:t>
      </w:r>
      <w:r w:rsidRPr="00D72CC5">
        <w:rPr>
          <w:rFonts w:asciiTheme="majorHAnsi" w:eastAsia="ArialMT" w:hAnsiTheme="majorHAnsi" w:cstheme="majorHAnsi"/>
        </w:rPr>
        <w:t>ę</w:t>
      </w:r>
      <w:r w:rsidRPr="00D72CC5">
        <w:rPr>
          <w:rFonts w:asciiTheme="majorHAnsi" w:hAnsiTheme="majorHAnsi" w:cstheme="majorHAnsi"/>
        </w:rPr>
        <w:t>pno</w:t>
      </w:r>
      <w:r w:rsidRPr="00D72CC5">
        <w:rPr>
          <w:rFonts w:asciiTheme="majorHAnsi" w:eastAsia="ArialMT" w:hAnsiTheme="majorHAnsi" w:cstheme="majorHAnsi"/>
        </w:rPr>
        <w:t>ś</w:t>
      </w:r>
      <w:r w:rsidRPr="00D72CC5">
        <w:rPr>
          <w:rFonts w:asciiTheme="majorHAnsi" w:hAnsiTheme="majorHAnsi" w:cstheme="majorHAnsi"/>
        </w:rPr>
        <w:t>ci publicznej informacji, danych i us</w:t>
      </w:r>
      <w:r w:rsidRPr="00D72CC5">
        <w:rPr>
          <w:rFonts w:asciiTheme="majorHAnsi" w:eastAsia="ArialMT" w:hAnsiTheme="majorHAnsi" w:cstheme="majorHAnsi"/>
        </w:rPr>
        <w:t>ł</w:t>
      </w:r>
      <w:r w:rsidRPr="00D72CC5">
        <w:rPr>
          <w:rFonts w:asciiTheme="majorHAnsi" w:hAnsiTheme="majorHAnsi" w:cstheme="majorHAnsi"/>
        </w:rPr>
        <w:t>ug internetowych, us</w:t>
      </w:r>
      <w:r w:rsidRPr="00D72CC5">
        <w:rPr>
          <w:rFonts w:asciiTheme="majorHAnsi" w:eastAsia="ArialMT" w:hAnsiTheme="majorHAnsi" w:cstheme="majorHAnsi"/>
        </w:rPr>
        <w:t>ł</w:t>
      </w:r>
      <w:r w:rsidRPr="00D72CC5">
        <w:rPr>
          <w:rFonts w:asciiTheme="majorHAnsi" w:hAnsiTheme="majorHAnsi" w:cstheme="majorHAnsi"/>
        </w:rPr>
        <w:t>ugi publiczne musz</w:t>
      </w:r>
      <w:r w:rsidRPr="00D72CC5">
        <w:rPr>
          <w:rFonts w:asciiTheme="majorHAnsi" w:eastAsia="ArialMT" w:hAnsiTheme="majorHAnsi" w:cstheme="majorHAnsi"/>
        </w:rPr>
        <w:t xml:space="preserve">ą </w:t>
      </w:r>
      <w:r w:rsidRPr="00D72CC5">
        <w:rPr>
          <w:rFonts w:asciiTheme="majorHAnsi" w:hAnsiTheme="majorHAnsi" w:cstheme="majorHAnsi"/>
        </w:rPr>
        <w:t>by</w:t>
      </w:r>
      <w:r w:rsidRPr="00D72CC5">
        <w:rPr>
          <w:rFonts w:asciiTheme="majorHAnsi" w:eastAsia="ArialMT" w:hAnsiTheme="majorHAnsi" w:cstheme="majorHAnsi"/>
        </w:rPr>
        <w:t>ć ś</w:t>
      </w:r>
      <w:r w:rsidRPr="00D72CC5">
        <w:rPr>
          <w:rFonts w:asciiTheme="majorHAnsi" w:hAnsiTheme="majorHAnsi" w:cstheme="majorHAnsi"/>
        </w:rPr>
        <w:t>wiadczone nowymi kana</w:t>
      </w:r>
      <w:r w:rsidRPr="00D72CC5">
        <w:rPr>
          <w:rFonts w:asciiTheme="majorHAnsi" w:eastAsia="ArialMT" w:hAnsiTheme="majorHAnsi" w:cstheme="majorHAnsi"/>
        </w:rPr>
        <w:t>ł</w:t>
      </w:r>
      <w:r w:rsidRPr="00D72CC5">
        <w:rPr>
          <w:rFonts w:asciiTheme="majorHAnsi" w:hAnsiTheme="majorHAnsi" w:cstheme="majorHAnsi"/>
        </w:rPr>
        <w:t xml:space="preserve">ami. </w:t>
      </w:r>
    </w:p>
    <w:p w14:paraId="1D2B12A6" w14:textId="77777777" w:rsidR="00C77D30" w:rsidRPr="00D72CC5" w:rsidRDefault="00C77D30" w:rsidP="00D72CC5">
      <w:pPr>
        <w:spacing w:after="0" w:line="300" w:lineRule="auto"/>
        <w:jc w:val="both"/>
        <w:rPr>
          <w:rFonts w:asciiTheme="majorHAnsi" w:hAnsiTheme="majorHAnsi" w:cstheme="majorHAnsi"/>
        </w:rPr>
      </w:pPr>
    </w:p>
    <w:p w14:paraId="187735FC" w14:textId="402F899D" w:rsidR="00C77D30" w:rsidRPr="00D72CC5" w:rsidRDefault="00637379" w:rsidP="00D72CC5">
      <w:pPr>
        <w:pStyle w:val="Nagwek2"/>
        <w:spacing w:before="0" w:line="300" w:lineRule="auto"/>
        <w:rPr>
          <w:rFonts w:cstheme="majorHAnsi"/>
        </w:rPr>
      </w:pPr>
      <w:bookmarkStart w:id="41" w:name="_Toc91081762"/>
      <w:bookmarkStart w:id="42" w:name="_Toc92270994"/>
      <w:r w:rsidRPr="00D72CC5">
        <w:rPr>
          <w:rFonts w:cstheme="majorHAnsi"/>
        </w:rPr>
        <w:t>Wymagania Funkcjonalne</w:t>
      </w:r>
      <w:bookmarkEnd w:id="41"/>
      <w:r w:rsidRPr="00D72CC5">
        <w:rPr>
          <w:rFonts w:cstheme="majorHAnsi"/>
        </w:rPr>
        <w:t xml:space="preserve"> Aplikacji</w:t>
      </w:r>
      <w:bookmarkEnd w:id="42"/>
    </w:p>
    <w:p w14:paraId="305EC98F" w14:textId="77777777" w:rsidR="00C77D30" w:rsidRPr="00D72CC5" w:rsidRDefault="00C77D30" w:rsidP="00D72CC5">
      <w:pPr>
        <w:spacing w:after="0" w:line="300" w:lineRule="auto"/>
        <w:rPr>
          <w:rFonts w:asciiTheme="majorHAnsi" w:hAnsiTheme="majorHAnsi" w:cstheme="majorHAnsi"/>
        </w:rPr>
      </w:pPr>
    </w:p>
    <w:p w14:paraId="3579D79F" w14:textId="5981388E" w:rsidR="00903804" w:rsidRPr="00D72CC5" w:rsidRDefault="00903804"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Dostarczona aplikacja musi być pełnoprawną aplikacją natywną dostarczoną na system Android i iOS. Przygotowanie i przetwarzanie danych odbywa się bezpośrednio w aplikacji. Aplikacja komunikuje się z serwerem w celu zapisu oraz odczytu danych.</w:t>
      </w:r>
    </w:p>
    <w:p w14:paraId="74E641FF" w14:textId="09CA6B0F"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Aplikacja mobilna musi być zintegrowana z portalem e-Urząd oraz systemem EZD.</w:t>
      </w:r>
    </w:p>
    <w:p w14:paraId="407ED32A"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Z poziomu aplikacji mobilnej Użytkownik powinien mieć dostęp do zasobów Gminy oraz innych jednostek organizacyjnych bez konieczności instalowania oddzielnych aplikacji. Po zalogowaniu do aplikacji za pomocą kodu PIN lub biometrii Użytkownik może wybrać, do zasobów jakiej jednostki wchodzi.</w:t>
      </w:r>
    </w:p>
    <w:p w14:paraId="5C77D217"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Użytkownik może wybrać domyślną jednostkę, która będzie uruchamiała się po włączeniu aplikacji lub dodać ją do ulubionych. Po ponownym wejściu do aplikacji użytkownik będzie widział ostatnią gminę, w obrębie której się poruszał lub domyślną gminę, którą ma możliwość wybrania z poziomu ustawień aplikacji.</w:t>
      </w:r>
    </w:p>
    <w:p w14:paraId="7BC3A268"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 xml:space="preserve">Przy pierwszym uruchomieniu aplikacji musi być sprawdzenie, czy aplikacja ma dostęp do platformy e-Urząd. </w:t>
      </w:r>
    </w:p>
    <w:p w14:paraId="1B3A58C2"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Użytkownik końcowy aplikacji ma możliwość korzystania z 2 profili aplikacji – osoby fizycznej lub profilu firmowego.</w:t>
      </w:r>
    </w:p>
    <w:p w14:paraId="286BD063"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Użytkownik może z poziomu aplikacji mobilnej nadać uprawnienia do profilu firmowego dla przedsiębiorcy lub osoby uprawnionej.</w:t>
      </w:r>
    </w:p>
    <w:p w14:paraId="4B262B7F"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Użytkownik powinien mieć możliwość logowania do aplikacji za pomocą kodu PIN lub biometrii (odcisk palca, rozpoznawanie twarzy). Bez nadania kodu PIN nie można zobaczyć jej zawartości.</w:t>
      </w:r>
    </w:p>
    <w:p w14:paraId="125F968F"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lastRenderedPageBreak/>
        <w:t>Biometria jest wykorzystywana zamiennie z kodem PIN, lecz nie może w odróżnieniu od kodu PIN występować samodzielnie.</w:t>
      </w:r>
    </w:p>
    <w:p w14:paraId="781FA33E"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Użytkownik ma opcję zmiany jednostki, w ramach kontekstu której się porusza. Po przejściu do nieuwierzytelnionej wcześniej jednostki użytkownik musi potwierdzić swoją tożsamość za pomocą KWT. Użytkownik posiada jeden kod PIN do wielu jednostek.  Kod PIN jest związany z urządzeniem mobilnym na którym jest nadawany i służy do autoryzacji tylko na tym konkretnym urządzeniu.</w:t>
      </w:r>
    </w:p>
    <w:p w14:paraId="70C683AC"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Podczas pierwszego logowania do aplikacji  użytkownik musi zatwierdzić regulamin. Podczas każdego następnego logowania następuje weryfikacja, czy użytkownik zatwierdził już aktualny regulamin, ponieważ regulamin może ulec zmianie. Jeśli nie zatwierdził nowego regulaminu to zostaje o to poproszony.</w:t>
      </w:r>
    </w:p>
    <w:p w14:paraId="0AB64AF5"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Dostęp do zasobów aplikacji odbywa się w dwóch trybach: dla użytkowników nieuwierzytelnionych – jedynie nadanie kodu PIN (mogą przeglądać funkcjonalności aplikacji, widzą listę konsultacji dla nieuwierzytelnionych użytkowników, widzą listę e-usług); dla użytkowników uwierzytelnionych – za pomocą KWT (mogą korzystać w pełni z funkcjonalności aplikacji: wypełniać i wysyłać e-usługi, wysyłać konsultacje społeczne, widzieć swoje informacje podatkowe i uiszczać opłaty za zobowiązania, otrzymywać powiadomienia).</w:t>
      </w:r>
    </w:p>
    <w:p w14:paraId="0E665B05"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 xml:space="preserve">Po zautoryzowaniu użytkownika w aplikacji mobilnej poprzez KWT zostaje również założone lub połączone konto na portalu e-Urząd. </w:t>
      </w:r>
    </w:p>
    <w:p w14:paraId="07BE8345"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W przypadku zapomnienia kodu PIN, użytkownik ma możliwość ponownego uwierzytelnienia za pomocą KWT, by odzyskać dostęp do aplikacji.</w:t>
      </w:r>
    </w:p>
    <w:p w14:paraId="32BEA73D"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 xml:space="preserve">Uwierzytelnienie za pomocą KWT powinno odbywać się w </w:t>
      </w:r>
      <w:proofErr w:type="spellStart"/>
      <w:r w:rsidRPr="00D72CC5">
        <w:rPr>
          <w:rFonts w:asciiTheme="majorHAnsi" w:hAnsiTheme="majorHAnsi" w:cstheme="majorHAnsi"/>
        </w:rPr>
        <w:t>webview</w:t>
      </w:r>
      <w:proofErr w:type="spellEnd"/>
      <w:r w:rsidRPr="00D72CC5">
        <w:rPr>
          <w:rFonts w:asciiTheme="majorHAnsi" w:hAnsiTheme="majorHAnsi" w:cstheme="majorHAnsi"/>
        </w:rPr>
        <w:t xml:space="preserve"> aplikacji mobilnej, bez przekierowania do przeglądarki na urządzeniu mobilnym. Po prawidłowym uwierzytelnieniu użytkownik może korzystać w pełni z aplikacji, logując się do niej za pomocą kodu PIN.</w:t>
      </w:r>
    </w:p>
    <w:p w14:paraId="57229957"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 xml:space="preserve">Aplikacja musi umożliwiać zmianę kodu PIN wykorzystywanego do logowania do aplikacji. </w:t>
      </w:r>
    </w:p>
    <w:p w14:paraId="656171B3"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 xml:space="preserve">Aplikacja musi być wyposażona w wyszukiwarkę globalną umożliwiającą w łatwy sposób wyszukanie treści w aplikacji. </w:t>
      </w:r>
    </w:p>
    <w:p w14:paraId="6653CAB9"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 xml:space="preserve">Z poziomu aplikacji mobilnej użytkownik powinien mieć możliwość zgłoszenia propozycji konsultacji społecznej, pismo zostaje dostarczone na skrytkę </w:t>
      </w:r>
      <w:proofErr w:type="spellStart"/>
      <w:r w:rsidRPr="00D72CC5">
        <w:rPr>
          <w:rFonts w:asciiTheme="majorHAnsi" w:hAnsiTheme="majorHAnsi" w:cstheme="majorHAnsi"/>
        </w:rPr>
        <w:t>ePUAP</w:t>
      </w:r>
      <w:proofErr w:type="spellEnd"/>
      <w:r w:rsidRPr="00D72CC5">
        <w:rPr>
          <w:rFonts w:asciiTheme="majorHAnsi" w:hAnsiTheme="majorHAnsi" w:cstheme="majorHAnsi"/>
        </w:rPr>
        <w:t xml:space="preserve"> Urzędu po wcześniejszym podpisaniu zgłoszenia podpisem zaufanym.  Użytkownik ma dostęp do wysłanego zgłoszenia i wystawionego UPP z poziomu skrzynki nadawczej. </w:t>
      </w:r>
    </w:p>
    <w:p w14:paraId="37950E39"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 xml:space="preserve">Użytkownik powinien mieć możliwość przeglądania ogłoszonych konsultacji społecznych  w formie listy lub w formie wydarzeń w kalendarzu. Użytkownik może wykorzystać filtry, aby wyszukać konsultacje np. w danej kategorii czy w danym statusie. </w:t>
      </w:r>
    </w:p>
    <w:p w14:paraId="6C4F7393"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 xml:space="preserve">Użytkownik, aby wziąć udział w konsultacji społecznej musi się uwierzytelnić za pomocą KWT. </w:t>
      </w:r>
    </w:p>
    <w:p w14:paraId="3F11CA8F"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Aplikacja powinna umożliwiać Użytkownikowi przeglądanie konsultacji społecznych dla profilu prywatnego i firmowego, jednak, by wziąć udział w konsultacji musi przełączyć się na odpowiedni kontekst.</w:t>
      </w:r>
    </w:p>
    <w:p w14:paraId="2894A90A"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 xml:space="preserve">Użytkownik z poziomu aplikacji mobilnej powinien mieć możliwość wziąć udział w konsultacjach społecznych o różnym typie, min.: ankieta, opiniowanie dokumentu, forum dyskusyjne. </w:t>
      </w:r>
    </w:p>
    <w:p w14:paraId="6A25BD58"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 xml:space="preserve">Użytkownik może przeglądać sprawozdania z konsultacji społecznych zakończonych. </w:t>
      </w:r>
    </w:p>
    <w:p w14:paraId="44DDDB92"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lastRenderedPageBreak/>
        <w:t xml:space="preserve">Użytkownik może ustawić chęć otrzymywania powiadomień PUSH o konsultacjach, w których brał udział, o konsultacjach które sam zgłosił, o zmianach statusów konsultacji oraz przypomnienia o zbliżającym się terminie końcowym konsultacji lub przedłużeniu terminu konsultacji. Będą one generowane automatycznie. </w:t>
      </w:r>
    </w:p>
    <w:p w14:paraId="0E3D3A85"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 xml:space="preserve">Użytkownik z poziomu konsultacji społecznej ma dostęp do sprawozdania z zakończonej konsultacji. </w:t>
      </w:r>
    </w:p>
    <w:p w14:paraId="5DFAC8EC"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Użytkownik ma dostęp do e-usług dostępnych w aplikacji mobilnej, minimum:</w:t>
      </w:r>
    </w:p>
    <w:p w14:paraId="78FADFF2" w14:textId="77777777" w:rsidR="00C77D30" w:rsidRPr="00D72CC5" w:rsidRDefault="00C77D30" w:rsidP="00D72CC5">
      <w:pPr>
        <w:pStyle w:val="Akapitzlist"/>
        <w:numPr>
          <w:ilvl w:val="0"/>
          <w:numId w:val="65"/>
        </w:numPr>
        <w:spacing w:line="300" w:lineRule="auto"/>
        <w:ind w:left="348"/>
        <w:jc w:val="both"/>
        <w:rPr>
          <w:rFonts w:asciiTheme="majorHAnsi" w:hAnsiTheme="majorHAnsi" w:cstheme="majorHAnsi"/>
        </w:rPr>
      </w:pPr>
      <w:r w:rsidRPr="00D72CC5">
        <w:rPr>
          <w:rFonts w:asciiTheme="majorHAnsi" w:hAnsiTheme="majorHAnsi" w:cstheme="majorHAnsi"/>
        </w:rPr>
        <w:t>Upoważnienie do konta przedsiębiorcy</w:t>
      </w:r>
    </w:p>
    <w:p w14:paraId="4B6E3B6D" w14:textId="77777777" w:rsidR="00C77D30" w:rsidRPr="00D72CC5" w:rsidRDefault="00C77D30" w:rsidP="00D72CC5">
      <w:pPr>
        <w:pStyle w:val="Akapitzlist"/>
        <w:numPr>
          <w:ilvl w:val="0"/>
          <w:numId w:val="65"/>
        </w:numPr>
        <w:spacing w:line="300" w:lineRule="auto"/>
        <w:ind w:left="348"/>
        <w:jc w:val="both"/>
        <w:rPr>
          <w:rFonts w:asciiTheme="majorHAnsi" w:hAnsiTheme="majorHAnsi" w:cstheme="majorHAnsi"/>
        </w:rPr>
      </w:pPr>
      <w:r w:rsidRPr="00D72CC5">
        <w:rPr>
          <w:rFonts w:asciiTheme="majorHAnsi" w:hAnsiTheme="majorHAnsi" w:cstheme="majorHAnsi"/>
        </w:rPr>
        <w:t>Pismo ogólne do podmiotu publicznego</w:t>
      </w:r>
    </w:p>
    <w:p w14:paraId="5EEAAFD2" w14:textId="77777777" w:rsidR="00C77D30" w:rsidRPr="00D72CC5" w:rsidRDefault="00C77D30" w:rsidP="00D72CC5">
      <w:pPr>
        <w:pStyle w:val="Akapitzlist"/>
        <w:numPr>
          <w:ilvl w:val="0"/>
          <w:numId w:val="65"/>
        </w:numPr>
        <w:spacing w:line="300" w:lineRule="auto"/>
        <w:ind w:left="348"/>
        <w:jc w:val="both"/>
        <w:rPr>
          <w:rFonts w:asciiTheme="majorHAnsi" w:hAnsiTheme="majorHAnsi" w:cstheme="majorHAnsi"/>
        </w:rPr>
      </w:pPr>
      <w:r w:rsidRPr="00D72CC5">
        <w:rPr>
          <w:rFonts w:asciiTheme="majorHAnsi" w:hAnsiTheme="majorHAnsi" w:cstheme="majorHAnsi"/>
        </w:rPr>
        <w:t>Informacja o gruntach</w:t>
      </w:r>
    </w:p>
    <w:p w14:paraId="6C67E25A" w14:textId="77777777" w:rsidR="00C77D30" w:rsidRPr="00D72CC5" w:rsidRDefault="00C77D30" w:rsidP="00D72CC5">
      <w:pPr>
        <w:pStyle w:val="Akapitzlist"/>
        <w:numPr>
          <w:ilvl w:val="0"/>
          <w:numId w:val="65"/>
        </w:numPr>
        <w:spacing w:line="300" w:lineRule="auto"/>
        <w:ind w:left="348"/>
        <w:jc w:val="both"/>
        <w:rPr>
          <w:rFonts w:asciiTheme="majorHAnsi" w:hAnsiTheme="majorHAnsi" w:cstheme="majorHAnsi"/>
        </w:rPr>
      </w:pPr>
      <w:r w:rsidRPr="00D72CC5">
        <w:rPr>
          <w:rFonts w:asciiTheme="majorHAnsi" w:hAnsiTheme="majorHAnsi" w:cstheme="majorHAnsi"/>
        </w:rPr>
        <w:t>Informacja o nieruchomościach i obiektach budowlanych</w:t>
      </w:r>
    </w:p>
    <w:p w14:paraId="68639971" w14:textId="77777777" w:rsidR="00C77D30" w:rsidRPr="00D72CC5" w:rsidRDefault="00C77D30" w:rsidP="00D72CC5">
      <w:pPr>
        <w:pStyle w:val="Akapitzlist"/>
        <w:numPr>
          <w:ilvl w:val="0"/>
          <w:numId w:val="65"/>
        </w:numPr>
        <w:spacing w:line="300" w:lineRule="auto"/>
        <w:ind w:left="348"/>
        <w:jc w:val="both"/>
        <w:rPr>
          <w:rFonts w:asciiTheme="majorHAnsi" w:hAnsiTheme="majorHAnsi" w:cstheme="majorHAnsi"/>
        </w:rPr>
      </w:pPr>
      <w:r w:rsidRPr="00D72CC5">
        <w:rPr>
          <w:rFonts w:asciiTheme="majorHAnsi" w:hAnsiTheme="majorHAnsi" w:cstheme="majorHAnsi"/>
        </w:rPr>
        <w:t>Informacja o lasach</w:t>
      </w:r>
    </w:p>
    <w:p w14:paraId="500282E7" w14:textId="77777777" w:rsidR="00C77D30" w:rsidRPr="00D72CC5" w:rsidRDefault="00C77D30" w:rsidP="00D72CC5">
      <w:pPr>
        <w:pStyle w:val="Akapitzlist"/>
        <w:numPr>
          <w:ilvl w:val="0"/>
          <w:numId w:val="65"/>
        </w:numPr>
        <w:spacing w:line="300" w:lineRule="auto"/>
        <w:ind w:left="348"/>
        <w:jc w:val="both"/>
        <w:rPr>
          <w:rFonts w:asciiTheme="majorHAnsi" w:hAnsiTheme="majorHAnsi" w:cstheme="majorHAnsi"/>
        </w:rPr>
      </w:pPr>
      <w:r w:rsidRPr="00D72CC5">
        <w:rPr>
          <w:rFonts w:asciiTheme="majorHAnsi" w:hAnsiTheme="majorHAnsi" w:cstheme="majorHAnsi"/>
        </w:rPr>
        <w:t>Deklaracja na podatek rolny</w:t>
      </w:r>
    </w:p>
    <w:p w14:paraId="0B64C59E" w14:textId="77777777" w:rsidR="00C77D30" w:rsidRPr="00D72CC5" w:rsidRDefault="00C77D30" w:rsidP="00D72CC5">
      <w:pPr>
        <w:pStyle w:val="Akapitzlist"/>
        <w:numPr>
          <w:ilvl w:val="0"/>
          <w:numId w:val="65"/>
        </w:numPr>
        <w:spacing w:line="300" w:lineRule="auto"/>
        <w:ind w:left="348"/>
        <w:jc w:val="both"/>
        <w:rPr>
          <w:rFonts w:asciiTheme="majorHAnsi" w:hAnsiTheme="majorHAnsi" w:cstheme="majorHAnsi"/>
        </w:rPr>
      </w:pPr>
      <w:r w:rsidRPr="00D72CC5">
        <w:rPr>
          <w:rFonts w:asciiTheme="majorHAnsi" w:hAnsiTheme="majorHAnsi" w:cstheme="majorHAnsi"/>
        </w:rPr>
        <w:t>Deklaracja na podatek od nieruchomości</w:t>
      </w:r>
    </w:p>
    <w:p w14:paraId="33FDEEE1" w14:textId="77777777" w:rsidR="00C77D30" w:rsidRPr="00D72CC5" w:rsidRDefault="00C77D30" w:rsidP="00D72CC5">
      <w:pPr>
        <w:pStyle w:val="Akapitzlist"/>
        <w:numPr>
          <w:ilvl w:val="0"/>
          <w:numId w:val="65"/>
        </w:numPr>
        <w:spacing w:line="300" w:lineRule="auto"/>
        <w:ind w:left="348"/>
        <w:jc w:val="both"/>
        <w:rPr>
          <w:rFonts w:asciiTheme="majorHAnsi" w:hAnsiTheme="majorHAnsi" w:cstheme="majorHAnsi"/>
        </w:rPr>
      </w:pPr>
      <w:r w:rsidRPr="00D72CC5">
        <w:rPr>
          <w:rFonts w:asciiTheme="majorHAnsi" w:hAnsiTheme="majorHAnsi" w:cstheme="majorHAnsi"/>
        </w:rPr>
        <w:t>Deklaracja na podatek leśny</w:t>
      </w:r>
    </w:p>
    <w:p w14:paraId="2FC1F539" w14:textId="77777777" w:rsidR="00C77D30" w:rsidRPr="00D72CC5" w:rsidRDefault="00C77D30" w:rsidP="00D72CC5">
      <w:pPr>
        <w:pStyle w:val="Akapitzlist"/>
        <w:numPr>
          <w:ilvl w:val="0"/>
          <w:numId w:val="65"/>
        </w:numPr>
        <w:spacing w:line="300" w:lineRule="auto"/>
        <w:ind w:left="348"/>
        <w:jc w:val="both"/>
        <w:rPr>
          <w:rFonts w:asciiTheme="majorHAnsi" w:hAnsiTheme="majorHAnsi" w:cstheme="majorHAnsi"/>
        </w:rPr>
      </w:pPr>
      <w:r w:rsidRPr="00D72CC5">
        <w:rPr>
          <w:rFonts w:asciiTheme="majorHAnsi" w:hAnsiTheme="majorHAnsi" w:cstheme="majorHAnsi"/>
        </w:rPr>
        <w:t>Zgłoszenie konsultacji społecznej.</w:t>
      </w:r>
    </w:p>
    <w:p w14:paraId="3EE94A1F"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Użytkownik może wypełnić formularze e-usług podzielone na kilka kroków, co ułatwia ich wypełnienie.</w:t>
      </w:r>
    </w:p>
    <w:p w14:paraId="16CD6CDE"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Dokumenty oparte są o wzory opublikowane w CRWDE.</w:t>
      </w:r>
    </w:p>
    <w:p w14:paraId="61D63FD0"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Użytkownik wypełniając formularz, ma dostęp do podpowiedzi, które sprawdzają poprawność wypełnianych danych takie jak: walidacja pól formularza - pola obowiązkowe, pomoc kontekstowa, sprawdzenie poprawności danych.</w:t>
      </w:r>
    </w:p>
    <w:p w14:paraId="735AED1F"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eastAsia="Calibri" w:hAnsiTheme="majorHAnsi" w:cstheme="majorHAnsi"/>
        </w:rPr>
        <w:t xml:space="preserve">Dane zapisane na  koncie użytkownika uzupełniają automatycznie formularze. </w:t>
      </w:r>
    </w:p>
    <w:p w14:paraId="0247A0F2"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Użytkownik może zobaczyć kartę e-usługi, która pomoże mu poprawnie wypełnić formularz oraz poinformuje o dalszych krokach związanych z formularzem.</w:t>
      </w:r>
    </w:p>
    <w:p w14:paraId="10F61FEF"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Wypełnione formularze zapisane zostają w wersjach roboczych dokumentów. Zapisane dokumenty dostępne są tylko na urządzeniu, na którym zostały wypełnione.</w:t>
      </w:r>
    </w:p>
    <w:p w14:paraId="4D33DA42"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Wysyłanie pisma wykonywane jest w formie dokumentu elektronicznego na skrytkę gminy. Aby wysłać dokument użytkownik musi być zalogowany do aplikacji mobilnej oraz musi podpisać dokument za pomocą podpisu zaufanego.</w:t>
      </w:r>
    </w:p>
    <w:p w14:paraId="5948FCED"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Użytkownik może przeglądać wysłane dokumenty dostępne z poziomu skrzynki nadawczej, użytkownik może zobaczyć podgląd wypełnionego dokumentu. Z poziomu skrzynki nadawczej użytkownik może również pobrać dokument na urządzenie mobilne. Wysłane dokumenty dostępne są również z poziomu portalu e-Urząd.</w:t>
      </w:r>
    </w:p>
    <w:p w14:paraId="601BFFF7"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 xml:space="preserve">Użytkownik może zobaczyć potwierdzenie nadania pisma z poziomu skrzynki nadawczej, może pobrać potwierdzenie dokumentu na urządzenie mobilne w formacie </w:t>
      </w:r>
      <w:proofErr w:type="spellStart"/>
      <w:r w:rsidRPr="00D72CC5">
        <w:rPr>
          <w:rFonts w:asciiTheme="majorHAnsi" w:hAnsiTheme="majorHAnsi" w:cstheme="majorHAnsi"/>
        </w:rPr>
        <w:t>xml</w:t>
      </w:r>
      <w:proofErr w:type="spellEnd"/>
      <w:r w:rsidRPr="00D72CC5">
        <w:rPr>
          <w:rFonts w:asciiTheme="majorHAnsi" w:hAnsiTheme="majorHAnsi" w:cstheme="majorHAnsi"/>
        </w:rPr>
        <w:t>. Może zobaczyć również podgląd potwierdzenia dokumentu w formacie pdf.</w:t>
      </w:r>
    </w:p>
    <w:p w14:paraId="2D3787D7"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 xml:space="preserve">Użytkownik może ponowić wysyłkę wysłanego dokumentu. </w:t>
      </w:r>
    </w:p>
    <w:p w14:paraId="4663062B"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Użytkownik ma możliwość korzystania z bazy TERYT/PNA przy uzupełnianiu pól adresowych podczas wypełniania formularzy e-usług.</w:t>
      </w:r>
    </w:p>
    <w:p w14:paraId="5FF068E6"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 xml:space="preserve">Użytkownik może korzystać z pomocy aplikacji w formie automatycznych wyliczeń wg obowiązujących stawek podatku podczas wypełniania e-usług deklaracji i informacji podatkowych. </w:t>
      </w:r>
    </w:p>
    <w:p w14:paraId="24F5321F"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lastRenderedPageBreak/>
        <w:t xml:space="preserve">Użytkownik może wysłać pismo ogólne na skrytki </w:t>
      </w:r>
      <w:proofErr w:type="spellStart"/>
      <w:r w:rsidRPr="00D72CC5">
        <w:rPr>
          <w:rFonts w:asciiTheme="majorHAnsi" w:hAnsiTheme="majorHAnsi" w:cstheme="majorHAnsi"/>
        </w:rPr>
        <w:t>ePUAP</w:t>
      </w:r>
      <w:proofErr w:type="spellEnd"/>
      <w:r w:rsidRPr="00D72CC5">
        <w:rPr>
          <w:rFonts w:asciiTheme="majorHAnsi" w:hAnsiTheme="majorHAnsi" w:cstheme="majorHAnsi"/>
        </w:rPr>
        <w:t xml:space="preserve"> do wielu podmiotów jednocześnie. Do każdego pisma użytkownik otrzymuje UPP.</w:t>
      </w:r>
    </w:p>
    <w:p w14:paraId="6D909EAF"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Użytkownik może przeglądać pisma, które wysłał z poziomu skrzynki nadawczej. Pisma wysłane z poziomu aplikacji mobilnej są również dostępne w skrzynce nadawczej na portalu e-Urząd.</w:t>
      </w:r>
    </w:p>
    <w:p w14:paraId="60248E18"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Odpowiedź na wysłane pismo użytkownik otrzyma do skrzynki odbiorczej na portalu e-Urząd.</w:t>
      </w:r>
    </w:p>
    <w:p w14:paraId="756C058F"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Użytkownik z poziomu aplikacji mobilnej po uwierzytelnieniu KWT może przeglądać informacje o podstawie opodatkowania min. w kwestii podatku od nieruchomości, rolnego, leśnego. Informacje powinny być pobrane w czasie rzeczywistym z portalu e-Urząd.</w:t>
      </w:r>
    </w:p>
    <w:p w14:paraId="4C1E2CCB"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Użytkownik może zwizualizować opodatkowane działki na mapie geograficznej.</w:t>
      </w:r>
    </w:p>
    <w:p w14:paraId="3CA94CAD"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Użytkownik ma dostęp do spersonalizowanej informacji o zobowiązaniach podatkowych (min. podatek od nieruchomości, rolny, leśny) z portalu e-Urząd, które dostępne są po uwierzytelnieniu za pomoc KWT.</w:t>
      </w:r>
    </w:p>
    <w:p w14:paraId="45EF5606"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Użytkownik może zobaczyć zestawienie płatności np. historię płatności, płatności, które musi wykonać, statusy płatności.</w:t>
      </w:r>
    </w:p>
    <w:p w14:paraId="09C40178"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 xml:space="preserve">Użytkownik może dodać płatności do koszyka. Jedna pozycja może zostać dodana do koszyka tylko jeden raz. Użytkownik może wykonać płatność za pomocą zdefiniowanych na portalu e-Urząd pośredników płatności. </w:t>
      </w:r>
    </w:p>
    <w:p w14:paraId="3F79118A"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Użytkownik może sortować i filtrować płatności wg terminu płatności, kategorii zobowiązań, zakres kwot do opłacenia, dokonanych już wpłat, status transakcji.</w:t>
      </w:r>
    </w:p>
    <w:p w14:paraId="22A2B6C6"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Użytkownik może ustawić powiadomienia PUSH o zbliżającym się terminie płatności lub zaległości.</w:t>
      </w:r>
    </w:p>
    <w:p w14:paraId="574A8306"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 xml:space="preserve"> Użytkownik może uzupełnić dane w zakładce Moje dane z pomocą bazy TERYT/PNA, jeśli nie były wcześniej uzupełnione na platformie e-Urząd. Dane użytkownika są aktualizowane między aplikacją a portalem e-Urząd. </w:t>
      </w:r>
    </w:p>
    <w:p w14:paraId="609166C1"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 xml:space="preserve">Użytkownik za pomocą aplikacji może złożyć oświadczenie w sprawie otrzymywania korespondencji drogą elektroniczną. Pismo jest wysyłane na skrytkę </w:t>
      </w:r>
      <w:proofErr w:type="spellStart"/>
      <w:r w:rsidRPr="00D72CC5">
        <w:rPr>
          <w:rFonts w:asciiTheme="majorHAnsi" w:hAnsiTheme="majorHAnsi" w:cstheme="majorHAnsi"/>
        </w:rPr>
        <w:t>ePUAP</w:t>
      </w:r>
      <w:proofErr w:type="spellEnd"/>
      <w:r w:rsidRPr="00D72CC5">
        <w:rPr>
          <w:rFonts w:asciiTheme="majorHAnsi" w:hAnsiTheme="majorHAnsi" w:cstheme="majorHAnsi"/>
        </w:rPr>
        <w:t xml:space="preserve"> Urzędu po podpisaniu go przez Użytkownika. Wyrażone zgody i rezygnacje muszą synchronizować się pomiędzy portalem e-Urząd, aplikacją i systemem obiegu dokumentów. Użytkownik musi zalogować się do aplikacji za pomocą KWT, aby złożyć oświadczenia.</w:t>
      </w:r>
    </w:p>
    <w:p w14:paraId="451FD154"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Gmina może decydować, które z trzech dostępnych zgód będą widzieć jej użytkownicy: pisma administracyjne, decyzje podatkowe, faktury i rachunki – w zależności od ustawień w panelu administratora portalu e-Urząd.</w:t>
      </w:r>
    </w:p>
    <w:p w14:paraId="70AE6DD6"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Użytkownik może przeglądać wysłane oświadczenia z poziomu skrzynki nadawczej.</w:t>
      </w:r>
    </w:p>
    <w:p w14:paraId="6EB8A147"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Użytkownik może wysłać oświadczenia do wielu jednostek jednocześnie, wybierając z listy do 5 jednostek.</w:t>
      </w:r>
    </w:p>
    <w:p w14:paraId="3C10086B"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Użytkownik może zmienić wygląd aplikacji dostosowując kolor, kontrast oraz wielkość liter w aplikacji.</w:t>
      </w:r>
    </w:p>
    <w:p w14:paraId="4E1FD2CD"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Użytkownik może wybrać powiadomienia, które chce otrzymywać (w ramach kategorii zdefiniowanych przez administratora systemu na portalu e-Urząd). Dodatkowo może ustawić okres, po których powiadomienia będę usuwane, domyślnie będzie to 30 dni.</w:t>
      </w:r>
    </w:p>
    <w:p w14:paraId="35E6EBD3"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Z zakładki moje konto użytkownik ma dostęp do: ustawień aplikacji w tym ustawienia powiadomień oraz lista ulubionych gmin, domyślnej gminy,  moich danych, oświadczeń, dostępie w tym zmiana kodu PIN, ustawienia bądź rezygnacji z biometrii oraz usunięcie danych aplikacji, usunięcia urządzenia, regulaminu aplikacji.</w:t>
      </w:r>
    </w:p>
    <w:p w14:paraId="76F1BFF6"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lastRenderedPageBreak/>
        <w:t xml:space="preserve"> Z zakładki ułatwienia dostępu użytkownik może zmienić kolor oraz kontrast ekranów aplikacji wybierając jedną z pięciu opcji: podstawowy (WCAG 2.1), czarno-żółty, szaro-szary, niebiesko-biały, czarno-biały lub pozostać przy standardowym widoku aplikacji. Po wyborze koloru użytkownik ma możliwość wybrania wielkości liter wyświetlanych w aplikacji, może wybrać wielkość: standardową, średnią i dużą.</w:t>
      </w:r>
    </w:p>
    <w:p w14:paraId="335E370E"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Z poziomu menu użytkownik ma również możliwość wylogowania się z aplikacji.</w:t>
      </w:r>
    </w:p>
    <w:p w14:paraId="4072E323" w14:textId="77777777" w:rsidR="00C77D30" w:rsidRPr="00D72CC5" w:rsidRDefault="00C77D30" w:rsidP="00D72CC5">
      <w:pPr>
        <w:pStyle w:val="Akapitzlist"/>
        <w:numPr>
          <w:ilvl w:val="0"/>
          <w:numId w:val="64"/>
        </w:numPr>
        <w:spacing w:line="300" w:lineRule="auto"/>
        <w:ind w:left="0"/>
        <w:jc w:val="both"/>
        <w:rPr>
          <w:rFonts w:asciiTheme="majorHAnsi" w:hAnsiTheme="majorHAnsi" w:cstheme="majorHAnsi"/>
        </w:rPr>
      </w:pPr>
      <w:r w:rsidRPr="00D72CC5">
        <w:rPr>
          <w:rFonts w:asciiTheme="majorHAnsi" w:hAnsiTheme="majorHAnsi" w:cstheme="majorHAnsi"/>
        </w:rPr>
        <w:t>Dane osobowe i kontaktowe użytkownik uzupełnia oddzielnie dla każdego profilu – osoby fizycznej oraz podmiotu.</w:t>
      </w:r>
    </w:p>
    <w:p w14:paraId="12808165" w14:textId="7C9AD504" w:rsidR="00C77D30" w:rsidRPr="00D72CC5" w:rsidRDefault="00637379" w:rsidP="00D72CC5">
      <w:pPr>
        <w:pStyle w:val="Nagwek2"/>
        <w:spacing w:before="0" w:line="300" w:lineRule="auto"/>
        <w:rPr>
          <w:rFonts w:cstheme="majorHAnsi"/>
        </w:rPr>
      </w:pPr>
      <w:bookmarkStart w:id="43" w:name="_Toc91081763"/>
      <w:bookmarkStart w:id="44" w:name="_Toc92270995"/>
      <w:r w:rsidRPr="00D72CC5">
        <w:rPr>
          <w:rFonts w:cstheme="majorHAnsi"/>
        </w:rPr>
        <w:t>Wymagania Niefunkcjonalne</w:t>
      </w:r>
      <w:bookmarkEnd w:id="43"/>
      <w:r w:rsidRPr="00D72CC5">
        <w:rPr>
          <w:rFonts w:cstheme="majorHAnsi"/>
        </w:rPr>
        <w:t xml:space="preserve"> Aplikacji</w:t>
      </w:r>
      <w:bookmarkEnd w:id="44"/>
    </w:p>
    <w:p w14:paraId="66F0C4B3" w14:textId="77777777" w:rsidR="00C77D30" w:rsidRPr="00D72CC5" w:rsidRDefault="00C77D30" w:rsidP="00D72CC5">
      <w:pPr>
        <w:spacing w:after="0" w:line="300" w:lineRule="auto"/>
        <w:rPr>
          <w:rFonts w:asciiTheme="majorHAnsi" w:hAnsiTheme="majorHAnsi" w:cstheme="majorHAnsi"/>
        </w:rPr>
      </w:pPr>
    </w:p>
    <w:p w14:paraId="3702980F" w14:textId="0C447EEE" w:rsidR="00903804" w:rsidRPr="00D72CC5" w:rsidRDefault="00903804" w:rsidP="00D72CC5">
      <w:pPr>
        <w:pStyle w:val="Akapitzlist"/>
        <w:numPr>
          <w:ilvl w:val="0"/>
          <w:numId w:val="66"/>
        </w:numPr>
        <w:spacing w:line="300" w:lineRule="auto"/>
        <w:ind w:left="360"/>
        <w:jc w:val="both"/>
        <w:rPr>
          <w:rFonts w:asciiTheme="majorHAnsi" w:hAnsiTheme="majorHAnsi" w:cstheme="majorHAnsi"/>
        </w:rPr>
      </w:pPr>
      <w:r w:rsidRPr="00D72CC5">
        <w:rPr>
          <w:rFonts w:asciiTheme="majorHAnsi" w:hAnsiTheme="majorHAnsi" w:cstheme="majorHAnsi"/>
        </w:rPr>
        <w:t>Aplikacja powinna działać na systemach od iOS 13.0 i Android 8.0.1.</w:t>
      </w:r>
    </w:p>
    <w:p w14:paraId="2D89C30D" w14:textId="3D4263FC" w:rsidR="00C77D30" w:rsidRPr="00D72CC5" w:rsidRDefault="00C77D30" w:rsidP="00D72CC5">
      <w:pPr>
        <w:pStyle w:val="Akapitzlist"/>
        <w:numPr>
          <w:ilvl w:val="0"/>
          <w:numId w:val="66"/>
        </w:numPr>
        <w:spacing w:line="300" w:lineRule="auto"/>
        <w:ind w:left="94"/>
        <w:jc w:val="both"/>
        <w:rPr>
          <w:rFonts w:asciiTheme="majorHAnsi" w:hAnsiTheme="majorHAnsi" w:cstheme="majorHAnsi"/>
        </w:rPr>
      </w:pPr>
      <w:r w:rsidRPr="00D72CC5">
        <w:rPr>
          <w:rFonts w:asciiTheme="majorHAnsi" w:hAnsiTheme="majorHAnsi" w:cstheme="majorHAnsi"/>
        </w:rPr>
        <w:t>Aplikacja powinna utrzymywać stałą, konsekwentną szatę graficzną i kolorystyczną - styl przycisków, czcionki, kolory, animacje.</w:t>
      </w:r>
    </w:p>
    <w:p w14:paraId="190CA2E4" w14:textId="77777777" w:rsidR="00C77D30" w:rsidRPr="00D72CC5" w:rsidRDefault="00C77D30" w:rsidP="00D72CC5">
      <w:pPr>
        <w:pStyle w:val="Akapitzlist"/>
        <w:numPr>
          <w:ilvl w:val="0"/>
          <w:numId w:val="66"/>
        </w:numPr>
        <w:spacing w:line="300" w:lineRule="auto"/>
        <w:ind w:left="94"/>
        <w:jc w:val="both"/>
        <w:rPr>
          <w:rFonts w:asciiTheme="majorHAnsi" w:hAnsiTheme="majorHAnsi" w:cstheme="majorHAnsi"/>
        </w:rPr>
      </w:pPr>
      <w:r w:rsidRPr="00D72CC5">
        <w:rPr>
          <w:rFonts w:asciiTheme="majorHAnsi" w:hAnsiTheme="majorHAnsi" w:cstheme="majorHAnsi"/>
        </w:rPr>
        <w:t xml:space="preserve">Aplikacja będzie zgodna z Human Interface </w:t>
      </w:r>
      <w:proofErr w:type="spellStart"/>
      <w:r w:rsidRPr="00D72CC5">
        <w:rPr>
          <w:rFonts w:asciiTheme="majorHAnsi" w:hAnsiTheme="majorHAnsi" w:cstheme="majorHAnsi"/>
        </w:rPr>
        <w:t>Guidelines</w:t>
      </w:r>
      <w:proofErr w:type="spellEnd"/>
      <w:r w:rsidRPr="00D72CC5">
        <w:rPr>
          <w:rFonts w:asciiTheme="majorHAnsi" w:hAnsiTheme="majorHAnsi" w:cstheme="majorHAnsi"/>
        </w:rPr>
        <w:t xml:space="preserve"> (iOS) oraz </w:t>
      </w:r>
      <w:proofErr w:type="spellStart"/>
      <w:r w:rsidRPr="00D72CC5">
        <w:rPr>
          <w:rFonts w:asciiTheme="majorHAnsi" w:hAnsiTheme="majorHAnsi" w:cstheme="majorHAnsi"/>
        </w:rPr>
        <w:t>Material</w:t>
      </w:r>
      <w:proofErr w:type="spellEnd"/>
      <w:r w:rsidRPr="00D72CC5">
        <w:rPr>
          <w:rFonts w:asciiTheme="majorHAnsi" w:hAnsiTheme="majorHAnsi" w:cstheme="majorHAnsi"/>
        </w:rPr>
        <w:t xml:space="preserve"> Design </w:t>
      </w:r>
      <w:proofErr w:type="spellStart"/>
      <w:r w:rsidRPr="00D72CC5">
        <w:rPr>
          <w:rFonts w:asciiTheme="majorHAnsi" w:hAnsiTheme="majorHAnsi" w:cstheme="majorHAnsi"/>
        </w:rPr>
        <w:t>Guidelines</w:t>
      </w:r>
      <w:proofErr w:type="spellEnd"/>
      <w:r w:rsidRPr="00D72CC5">
        <w:rPr>
          <w:rFonts w:asciiTheme="majorHAnsi" w:hAnsiTheme="majorHAnsi" w:cstheme="majorHAnsi"/>
        </w:rPr>
        <w:t xml:space="preserve"> (Android).</w:t>
      </w:r>
    </w:p>
    <w:p w14:paraId="14D1BE27" w14:textId="77777777" w:rsidR="00C77D30" w:rsidRPr="00D72CC5" w:rsidRDefault="00C77D30" w:rsidP="00D72CC5">
      <w:pPr>
        <w:pStyle w:val="Akapitzlist"/>
        <w:numPr>
          <w:ilvl w:val="0"/>
          <w:numId w:val="66"/>
        </w:numPr>
        <w:spacing w:line="300" w:lineRule="auto"/>
        <w:ind w:left="94"/>
        <w:jc w:val="both"/>
        <w:rPr>
          <w:rFonts w:asciiTheme="majorHAnsi" w:hAnsiTheme="majorHAnsi" w:cstheme="majorHAnsi"/>
        </w:rPr>
      </w:pPr>
      <w:r w:rsidRPr="00D72CC5">
        <w:rPr>
          <w:rFonts w:asciiTheme="majorHAnsi" w:hAnsiTheme="majorHAnsi" w:cstheme="majorHAnsi"/>
        </w:rPr>
        <w:t>Aplikacja powinna spełniać wytyczne standardu WCAG 2.1.</w:t>
      </w:r>
    </w:p>
    <w:p w14:paraId="4D788FEB" w14:textId="77777777" w:rsidR="00C77D30" w:rsidRPr="00D72CC5" w:rsidRDefault="00C77D30" w:rsidP="00D72CC5">
      <w:pPr>
        <w:pStyle w:val="Akapitzlist"/>
        <w:numPr>
          <w:ilvl w:val="0"/>
          <w:numId w:val="66"/>
        </w:numPr>
        <w:spacing w:line="300" w:lineRule="auto"/>
        <w:ind w:left="94"/>
        <w:jc w:val="both"/>
        <w:rPr>
          <w:rFonts w:asciiTheme="majorHAnsi" w:hAnsiTheme="majorHAnsi" w:cstheme="majorHAnsi"/>
        </w:rPr>
      </w:pPr>
      <w:r w:rsidRPr="00D72CC5">
        <w:rPr>
          <w:rFonts w:asciiTheme="majorHAnsi" w:hAnsiTheme="majorHAnsi" w:cstheme="majorHAnsi"/>
        </w:rPr>
        <w:t>Interfejs aplikacji powinien w podstawowy sposób dopasowywać się do tabletów.</w:t>
      </w:r>
    </w:p>
    <w:p w14:paraId="25361B97" w14:textId="77777777" w:rsidR="00C77D30" w:rsidRPr="00D72CC5" w:rsidRDefault="00C77D30" w:rsidP="00D72CC5">
      <w:pPr>
        <w:pStyle w:val="Akapitzlist"/>
        <w:numPr>
          <w:ilvl w:val="0"/>
          <w:numId w:val="66"/>
        </w:numPr>
        <w:spacing w:line="300" w:lineRule="auto"/>
        <w:ind w:left="94"/>
        <w:jc w:val="both"/>
        <w:rPr>
          <w:rFonts w:asciiTheme="majorHAnsi" w:hAnsiTheme="majorHAnsi" w:cstheme="majorHAnsi"/>
        </w:rPr>
      </w:pPr>
      <w:r w:rsidRPr="00D72CC5">
        <w:rPr>
          <w:rFonts w:asciiTheme="majorHAnsi" w:hAnsiTheme="majorHAnsi" w:cstheme="majorHAnsi"/>
        </w:rPr>
        <w:t>Aplikacja powinna mieć oddzielone warstwy - sieciową, widokową i biznesową.</w:t>
      </w:r>
    </w:p>
    <w:p w14:paraId="27CD34F1" w14:textId="77777777" w:rsidR="00C77D30" w:rsidRPr="00D72CC5" w:rsidRDefault="00C77D30" w:rsidP="00D72CC5">
      <w:pPr>
        <w:pStyle w:val="Akapitzlist"/>
        <w:numPr>
          <w:ilvl w:val="0"/>
          <w:numId w:val="66"/>
        </w:numPr>
        <w:spacing w:line="300" w:lineRule="auto"/>
        <w:ind w:left="94"/>
        <w:jc w:val="both"/>
        <w:rPr>
          <w:rFonts w:asciiTheme="majorHAnsi" w:hAnsiTheme="majorHAnsi" w:cstheme="majorHAnsi"/>
        </w:rPr>
      </w:pPr>
      <w:r w:rsidRPr="00D72CC5">
        <w:rPr>
          <w:rFonts w:asciiTheme="majorHAnsi" w:hAnsiTheme="majorHAnsi" w:cstheme="majorHAnsi"/>
        </w:rPr>
        <w:t>Aplikacja powinna jawnie poprosić o uprawnienia do wysyłania powiadomień PUSH z czytelnym i prostym opisem.</w:t>
      </w:r>
    </w:p>
    <w:p w14:paraId="0674C72A" w14:textId="77777777" w:rsidR="00C77D30" w:rsidRPr="00D72CC5" w:rsidRDefault="00C77D30" w:rsidP="00D72CC5">
      <w:pPr>
        <w:pStyle w:val="Akapitzlist"/>
        <w:numPr>
          <w:ilvl w:val="0"/>
          <w:numId w:val="66"/>
        </w:numPr>
        <w:spacing w:line="300" w:lineRule="auto"/>
        <w:ind w:left="94"/>
        <w:jc w:val="both"/>
        <w:rPr>
          <w:rFonts w:asciiTheme="majorHAnsi" w:hAnsiTheme="majorHAnsi" w:cstheme="majorHAnsi"/>
        </w:rPr>
      </w:pPr>
      <w:r w:rsidRPr="00D72CC5">
        <w:rPr>
          <w:rFonts w:asciiTheme="majorHAnsi" w:hAnsiTheme="majorHAnsi" w:cstheme="majorHAnsi"/>
        </w:rPr>
        <w:t>Aplikacja powinna w bezpieczny sposób przechowywać wyliczony skrót kodu PIN.</w:t>
      </w:r>
    </w:p>
    <w:p w14:paraId="49093FEB" w14:textId="77777777" w:rsidR="00C77D30" w:rsidRPr="00D72CC5" w:rsidRDefault="00C77D30" w:rsidP="00D72CC5">
      <w:pPr>
        <w:pStyle w:val="Akapitzlist"/>
        <w:numPr>
          <w:ilvl w:val="0"/>
          <w:numId w:val="66"/>
        </w:numPr>
        <w:spacing w:line="300" w:lineRule="auto"/>
        <w:ind w:left="94"/>
        <w:jc w:val="both"/>
        <w:rPr>
          <w:rFonts w:asciiTheme="majorHAnsi" w:hAnsiTheme="majorHAnsi" w:cstheme="majorHAnsi"/>
        </w:rPr>
      </w:pPr>
      <w:r w:rsidRPr="00D72CC5">
        <w:rPr>
          <w:rFonts w:asciiTheme="majorHAnsi" w:hAnsiTheme="majorHAnsi" w:cstheme="majorHAnsi"/>
        </w:rPr>
        <w:t>Aplikacja powinna być napisana w sposób modułowy, co ułatwi wprowadzanie kolejnych zmian i nowych funkcjonalności (np. Moduł logowania, ekran główny, ekran powiadomień).</w:t>
      </w:r>
    </w:p>
    <w:p w14:paraId="02E5F3EA" w14:textId="77777777" w:rsidR="00C77D30" w:rsidRPr="00D72CC5" w:rsidRDefault="00C77D30" w:rsidP="00D72CC5">
      <w:pPr>
        <w:pStyle w:val="Akapitzlist"/>
        <w:numPr>
          <w:ilvl w:val="0"/>
          <w:numId w:val="66"/>
        </w:numPr>
        <w:spacing w:line="300" w:lineRule="auto"/>
        <w:ind w:left="94"/>
        <w:jc w:val="both"/>
        <w:rPr>
          <w:rFonts w:asciiTheme="majorHAnsi" w:hAnsiTheme="majorHAnsi" w:cstheme="majorHAnsi"/>
        </w:rPr>
      </w:pPr>
      <w:r w:rsidRPr="00D72CC5">
        <w:rPr>
          <w:rFonts w:asciiTheme="majorHAnsi" w:hAnsiTheme="majorHAnsi" w:cstheme="majorHAnsi"/>
        </w:rPr>
        <w:t>Funkcjonalności aplikacji, które nie wymagają uwierzytelnienia, powinny być dostępne w trybie offline.</w:t>
      </w:r>
    </w:p>
    <w:p w14:paraId="4ACB0DCE" w14:textId="77777777" w:rsidR="00C77D30" w:rsidRPr="00D72CC5" w:rsidRDefault="00C77D30" w:rsidP="00D72CC5">
      <w:pPr>
        <w:pStyle w:val="Akapitzlist"/>
        <w:numPr>
          <w:ilvl w:val="0"/>
          <w:numId w:val="66"/>
        </w:numPr>
        <w:spacing w:line="300" w:lineRule="auto"/>
        <w:ind w:left="94"/>
        <w:jc w:val="both"/>
        <w:rPr>
          <w:rFonts w:asciiTheme="majorHAnsi" w:hAnsiTheme="majorHAnsi" w:cstheme="majorHAnsi"/>
        </w:rPr>
      </w:pPr>
      <w:r w:rsidRPr="00D72CC5">
        <w:rPr>
          <w:rFonts w:asciiTheme="majorHAnsi" w:hAnsiTheme="majorHAnsi" w:cstheme="majorHAnsi"/>
        </w:rPr>
        <w:t>Aplikacja powinna zbierać dane o urządzeniu oraz wersji systemu operacyjnego w celu lepszego wsparcia i wdrażania nowych funkcjonalności.</w:t>
      </w:r>
    </w:p>
    <w:p w14:paraId="6ADD81B6" w14:textId="77777777" w:rsidR="00C77D30" w:rsidRPr="00D72CC5" w:rsidRDefault="00C77D30" w:rsidP="00D72CC5">
      <w:pPr>
        <w:pStyle w:val="Akapitzlist"/>
        <w:numPr>
          <w:ilvl w:val="0"/>
          <w:numId w:val="66"/>
        </w:numPr>
        <w:spacing w:line="300" w:lineRule="auto"/>
        <w:ind w:left="94"/>
        <w:jc w:val="both"/>
        <w:rPr>
          <w:rFonts w:asciiTheme="majorHAnsi" w:hAnsiTheme="majorHAnsi" w:cstheme="majorHAnsi"/>
        </w:rPr>
      </w:pPr>
      <w:r w:rsidRPr="00D72CC5">
        <w:rPr>
          <w:rFonts w:asciiTheme="majorHAnsi" w:hAnsiTheme="majorHAnsi" w:cstheme="majorHAnsi"/>
        </w:rPr>
        <w:t>Aplikacja mobilna powinna posiadać dwa tryby aktualizacji</w:t>
      </w:r>
    </w:p>
    <w:p w14:paraId="4EC606D9" w14:textId="77777777" w:rsidR="00C77D30" w:rsidRPr="00D72CC5" w:rsidRDefault="00C77D30" w:rsidP="00D72CC5">
      <w:pPr>
        <w:pStyle w:val="Akapitzlist"/>
        <w:numPr>
          <w:ilvl w:val="0"/>
          <w:numId w:val="67"/>
        </w:numPr>
        <w:spacing w:line="300" w:lineRule="auto"/>
        <w:ind w:left="1080"/>
        <w:jc w:val="both"/>
        <w:rPr>
          <w:rFonts w:asciiTheme="majorHAnsi" w:hAnsiTheme="majorHAnsi" w:cstheme="majorHAnsi"/>
        </w:rPr>
      </w:pPr>
      <w:r w:rsidRPr="00D72CC5">
        <w:rPr>
          <w:rFonts w:asciiTheme="majorHAnsi" w:hAnsiTheme="majorHAnsi" w:cstheme="majorHAnsi"/>
        </w:rPr>
        <w:t>miękki - informacja, że jest nowa wersja aplikacji i należy dokonać aktualizacji przez Apple Store lub Google Play</w:t>
      </w:r>
    </w:p>
    <w:p w14:paraId="1E0183AF" w14:textId="77777777" w:rsidR="00C77D30" w:rsidRPr="00D72CC5" w:rsidRDefault="00C77D30" w:rsidP="00D72CC5">
      <w:pPr>
        <w:pStyle w:val="Akapitzlist"/>
        <w:numPr>
          <w:ilvl w:val="0"/>
          <w:numId w:val="67"/>
        </w:numPr>
        <w:spacing w:line="300" w:lineRule="auto"/>
        <w:ind w:left="1080"/>
        <w:jc w:val="both"/>
        <w:rPr>
          <w:rFonts w:asciiTheme="majorHAnsi" w:hAnsiTheme="majorHAnsi" w:cstheme="majorHAnsi"/>
        </w:rPr>
      </w:pPr>
      <w:r w:rsidRPr="00D72CC5">
        <w:rPr>
          <w:rFonts w:asciiTheme="majorHAnsi" w:hAnsiTheme="majorHAnsi" w:cstheme="majorHAnsi"/>
        </w:rPr>
        <w:t>twardy - komunikat w aplikacji, który blokuje korzystanie z aplikacji i wymusza aktualizację aplikacji. Krytyczne, gdy wdrażane są nowe funkcjonalności i zmiany, które nie są kompatybilne ze starszą wersję aplikacji.</w:t>
      </w:r>
    </w:p>
    <w:p w14:paraId="3B2583AD" w14:textId="77777777" w:rsidR="00C77D30" w:rsidRPr="00D72CC5" w:rsidRDefault="00C77D30" w:rsidP="00D72CC5">
      <w:pPr>
        <w:pStyle w:val="Akapitzlist"/>
        <w:numPr>
          <w:ilvl w:val="0"/>
          <w:numId w:val="66"/>
        </w:numPr>
        <w:spacing w:line="300" w:lineRule="auto"/>
        <w:ind w:left="94"/>
        <w:jc w:val="both"/>
        <w:rPr>
          <w:rFonts w:asciiTheme="majorHAnsi" w:hAnsiTheme="majorHAnsi" w:cstheme="majorHAnsi"/>
        </w:rPr>
      </w:pPr>
      <w:r w:rsidRPr="00D72CC5">
        <w:rPr>
          <w:rFonts w:asciiTheme="majorHAnsi" w:hAnsiTheme="majorHAnsi" w:cstheme="majorHAnsi"/>
        </w:rPr>
        <w:t xml:space="preserve">Aspekty bezpieczeństwa: </w:t>
      </w:r>
    </w:p>
    <w:p w14:paraId="2939590B" w14:textId="77777777" w:rsidR="00C77D30" w:rsidRPr="00D72CC5" w:rsidRDefault="00C77D30" w:rsidP="00D72CC5">
      <w:pPr>
        <w:pStyle w:val="Akapitzlist"/>
        <w:numPr>
          <w:ilvl w:val="0"/>
          <w:numId w:val="68"/>
        </w:numPr>
        <w:spacing w:line="300" w:lineRule="auto"/>
        <w:ind w:left="1080"/>
        <w:jc w:val="both"/>
        <w:rPr>
          <w:rFonts w:asciiTheme="majorHAnsi" w:hAnsiTheme="majorHAnsi" w:cstheme="majorHAnsi"/>
        </w:rPr>
      </w:pPr>
      <w:r w:rsidRPr="00D72CC5">
        <w:rPr>
          <w:rFonts w:asciiTheme="majorHAnsi" w:hAnsiTheme="majorHAnsi" w:cstheme="majorHAnsi"/>
        </w:rPr>
        <w:t>dla aplikacji mobilnej należy uwzględnić wytyczne OWASP Mobile Top 10 - https://owasp.org/www-project-mobile-top-10/;</w:t>
      </w:r>
    </w:p>
    <w:p w14:paraId="1819C2A1" w14:textId="77777777" w:rsidR="00C77D30" w:rsidRPr="00D72CC5" w:rsidRDefault="00C77D30" w:rsidP="00D72CC5">
      <w:pPr>
        <w:pStyle w:val="Akapitzlist"/>
        <w:numPr>
          <w:ilvl w:val="0"/>
          <w:numId w:val="68"/>
        </w:numPr>
        <w:spacing w:line="300" w:lineRule="auto"/>
        <w:ind w:left="1080"/>
        <w:jc w:val="both"/>
        <w:rPr>
          <w:rFonts w:asciiTheme="majorHAnsi" w:hAnsiTheme="majorHAnsi" w:cstheme="majorHAnsi"/>
        </w:rPr>
      </w:pPr>
      <w:r w:rsidRPr="00D72CC5">
        <w:rPr>
          <w:rFonts w:asciiTheme="majorHAnsi" w:hAnsiTheme="majorHAnsi" w:cstheme="majorHAnsi"/>
        </w:rPr>
        <w:t>dla aplikacji serwerowej udostępniającej REST API należy uwzględnić wytyczne  - https://owasp.org/www-project-api-security/;</w:t>
      </w:r>
    </w:p>
    <w:p w14:paraId="2F4C66D7" w14:textId="77777777" w:rsidR="00C77D30" w:rsidRPr="00D72CC5" w:rsidRDefault="00C77D30" w:rsidP="00D72CC5">
      <w:pPr>
        <w:pStyle w:val="Akapitzlist"/>
        <w:numPr>
          <w:ilvl w:val="0"/>
          <w:numId w:val="68"/>
        </w:numPr>
        <w:spacing w:line="300" w:lineRule="auto"/>
        <w:ind w:left="1080"/>
        <w:jc w:val="both"/>
        <w:rPr>
          <w:rFonts w:asciiTheme="majorHAnsi" w:hAnsiTheme="majorHAnsi" w:cstheme="majorHAnsi"/>
        </w:rPr>
      </w:pPr>
      <w:r w:rsidRPr="00D72CC5">
        <w:rPr>
          <w:rFonts w:asciiTheme="majorHAnsi" w:hAnsiTheme="majorHAnsi" w:cstheme="majorHAnsi"/>
        </w:rPr>
        <w:t xml:space="preserve">W celu zapewnienia odpowiednich mechanizmów bezpieczeństwa zaleca się stosowanie dobrych praktyk opisanych w Application Security </w:t>
      </w:r>
      <w:proofErr w:type="spellStart"/>
      <w:r w:rsidRPr="00D72CC5">
        <w:rPr>
          <w:rFonts w:asciiTheme="majorHAnsi" w:hAnsiTheme="majorHAnsi" w:cstheme="majorHAnsi"/>
        </w:rPr>
        <w:t>Verification</w:t>
      </w:r>
      <w:proofErr w:type="spellEnd"/>
      <w:r w:rsidRPr="00D72CC5">
        <w:rPr>
          <w:rFonts w:asciiTheme="majorHAnsi" w:hAnsiTheme="majorHAnsi" w:cstheme="majorHAnsi"/>
        </w:rPr>
        <w:t xml:space="preserve"> Standard 4.0.2.</w:t>
      </w:r>
    </w:p>
    <w:p w14:paraId="21122378" w14:textId="77777777" w:rsidR="00C77D30" w:rsidRPr="00D72CC5" w:rsidRDefault="00C77D30" w:rsidP="00D72CC5">
      <w:pPr>
        <w:pStyle w:val="Akapitzlist"/>
        <w:numPr>
          <w:ilvl w:val="0"/>
          <w:numId w:val="66"/>
        </w:numPr>
        <w:spacing w:line="300" w:lineRule="auto"/>
        <w:ind w:left="94"/>
        <w:jc w:val="both"/>
        <w:rPr>
          <w:rFonts w:asciiTheme="majorHAnsi" w:hAnsiTheme="majorHAnsi" w:cstheme="majorHAnsi"/>
        </w:rPr>
      </w:pPr>
      <w:r w:rsidRPr="00D72CC5">
        <w:rPr>
          <w:rFonts w:asciiTheme="majorHAnsi" w:hAnsiTheme="majorHAnsi" w:cstheme="majorHAnsi"/>
        </w:rPr>
        <w:lastRenderedPageBreak/>
        <w:t xml:space="preserve">Aplikacja mobilna powinna być zintegrowanym elementem systemu e-Urząd (portal, system obiegu dokumentów </w:t>
      </w:r>
      <w:proofErr w:type="spellStart"/>
      <w:r w:rsidRPr="00D72CC5">
        <w:rPr>
          <w:rFonts w:asciiTheme="majorHAnsi" w:hAnsiTheme="majorHAnsi" w:cstheme="majorHAnsi"/>
        </w:rPr>
        <w:t>eZD</w:t>
      </w:r>
      <w:proofErr w:type="spellEnd"/>
      <w:r w:rsidRPr="00D72CC5">
        <w:rPr>
          <w:rFonts w:asciiTheme="majorHAnsi" w:hAnsiTheme="majorHAnsi" w:cstheme="majorHAnsi"/>
        </w:rPr>
        <w:t xml:space="preserve">). </w:t>
      </w:r>
    </w:p>
    <w:p w14:paraId="4FE77282" w14:textId="77777777" w:rsidR="00C77D30" w:rsidRPr="00D72CC5" w:rsidRDefault="00C77D30" w:rsidP="00D72CC5">
      <w:pPr>
        <w:pStyle w:val="Akapitzlist"/>
        <w:spacing w:line="300" w:lineRule="auto"/>
        <w:jc w:val="both"/>
        <w:rPr>
          <w:rFonts w:asciiTheme="majorHAnsi" w:hAnsiTheme="majorHAnsi" w:cstheme="majorHAnsi"/>
        </w:rPr>
      </w:pPr>
    </w:p>
    <w:p w14:paraId="61AEA271" w14:textId="77777777" w:rsidR="00C77D30" w:rsidRPr="00D72CC5" w:rsidRDefault="00C77D30" w:rsidP="00D72CC5">
      <w:pPr>
        <w:spacing w:after="0" w:line="300" w:lineRule="auto"/>
        <w:rPr>
          <w:rFonts w:asciiTheme="majorHAnsi" w:hAnsiTheme="majorHAnsi" w:cstheme="majorHAnsi"/>
        </w:rPr>
      </w:pPr>
    </w:p>
    <w:p w14:paraId="46F6D2EA" w14:textId="77777777" w:rsidR="00C77D30" w:rsidRPr="00D72CC5" w:rsidRDefault="00C77D30" w:rsidP="00D72CC5">
      <w:pPr>
        <w:pStyle w:val="Nagwek1"/>
        <w:spacing w:before="0" w:line="300" w:lineRule="auto"/>
        <w:rPr>
          <w:rFonts w:cstheme="majorHAnsi"/>
          <w:b/>
          <w:bCs/>
          <w:lang w:val="de-DE"/>
        </w:rPr>
      </w:pPr>
      <w:bookmarkStart w:id="45" w:name="_Toc92270996"/>
      <w:r w:rsidRPr="00D72CC5">
        <w:rPr>
          <w:rFonts w:cstheme="majorHAnsi"/>
          <w:b/>
          <w:bCs/>
          <w:lang w:val="de-DE"/>
        </w:rPr>
        <w:t>ELEKTRONICZNE ZARZĄDZANIE DOKUMENTACJĄ</w:t>
      </w:r>
      <w:bookmarkEnd w:id="45"/>
    </w:p>
    <w:p w14:paraId="7A84579D" w14:textId="77777777" w:rsidR="00CF1F48" w:rsidRPr="00D72CC5" w:rsidRDefault="00CF1F48" w:rsidP="00D72CC5">
      <w:pPr>
        <w:spacing w:after="0" w:line="300" w:lineRule="auto"/>
        <w:jc w:val="both"/>
        <w:rPr>
          <w:rFonts w:asciiTheme="majorHAnsi" w:hAnsiTheme="majorHAnsi" w:cstheme="majorHAnsi"/>
          <w:b/>
          <w:bCs/>
          <w:lang w:val="de-DE"/>
        </w:rPr>
      </w:pPr>
    </w:p>
    <w:p w14:paraId="61E6DCBE" w14:textId="537CEC5C" w:rsidR="00C77D30" w:rsidRPr="00D72CC5" w:rsidRDefault="00C77D30" w:rsidP="00D72CC5">
      <w:pPr>
        <w:spacing w:after="0" w:line="300" w:lineRule="auto"/>
        <w:jc w:val="both"/>
        <w:rPr>
          <w:rFonts w:asciiTheme="majorHAnsi" w:hAnsiTheme="majorHAnsi" w:cstheme="majorHAnsi"/>
          <w:b/>
          <w:bCs/>
        </w:rPr>
      </w:pPr>
      <w:r w:rsidRPr="00D72CC5">
        <w:rPr>
          <w:rFonts w:asciiTheme="majorHAnsi" w:hAnsiTheme="majorHAnsi" w:cstheme="majorHAnsi"/>
          <w:b/>
          <w:bCs/>
          <w:lang w:val="de-DE"/>
        </w:rPr>
        <w:t>WYMAGANIE MINIMALNE JAKIE MUSI ZAPEWNI</w:t>
      </w:r>
      <w:r w:rsidRPr="00D72CC5">
        <w:rPr>
          <w:rFonts w:asciiTheme="majorHAnsi" w:hAnsiTheme="majorHAnsi" w:cstheme="majorHAnsi"/>
          <w:b/>
          <w:bCs/>
        </w:rPr>
        <w:t xml:space="preserve">Ć </w:t>
      </w:r>
      <w:r w:rsidRPr="00D72CC5">
        <w:rPr>
          <w:rFonts w:asciiTheme="majorHAnsi" w:hAnsiTheme="majorHAnsi" w:cstheme="majorHAnsi"/>
          <w:b/>
          <w:bCs/>
          <w:lang w:val="de-DE"/>
        </w:rPr>
        <w:t>WYKONAWCA</w:t>
      </w:r>
    </w:p>
    <w:p w14:paraId="70AF5916" w14:textId="77777777" w:rsidR="00C77D30" w:rsidRPr="00D72CC5" w:rsidRDefault="00C77D30" w:rsidP="00D72CC5">
      <w:pPr>
        <w:spacing w:after="0" w:line="300" w:lineRule="auto"/>
        <w:jc w:val="both"/>
        <w:rPr>
          <w:rFonts w:asciiTheme="majorHAnsi" w:hAnsiTheme="majorHAnsi" w:cstheme="majorHAnsi"/>
        </w:rPr>
      </w:pPr>
    </w:p>
    <w:p w14:paraId="11F99429" w14:textId="4579B40E" w:rsidR="00C77D30" w:rsidRPr="00D72CC5" w:rsidRDefault="00637379" w:rsidP="00D72CC5">
      <w:pPr>
        <w:pStyle w:val="Nagwek2"/>
        <w:spacing w:before="0" w:line="300" w:lineRule="auto"/>
        <w:rPr>
          <w:rFonts w:cstheme="majorHAnsi"/>
        </w:rPr>
      </w:pPr>
      <w:bookmarkStart w:id="46" w:name="_Toc92270997"/>
      <w:proofErr w:type="spellStart"/>
      <w:r w:rsidRPr="00D72CC5">
        <w:rPr>
          <w:rFonts w:cstheme="majorHAnsi"/>
          <w:lang w:val="de-DE"/>
        </w:rPr>
        <w:t>Wymagania</w:t>
      </w:r>
      <w:proofErr w:type="spellEnd"/>
      <w:r w:rsidRPr="00D72CC5">
        <w:rPr>
          <w:rFonts w:cstheme="majorHAnsi"/>
          <w:lang w:val="de-DE"/>
        </w:rPr>
        <w:t xml:space="preserve"> </w:t>
      </w:r>
      <w:proofErr w:type="spellStart"/>
      <w:r w:rsidR="00587D42">
        <w:rPr>
          <w:rFonts w:cstheme="majorHAnsi"/>
          <w:lang w:val="de-DE"/>
        </w:rPr>
        <w:t>n</w:t>
      </w:r>
      <w:r w:rsidR="00BD21F2" w:rsidRPr="00D72CC5">
        <w:rPr>
          <w:rFonts w:cstheme="majorHAnsi"/>
          <w:lang w:val="de-DE"/>
        </w:rPr>
        <w:t>iefunkcjonalne</w:t>
      </w:r>
      <w:proofErr w:type="spellEnd"/>
      <w:r w:rsidR="00BD21F2" w:rsidRPr="00D72CC5">
        <w:rPr>
          <w:rFonts w:cstheme="majorHAnsi"/>
          <w:lang w:val="de-DE"/>
        </w:rPr>
        <w:t xml:space="preserve"> EZD</w:t>
      </w:r>
      <w:r w:rsidRPr="00D72CC5">
        <w:rPr>
          <w:rFonts w:cstheme="majorHAnsi"/>
          <w:lang w:val="de-DE"/>
        </w:rPr>
        <w:t>:</w:t>
      </w:r>
      <w:bookmarkEnd w:id="46"/>
    </w:p>
    <w:p w14:paraId="2EB5A36A" w14:textId="77777777" w:rsidR="00C77D30" w:rsidRPr="00D72CC5" w:rsidRDefault="00C77D30" w:rsidP="00D72CC5">
      <w:pPr>
        <w:spacing w:after="0" w:line="300" w:lineRule="auto"/>
        <w:jc w:val="both"/>
        <w:rPr>
          <w:rFonts w:asciiTheme="majorHAnsi" w:hAnsiTheme="majorHAnsi" w:cstheme="majorHAnsi"/>
        </w:rPr>
      </w:pPr>
    </w:p>
    <w:p w14:paraId="094AEE08"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posiadać architekturę trójwarstwową:</w:t>
      </w:r>
    </w:p>
    <w:p w14:paraId="1A9A5830" w14:textId="77777777" w:rsidR="00C77D30" w:rsidRPr="00D72CC5" w:rsidRDefault="00C77D30" w:rsidP="00D72CC5">
      <w:pPr>
        <w:pStyle w:val="Akapitzlist"/>
        <w:numPr>
          <w:ilvl w:val="1"/>
          <w:numId w:val="35"/>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warstwa prezentacji, obejmująca interfejsy użytkownika klienta WWW,</w:t>
      </w:r>
    </w:p>
    <w:p w14:paraId="2E35F484" w14:textId="77777777" w:rsidR="00C77D30" w:rsidRPr="00D72CC5" w:rsidRDefault="00C77D30" w:rsidP="00D72CC5">
      <w:pPr>
        <w:pStyle w:val="Akapitzlist"/>
        <w:numPr>
          <w:ilvl w:val="1"/>
          <w:numId w:val="35"/>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warstwa aplikacji, obejmującą serwer Systemu,</w:t>
      </w:r>
    </w:p>
    <w:p w14:paraId="66F245F1" w14:textId="77777777" w:rsidR="00C77D30" w:rsidRPr="00D72CC5" w:rsidRDefault="00C77D30" w:rsidP="00D72CC5">
      <w:pPr>
        <w:pStyle w:val="Akapitzlist"/>
        <w:numPr>
          <w:ilvl w:val="1"/>
          <w:numId w:val="35"/>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warstwa danych, zawierającą serwer bazy danych.</w:t>
      </w:r>
    </w:p>
    <w:p w14:paraId="77720E28"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umożliwiać pracę w trzech trybach:</w:t>
      </w:r>
    </w:p>
    <w:p w14:paraId="6D960C0A" w14:textId="77777777" w:rsidR="00C77D30" w:rsidRPr="00D72CC5" w:rsidRDefault="00C77D30" w:rsidP="00D72CC5">
      <w:pPr>
        <w:pStyle w:val="Akapitzlist"/>
        <w:numPr>
          <w:ilvl w:val="1"/>
          <w:numId w:val="35"/>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w trybie wspierającym obieg dokumentów papierowych</w:t>
      </w:r>
    </w:p>
    <w:p w14:paraId="3058D10C" w14:textId="77777777" w:rsidR="00C77D30" w:rsidRPr="00D72CC5" w:rsidRDefault="00C77D30" w:rsidP="00D72CC5">
      <w:pPr>
        <w:pStyle w:val="Akapitzlist"/>
        <w:numPr>
          <w:ilvl w:val="1"/>
          <w:numId w:val="35"/>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w trybie EZD.</w:t>
      </w:r>
    </w:p>
    <w:p w14:paraId="5A58851C" w14:textId="77777777" w:rsidR="00C77D30" w:rsidRPr="00D72CC5" w:rsidRDefault="00C77D30" w:rsidP="00D72CC5">
      <w:pPr>
        <w:pStyle w:val="Akapitzlist"/>
        <w:numPr>
          <w:ilvl w:val="1"/>
          <w:numId w:val="35"/>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w trybie mieszanym</w:t>
      </w:r>
    </w:p>
    <w:p w14:paraId="10F77584" w14:textId="3F27A5D4"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lang w:val="da-DK"/>
        </w:rPr>
      </w:pPr>
      <w:r w:rsidRPr="00D72CC5">
        <w:rPr>
          <w:rFonts w:asciiTheme="majorHAnsi" w:hAnsiTheme="majorHAnsi" w:cstheme="majorHAnsi"/>
          <w:lang w:val="da-DK"/>
        </w:rPr>
        <w:t>Interfejs u</w:t>
      </w:r>
      <w:r w:rsidR="00D72CC5" w:rsidRPr="00D72CC5">
        <w:rPr>
          <w:rFonts w:asciiTheme="majorHAnsi" w:hAnsiTheme="majorHAnsi" w:cstheme="majorHAnsi"/>
        </w:rPr>
        <w:t>użytkownika</w:t>
      </w:r>
      <w:r w:rsidRPr="00D72CC5">
        <w:rPr>
          <w:rFonts w:asciiTheme="majorHAnsi" w:hAnsiTheme="majorHAnsi" w:cstheme="majorHAnsi"/>
        </w:rPr>
        <w:t xml:space="preserve"> systemu musi być w całości polskojęzyczny. W języku polskim muszą być również wyświetlane wszystkie komunikaty przekazywane przez System, włącznie z komunikatami o </w:t>
      </w:r>
      <w:proofErr w:type="spellStart"/>
      <w:r w:rsidRPr="00D72CC5">
        <w:rPr>
          <w:rFonts w:asciiTheme="majorHAnsi" w:hAnsiTheme="majorHAnsi" w:cstheme="majorHAnsi"/>
        </w:rPr>
        <w:t>błę</w:t>
      </w:r>
      <w:proofErr w:type="spellEnd"/>
      <w:r w:rsidRPr="00D72CC5">
        <w:rPr>
          <w:rFonts w:asciiTheme="majorHAnsi" w:hAnsiTheme="majorHAnsi" w:cstheme="majorHAnsi"/>
          <w:lang w:val="nl-NL"/>
        </w:rPr>
        <w:t>dach.</w:t>
      </w:r>
    </w:p>
    <w:p w14:paraId="0064037A"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 xml:space="preserve">EZD musi informować użytkownika w momencie zaciągania plików, że plik przekroczył dopuszczalny rozmiar. </w:t>
      </w:r>
    </w:p>
    <w:p w14:paraId="17E60D7B"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przechowywać wszystkie dane w bazie danych zgodnej ze standardem SQL oraz zapewniającej transakcyjność operacji. Dopuszcza się przechowywanie poza bazą danych plików, w postaci repozytorium dyskowego – ich integralność z systemem musi być zapewniona przez metadane opisujące poszczególne pliki. Metadane muszą być przechowywane w bazie danych.</w:t>
      </w:r>
    </w:p>
    <w:p w14:paraId="6F9FD6F6"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działać w środowiskach systemowych bazujących na technologii Microsoft Windows oraz w środowiskach opartych na systemie Linux.</w:t>
      </w:r>
    </w:p>
    <w:p w14:paraId="62069B2D"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 xml:space="preserve">EZD musi umożliwiać dostęp do systemu przez użytkownika końcowego z poziomu przeglądarki internetowej, co najmniej </w:t>
      </w:r>
      <w:proofErr w:type="spellStart"/>
      <w:r w:rsidRPr="00D72CC5">
        <w:rPr>
          <w:rFonts w:asciiTheme="majorHAnsi" w:hAnsiTheme="majorHAnsi" w:cstheme="majorHAnsi"/>
        </w:rPr>
        <w:t>Firefox</w:t>
      </w:r>
      <w:proofErr w:type="spellEnd"/>
      <w:r w:rsidRPr="00D72CC5">
        <w:rPr>
          <w:rFonts w:asciiTheme="majorHAnsi" w:hAnsiTheme="majorHAnsi" w:cstheme="majorHAnsi"/>
        </w:rPr>
        <w:t>, Google Chrome, MS Edge, Safari w najnowszych wersjach.</w:t>
      </w:r>
    </w:p>
    <w:p w14:paraId="327BEA7C"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cechować się interfejsem użytkownika opartym na nowoczesnych rozwiązaniach: wykorzystywać menu, listy, formularze, przyciski, referencje (linki), itp.</w:t>
      </w:r>
    </w:p>
    <w:p w14:paraId="56DF686B"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 xml:space="preserve">Wymaga się, aby interfejs użytkownika EZD stosował oznaczanie pól wymaganych na formularzu ekranowym w sposób wyróżniający te pola, a w przypadku ich błędnego wypełnienia jednoznacznie wskazywał na pola błędnie </w:t>
      </w:r>
      <w:proofErr w:type="spellStart"/>
      <w:r w:rsidRPr="00D72CC5">
        <w:rPr>
          <w:rFonts w:asciiTheme="majorHAnsi" w:hAnsiTheme="majorHAnsi" w:cstheme="majorHAnsi"/>
        </w:rPr>
        <w:t>wypeł</w:t>
      </w:r>
      <w:proofErr w:type="spellEnd"/>
      <w:r w:rsidRPr="00D72CC5">
        <w:rPr>
          <w:rFonts w:asciiTheme="majorHAnsi" w:hAnsiTheme="majorHAnsi" w:cstheme="majorHAnsi"/>
          <w:lang w:val="it-IT"/>
        </w:rPr>
        <w:t>nione.</w:t>
      </w:r>
    </w:p>
    <w:p w14:paraId="53B5B4C0"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cechować duża elastyczność, rozumiana jako możliwość dostosowania systemu do zmieniających się wymagań funkcjonalnych wynikających ze zmieniającego się stanu prawnego i zmieniających się warunków praktycznych i przepisów prawnych.</w:t>
      </w:r>
    </w:p>
    <w:p w14:paraId="7CE40875"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lastRenderedPageBreak/>
        <w:t>EZD musi zabezpieczać dane przed przypadkowym nadpisaniem w przypadku równoczesnego korzystania z tych danych przez wielu użytkowników.</w:t>
      </w:r>
    </w:p>
    <w:p w14:paraId="5325611F"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posiadać widok indywidualny, prezentujący tylko te składniki systemu, do których uprawniony jest dany użytkownik.</w:t>
      </w:r>
    </w:p>
    <w:p w14:paraId="5C0BBC66"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 xml:space="preserve">System musi umożliwiać integrację z Active Directory w trybie SSO (Single </w:t>
      </w:r>
      <w:proofErr w:type="spellStart"/>
      <w:r w:rsidRPr="00D72CC5">
        <w:rPr>
          <w:rFonts w:asciiTheme="majorHAnsi" w:hAnsiTheme="majorHAnsi" w:cstheme="majorHAnsi"/>
        </w:rPr>
        <w:t>Sign</w:t>
      </w:r>
      <w:proofErr w:type="spellEnd"/>
      <w:r w:rsidRPr="00D72CC5">
        <w:rPr>
          <w:rFonts w:asciiTheme="majorHAnsi" w:hAnsiTheme="majorHAnsi" w:cstheme="majorHAnsi"/>
        </w:rPr>
        <w:t xml:space="preserve"> On). Logowanie do systemu odbywa się automatycznie za pomocą danych z konta AD. Użytkownik po zalogowaniu do AD nie musi logować się drugi raz do systemu EZD (Jednokrotne logowanie)</w:t>
      </w:r>
    </w:p>
    <w:p w14:paraId="49478299"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zapewniać możliwość:</w:t>
      </w:r>
    </w:p>
    <w:p w14:paraId="576A16D9" w14:textId="77777777" w:rsidR="00C77D30" w:rsidRPr="00D72CC5" w:rsidRDefault="00C77D30" w:rsidP="00D72CC5">
      <w:pPr>
        <w:pStyle w:val="Akapitzlist"/>
        <w:numPr>
          <w:ilvl w:val="1"/>
          <w:numId w:val="35"/>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narzucenia minimalnej długoś</w:t>
      </w:r>
      <w:r w:rsidRPr="00D72CC5">
        <w:rPr>
          <w:rFonts w:asciiTheme="majorHAnsi" w:hAnsiTheme="majorHAnsi" w:cstheme="majorHAnsi"/>
          <w:lang w:val="en-US"/>
        </w:rPr>
        <w:t>ci has</w:t>
      </w:r>
      <w:proofErr w:type="spellStart"/>
      <w:r w:rsidRPr="00D72CC5">
        <w:rPr>
          <w:rFonts w:asciiTheme="majorHAnsi" w:hAnsiTheme="majorHAnsi" w:cstheme="majorHAnsi"/>
        </w:rPr>
        <w:t>ła</w:t>
      </w:r>
      <w:proofErr w:type="spellEnd"/>
      <w:r w:rsidRPr="00D72CC5">
        <w:rPr>
          <w:rFonts w:asciiTheme="majorHAnsi" w:hAnsiTheme="majorHAnsi" w:cstheme="majorHAnsi"/>
        </w:rPr>
        <w:t xml:space="preserve"> oraz obowiązku wykorzystania różnych rodzajów znaków w haśle (np. liter, cyfr i znaków specjalnych); </w:t>
      </w:r>
    </w:p>
    <w:p w14:paraId="1BFB78EC" w14:textId="77777777" w:rsidR="00C77D30" w:rsidRPr="00D72CC5" w:rsidRDefault="00C77D30" w:rsidP="00D72CC5">
      <w:pPr>
        <w:pStyle w:val="Akapitzlist"/>
        <w:numPr>
          <w:ilvl w:val="1"/>
          <w:numId w:val="35"/>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ustalenia czasu obowiązywania hasła;</w:t>
      </w:r>
    </w:p>
    <w:p w14:paraId="195AB367" w14:textId="77777777" w:rsidR="00C77D30" w:rsidRPr="00D72CC5" w:rsidRDefault="00C77D30" w:rsidP="00D72CC5">
      <w:pPr>
        <w:pStyle w:val="Akapitzlist"/>
        <w:numPr>
          <w:ilvl w:val="1"/>
          <w:numId w:val="35"/>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automatycznego odrzucania prób ustalenia przez użytkownika trywialnego hasła (np. imienia lub nazwiska użytkownika).</w:t>
      </w:r>
    </w:p>
    <w:p w14:paraId="47A13CB3"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być wyposażony w filtry umożliwiające wyszukanie odpowiednich dokumentów (i innych obiektów) oraz interesantów według predefiniowanych atrybutów (kryteriów wyszukiwania).</w:t>
      </w:r>
    </w:p>
    <w:p w14:paraId="0FA28768"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 xml:space="preserve">System EZD musi pozwalać na odbieranie i wysyłanie dowolnych dokumentów z i do zewnętrznych systemów za pośrednictwem skrytki </w:t>
      </w:r>
      <w:proofErr w:type="spellStart"/>
      <w:r w:rsidRPr="00D72CC5">
        <w:rPr>
          <w:rFonts w:asciiTheme="majorHAnsi" w:hAnsiTheme="majorHAnsi" w:cstheme="majorHAnsi"/>
        </w:rPr>
        <w:t>ePUAP</w:t>
      </w:r>
      <w:proofErr w:type="spellEnd"/>
      <w:r w:rsidRPr="00D72CC5">
        <w:rPr>
          <w:rFonts w:asciiTheme="majorHAnsi" w:hAnsiTheme="majorHAnsi" w:cstheme="majorHAnsi"/>
        </w:rPr>
        <w:t>.</w:t>
      </w:r>
    </w:p>
    <w:p w14:paraId="6931553B"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 xml:space="preserve">Środowisko EZD powinno umożliwiać udostępnianie usług </w:t>
      </w:r>
      <w:proofErr w:type="spellStart"/>
      <w:r w:rsidRPr="00D72CC5">
        <w:rPr>
          <w:rFonts w:asciiTheme="majorHAnsi" w:hAnsiTheme="majorHAnsi" w:cstheme="majorHAnsi"/>
        </w:rPr>
        <w:t>WebService</w:t>
      </w:r>
      <w:proofErr w:type="spellEnd"/>
      <w:r w:rsidRPr="00D72CC5">
        <w:rPr>
          <w:rFonts w:asciiTheme="majorHAnsi" w:hAnsiTheme="majorHAnsi" w:cstheme="majorHAnsi"/>
        </w:rPr>
        <w:t>.</w:t>
      </w:r>
    </w:p>
    <w:p w14:paraId="249F97F8"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 xml:space="preserve">EZD musi zapewniać możliwość integracji z systemem </w:t>
      </w:r>
      <w:proofErr w:type="spellStart"/>
      <w:r w:rsidRPr="00D72CC5">
        <w:rPr>
          <w:rFonts w:asciiTheme="majorHAnsi" w:hAnsiTheme="majorHAnsi" w:cstheme="majorHAnsi"/>
        </w:rPr>
        <w:t>ePUAP</w:t>
      </w:r>
      <w:proofErr w:type="spellEnd"/>
      <w:r w:rsidRPr="00D72CC5">
        <w:rPr>
          <w:rFonts w:asciiTheme="majorHAnsi" w:hAnsiTheme="majorHAnsi" w:cstheme="majorHAnsi"/>
        </w:rPr>
        <w:t xml:space="preserve">, automatyczną rejestrację i wysyłanie dokumentów, weryfikację podpisów i paczek </w:t>
      </w:r>
      <w:proofErr w:type="spellStart"/>
      <w:r w:rsidRPr="00D72CC5">
        <w:rPr>
          <w:rFonts w:asciiTheme="majorHAnsi" w:hAnsiTheme="majorHAnsi" w:cstheme="majorHAnsi"/>
        </w:rPr>
        <w:t>ePUAP</w:t>
      </w:r>
      <w:proofErr w:type="spellEnd"/>
      <w:r w:rsidRPr="00D72CC5">
        <w:rPr>
          <w:rFonts w:asciiTheme="majorHAnsi" w:hAnsiTheme="majorHAnsi" w:cstheme="majorHAnsi"/>
        </w:rPr>
        <w:t xml:space="preserve"> oraz wizualizacji dokumentów pobranych z </w:t>
      </w:r>
      <w:proofErr w:type="spellStart"/>
      <w:r w:rsidRPr="00D72CC5">
        <w:rPr>
          <w:rFonts w:asciiTheme="majorHAnsi" w:hAnsiTheme="majorHAnsi" w:cstheme="majorHAnsi"/>
        </w:rPr>
        <w:t>ePUAP</w:t>
      </w:r>
      <w:proofErr w:type="spellEnd"/>
      <w:r w:rsidRPr="00D72CC5">
        <w:rPr>
          <w:rFonts w:asciiTheme="majorHAnsi" w:hAnsiTheme="majorHAnsi" w:cstheme="majorHAnsi"/>
        </w:rPr>
        <w:t xml:space="preserve"> oraz UPO, UPD i UPP.</w:t>
      </w:r>
    </w:p>
    <w:p w14:paraId="1995CF47"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zapewnić podpisywanie pojedynczych i wielu pism i załączników podpisem elektronicznym kwalifikowanym z poziomu aplikacji, weryfikację podpisu.</w:t>
      </w:r>
    </w:p>
    <w:p w14:paraId="233D8387"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zapewniać możliwość podpisywania pism za pomocą Profilu Zaufanego (PZ).</w:t>
      </w:r>
    </w:p>
    <w:p w14:paraId="09EB9662"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 xml:space="preserve">EZD musi zapewniać możliwość podpisywania pism i załączników za pomocą kwalifikowanej pieczęci elektronicznej. </w:t>
      </w:r>
    </w:p>
    <w:p w14:paraId="2DF4D3E4"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zapewniać współpracę z urządzeniami wspomagającymi rejestrację dokumentów, a w szczególności: skanerami; czytnikami kodów kreskowych; drukarkami etykiet adresowych i kodów kreskowych</w:t>
      </w:r>
    </w:p>
    <w:p w14:paraId="2471A4B3"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umożliwiać definiowanie uprawnień każdego ze stanowisk w zakresie: dostępu do odpowiednich modułów, w tym dokumentów i spraw oraz uprawnień do aktualizacji i przeglądania ich zawartości.</w:t>
      </w:r>
    </w:p>
    <w:p w14:paraId="36C83CD2"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umożliwiać wymuszanie zmiany hasła po upływie czasu, określonego przez Administratora.</w:t>
      </w:r>
    </w:p>
    <w:p w14:paraId="3AD21D4E"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cechować się rozbudowanym modułem bezpieczeństwa zarządzającym dostępem użytkowników do funkcji systemu. Musi zapewnić dostęp do wybranych funkcji administracyjnych dla uprawnionych pracowników.</w:t>
      </w:r>
    </w:p>
    <w:p w14:paraId="29BB0B16"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Panel administracyjny EZD musi umożliwiać uprawnionym Użytkownikom, zdefiniowanie i prowadzenie rejestrów wszystkich typów dokumentów z zakresu działalności Zamawiającego zgodnie z wymaganiami prawnymi dotyczącymi tych dokumentów (np. ewidencja decyzji, zaświadczeń itd.).</w:t>
      </w:r>
    </w:p>
    <w:p w14:paraId="07A504FE"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lastRenderedPageBreak/>
        <w:t xml:space="preserve">EZD musi zapewnić: odwzorowanie struktury organizacyjnej </w:t>
      </w:r>
      <w:proofErr w:type="spellStart"/>
      <w:r w:rsidRPr="00D72CC5">
        <w:rPr>
          <w:rFonts w:asciiTheme="majorHAnsi" w:hAnsiTheme="majorHAnsi" w:cstheme="majorHAnsi"/>
        </w:rPr>
        <w:t>urzę</w:t>
      </w:r>
      <w:proofErr w:type="spellEnd"/>
      <w:r w:rsidRPr="00D72CC5">
        <w:rPr>
          <w:rFonts w:asciiTheme="majorHAnsi" w:hAnsiTheme="majorHAnsi" w:cstheme="majorHAnsi"/>
          <w:lang w:val="fr-FR"/>
        </w:rPr>
        <w:t>du (kom</w:t>
      </w:r>
      <w:proofErr w:type="spellStart"/>
      <w:r w:rsidRPr="00D72CC5">
        <w:rPr>
          <w:rFonts w:asciiTheme="majorHAnsi" w:hAnsiTheme="majorHAnsi" w:cstheme="majorHAnsi"/>
        </w:rPr>
        <w:t>órek</w:t>
      </w:r>
      <w:proofErr w:type="spellEnd"/>
      <w:r w:rsidRPr="00D72CC5">
        <w:rPr>
          <w:rFonts w:asciiTheme="majorHAnsi" w:hAnsiTheme="majorHAnsi" w:cstheme="majorHAnsi"/>
        </w:rPr>
        <w:t>, pracowników,  stanowisk) z możliwością modyfikacji, przydzielanie zdefiniowanym grupom użytkowników uprawnień do wykonywania określonych funkcji.</w:t>
      </w:r>
    </w:p>
    <w:p w14:paraId="60BD2803"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Panel administracyjny EZD musi umożliwiać przeglądanie historii logowania użytkowników.</w:t>
      </w:r>
    </w:p>
    <w:p w14:paraId="53B4ED94"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highlight w:val="yellow"/>
        </w:rPr>
      </w:pPr>
      <w:r w:rsidRPr="00D72CC5">
        <w:rPr>
          <w:rFonts w:asciiTheme="majorHAnsi" w:hAnsiTheme="majorHAnsi" w:cstheme="majorHAnsi"/>
        </w:rPr>
        <w:t xml:space="preserve"> EZD musi umożliwiać zarządzanie słownikiem Jednolitego Rzeczowego Wykazu Akt i nadawanie uprawnień dla poszczególnych klas.</w:t>
      </w:r>
    </w:p>
    <w:p w14:paraId="5F0B3595"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 xml:space="preserve">Panel administracyjny EZD musi umożliwiać zarządzanie kontami, w minimalnym zakresie: </w:t>
      </w:r>
    </w:p>
    <w:p w14:paraId="4C1387C5" w14:textId="77777777" w:rsidR="00C77D30" w:rsidRPr="00D72CC5" w:rsidRDefault="00C77D30" w:rsidP="00D72CC5">
      <w:pPr>
        <w:pStyle w:val="Akapitzlist"/>
        <w:numPr>
          <w:ilvl w:val="1"/>
          <w:numId w:val="35"/>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 xml:space="preserve">edycji uprawnień, </w:t>
      </w:r>
    </w:p>
    <w:p w14:paraId="244C66F6" w14:textId="77777777" w:rsidR="00C77D30" w:rsidRPr="00D72CC5" w:rsidRDefault="00C77D30" w:rsidP="00D72CC5">
      <w:pPr>
        <w:pStyle w:val="Akapitzlist"/>
        <w:numPr>
          <w:ilvl w:val="1"/>
          <w:numId w:val="35"/>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 xml:space="preserve">musi umożliwiać zarządzanie i określanie przez Administratora wymaganej </w:t>
      </w:r>
      <w:proofErr w:type="spellStart"/>
      <w:r w:rsidRPr="00D72CC5">
        <w:rPr>
          <w:rFonts w:asciiTheme="majorHAnsi" w:hAnsiTheme="majorHAnsi" w:cstheme="majorHAnsi"/>
        </w:rPr>
        <w:t>złożonoś</w:t>
      </w:r>
      <w:proofErr w:type="spellEnd"/>
      <w:r w:rsidRPr="00D72CC5">
        <w:rPr>
          <w:rFonts w:asciiTheme="majorHAnsi" w:hAnsiTheme="majorHAnsi" w:cstheme="majorHAnsi"/>
          <w:lang w:val="en-US"/>
        </w:rPr>
        <w:t>ci has</w:t>
      </w:r>
      <w:proofErr w:type="spellStart"/>
      <w:r w:rsidRPr="00D72CC5">
        <w:rPr>
          <w:rFonts w:asciiTheme="majorHAnsi" w:hAnsiTheme="majorHAnsi" w:cstheme="majorHAnsi"/>
        </w:rPr>
        <w:t>ła</w:t>
      </w:r>
      <w:proofErr w:type="spellEnd"/>
      <w:r w:rsidRPr="00D72CC5">
        <w:rPr>
          <w:rFonts w:asciiTheme="majorHAnsi" w:hAnsiTheme="majorHAnsi" w:cstheme="majorHAnsi"/>
        </w:rPr>
        <w:t>,</w:t>
      </w:r>
    </w:p>
    <w:p w14:paraId="2216AF67" w14:textId="77777777" w:rsidR="00C77D30" w:rsidRPr="00D72CC5" w:rsidRDefault="00C77D30" w:rsidP="00D72CC5">
      <w:pPr>
        <w:pStyle w:val="Akapitzlist"/>
        <w:numPr>
          <w:ilvl w:val="1"/>
          <w:numId w:val="35"/>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określanie co najmniej: maksymalnej i minimalnej długoś</w:t>
      </w:r>
      <w:r w:rsidRPr="00D72CC5">
        <w:rPr>
          <w:rFonts w:asciiTheme="majorHAnsi" w:hAnsiTheme="majorHAnsi" w:cstheme="majorHAnsi"/>
          <w:lang w:val="en-US"/>
        </w:rPr>
        <w:t>ci has</w:t>
      </w:r>
      <w:proofErr w:type="spellStart"/>
      <w:r w:rsidRPr="00D72CC5">
        <w:rPr>
          <w:rFonts w:asciiTheme="majorHAnsi" w:hAnsiTheme="majorHAnsi" w:cstheme="majorHAnsi"/>
        </w:rPr>
        <w:t>ła</w:t>
      </w:r>
      <w:proofErr w:type="spellEnd"/>
      <w:r w:rsidRPr="00D72CC5">
        <w:rPr>
          <w:rFonts w:asciiTheme="majorHAnsi" w:hAnsiTheme="majorHAnsi" w:cstheme="majorHAnsi"/>
        </w:rPr>
        <w:t xml:space="preserve">, czasu </w:t>
      </w:r>
      <w:proofErr w:type="spellStart"/>
      <w:r w:rsidRPr="00D72CC5">
        <w:rPr>
          <w:rFonts w:asciiTheme="majorHAnsi" w:hAnsiTheme="majorHAnsi" w:cstheme="majorHAnsi"/>
        </w:rPr>
        <w:t>ważnoś</w:t>
      </w:r>
      <w:proofErr w:type="spellEnd"/>
      <w:r w:rsidRPr="00D72CC5">
        <w:rPr>
          <w:rFonts w:asciiTheme="majorHAnsi" w:hAnsiTheme="majorHAnsi" w:cstheme="majorHAnsi"/>
          <w:lang w:val="en-US"/>
        </w:rPr>
        <w:t>ci has</w:t>
      </w:r>
      <w:proofErr w:type="spellStart"/>
      <w:r w:rsidRPr="00D72CC5">
        <w:rPr>
          <w:rFonts w:asciiTheme="majorHAnsi" w:hAnsiTheme="majorHAnsi" w:cstheme="majorHAnsi"/>
        </w:rPr>
        <w:t>ła</w:t>
      </w:r>
      <w:proofErr w:type="spellEnd"/>
      <w:r w:rsidRPr="00D72CC5">
        <w:rPr>
          <w:rFonts w:asciiTheme="majorHAnsi" w:hAnsiTheme="majorHAnsi" w:cstheme="majorHAnsi"/>
        </w:rPr>
        <w:t xml:space="preserve">, </w:t>
      </w:r>
    </w:p>
    <w:p w14:paraId="5B53D98F" w14:textId="77777777" w:rsidR="00C77D30" w:rsidRPr="00D72CC5" w:rsidRDefault="00C77D30" w:rsidP="00D72CC5">
      <w:pPr>
        <w:pStyle w:val="Akapitzlist"/>
        <w:numPr>
          <w:ilvl w:val="1"/>
          <w:numId w:val="35"/>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ustawienia praw dostępu dla stanowiska.</w:t>
      </w:r>
    </w:p>
    <w:p w14:paraId="3ACE264E"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 xml:space="preserve">EZD musi zapewniać funkcjonalność zarządzania dostępem do aplikacji: </w:t>
      </w:r>
    </w:p>
    <w:p w14:paraId="11A052A2" w14:textId="77777777" w:rsidR="00C77D30" w:rsidRPr="00D72CC5" w:rsidRDefault="00C77D30" w:rsidP="00D72CC5">
      <w:pPr>
        <w:pStyle w:val="Akapitzlist"/>
        <w:numPr>
          <w:ilvl w:val="1"/>
          <w:numId w:val="35"/>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 xml:space="preserve">Administrator systemu musi mieć możliwość tworzenia, modyfikacji oraz dezaktywacji </w:t>
      </w:r>
      <w:r w:rsidRPr="00D72CC5">
        <w:rPr>
          <w:rFonts w:asciiTheme="majorHAnsi" w:hAnsiTheme="majorHAnsi" w:cstheme="majorHAnsi"/>
          <w:lang w:val="fr-FR"/>
        </w:rPr>
        <w:t>kont u</w:t>
      </w:r>
      <w:proofErr w:type="spellStart"/>
      <w:r w:rsidRPr="00D72CC5">
        <w:rPr>
          <w:rFonts w:asciiTheme="majorHAnsi" w:hAnsiTheme="majorHAnsi" w:cstheme="majorHAnsi"/>
        </w:rPr>
        <w:t>żytkowników</w:t>
      </w:r>
      <w:proofErr w:type="spellEnd"/>
      <w:r w:rsidRPr="00D72CC5">
        <w:rPr>
          <w:rFonts w:asciiTheme="majorHAnsi" w:hAnsiTheme="majorHAnsi" w:cstheme="majorHAnsi"/>
        </w:rPr>
        <w:t xml:space="preserve">, </w:t>
      </w:r>
    </w:p>
    <w:p w14:paraId="4E8ED197" w14:textId="77777777" w:rsidR="00C77D30" w:rsidRPr="00D72CC5" w:rsidRDefault="00C77D30" w:rsidP="00D72CC5">
      <w:pPr>
        <w:pStyle w:val="Akapitzlist"/>
        <w:numPr>
          <w:ilvl w:val="1"/>
          <w:numId w:val="35"/>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 xml:space="preserve">Administrator systemu, użytkownik może nadawać uprawnienia innym użytkownikom, </w:t>
      </w:r>
    </w:p>
    <w:p w14:paraId="580B654C" w14:textId="77777777" w:rsidR="00C77D30" w:rsidRPr="00D72CC5" w:rsidRDefault="00C77D30" w:rsidP="00D72CC5">
      <w:pPr>
        <w:pStyle w:val="Akapitzlist"/>
        <w:numPr>
          <w:ilvl w:val="1"/>
          <w:numId w:val="35"/>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 xml:space="preserve">Administrator systemu może przypisywać użytkowników do grup, </w:t>
      </w:r>
    </w:p>
    <w:p w14:paraId="4839ED79" w14:textId="77777777" w:rsidR="00C77D30" w:rsidRPr="00D72CC5" w:rsidRDefault="00C77D30" w:rsidP="00D72CC5">
      <w:pPr>
        <w:pStyle w:val="Akapitzlist"/>
        <w:numPr>
          <w:ilvl w:val="1"/>
          <w:numId w:val="35"/>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 xml:space="preserve">System musi pozwalać na wygenerowanie linka do zmiany hasła dla użytkownika. </w:t>
      </w:r>
    </w:p>
    <w:p w14:paraId="71582521" w14:textId="77777777" w:rsidR="00C77D30" w:rsidRPr="00D72CC5" w:rsidRDefault="00C77D30" w:rsidP="00D72CC5">
      <w:pPr>
        <w:spacing w:after="0" w:line="300" w:lineRule="auto"/>
        <w:jc w:val="both"/>
        <w:rPr>
          <w:rFonts w:asciiTheme="majorHAnsi" w:hAnsiTheme="majorHAnsi" w:cstheme="majorHAnsi"/>
        </w:rPr>
      </w:pPr>
    </w:p>
    <w:p w14:paraId="5D954B96" w14:textId="77777777" w:rsidR="00C77D30" w:rsidRPr="00D72CC5" w:rsidRDefault="00C77D30" w:rsidP="00D72CC5">
      <w:pPr>
        <w:pStyle w:val="Akapitzlist"/>
        <w:spacing w:line="300" w:lineRule="auto"/>
        <w:ind w:left="216"/>
        <w:jc w:val="both"/>
        <w:rPr>
          <w:rFonts w:asciiTheme="majorHAnsi" w:eastAsia="Times New Roman" w:hAnsiTheme="majorHAnsi" w:cstheme="majorHAnsi"/>
        </w:rPr>
      </w:pPr>
    </w:p>
    <w:p w14:paraId="4381A936" w14:textId="45D8A351" w:rsidR="00C77D30" w:rsidRPr="00D72CC5" w:rsidRDefault="00637379" w:rsidP="00D72CC5">
      <w:pPr>
        <w:pStyle w:val="Nagwek2"/>
        <w:spacing w:before="0" w:line="300" w:lineRule="auto"/>
        <w:rPr>
          <w:rFonts w:cstheme="majorHAnsi"/>
        </w:rPr>
      </w:pPr>
      <w:bookmarkStart w:id="47" w:name="_Toc92270998"/>
      <w:proofErr w:type="spellStart"/>
      <w:r w:rsidRPr="00D72CC5">
        <w:rPr>
          <w:rFonts w:cstheme="majorHAnsi"/>
          <w:lang w:val="de-DE"/>
        </w:rPr>
        <w:t>Wymagania</w:t>
      </w:r>
      <w:proofErr w:type="spellEnd"/>
      <w:r w:rsidRPr="00D72CC5">
        <w:rPr>
          <w:rFonts w:cstheme="majorHAnsi"/>
          <w:lang w:val="de-DE"/>
        </w:rPr>
        <w:t xml:space="preserve"> </w:t>
      </w:r>
      <w:proofErr w:type="spellStart"/>
      <w:r w:rsidRPr="00D72CC5">
        <w:rPr>
          <w:rFonts w:cstheme="majorHAnsi"/>
          <w:lang w:val="de-DE"/>
        </w:rPr>
        <w:t>Funkcjonalne</w:t>
      </w:r>
      <w:proofErr w:type="spellEnd"/>
      <w:r w:rsidRPr="00D72CC5">
        <w:rPr>
          <w:rFonts w:cstheme="majorHAnsi"/>
          <w:lang w:val="de-DE"/>
        </w:rPr>
        <w:t xml:space="preserve"> EZD</w:t>
      </w:r>
      <w:bookmarkEnd w:id="47"/>
    </w:p>
    <w:p w14:paraId="60454FC9" w14:textId="77777777" w:rsidR="00C77D30" w:rsidRPr="00D72CC5" w:rsidRDefault="00C77D30" w:rsidP="00D72CC5">
      <w:pPr>
        <w:spacing w:after="0" w:line="300" w:lineRule="auto"/>
        <w:jc w:val="both"/>
        <w:rPr>
          <w:rFonts w:asciiTheme="majorHAnsi" w:hAnsiTheme="majorHAnsi" w:cstheme="majorHAnsi"/>
        </w:rPr>
      </w:pPr>
    </w:p>
    <w:p w14:paraId="5E12C3AF"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 xml:space="preserve">EZD musi obsługiwać rejestrację przesyłek przychodzących, w formie papierowej i elektronicznej (przekazywanych za pośrednictwem Elektronicznej Skrzynki Podawczej na </w:t>
      </w:r>
      <w:proofErr w:type="spellStart"/>
      <w:r w:rsidRPr="00D72CC5">
        <w:rPr>
          <w:rFonts w:asciiTheme="majorHAnsi" w:hAnsiTheme="majorHAnsi" w:cstheme="majorHAnsi"/>
        </w:rPr>
        <w:t>ePUAP</w:t>
      </w:r>
      <w:proofErr w:type="spellEnd"/>
      <w:r w:rsidRPr="00D72CC5">
        <w:rPr>
          <w:rFonts w:asciiTheme="majorHAnsi" w:hAnsiTheme="majorHAnsi" w:cstheme="majorHAnsi"/>
        </w:rPr>
        <w:t>, portalu e-usług lub innych skrzynek podawczych oraz poczty elektronicznej).</w:t>
      </w:r>
    </w:p>
    <w:p w14:paraId="10E9FF79"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Podczas procesu rejestracji przesyłek przychodzących w formie papierowej, EZD musi umożliwiać skanowanie z wykorzystaniem skanera zgodnego z TWAIN (z poziomu interfejsu aplikacji) poszczególnych dokumentów, wchodzących w skład przesyłki. Interfejs do skanowania musi posiadać, co najmniej narzędzia do edycji obrazu ze skanera poprzez: obrót o dowolny kąt, zmianę kolejności stron, zapis do PNG i PDF, zmiany kontrastu.</w:t>
      </w:r>
    </w:p>
    <w:p w14:paraId="7BFA71D6"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umożliwiać odebranie poczty elektronicznej za pomocą wbudowanego klienta pocztowego POP3 oraz SMTP i umożliwić rejestrację w rejestrze przesyłek wpływających lub bezpośrednie dołączenie wiadomości z załącznikami do akt sprawy.</w:t>
      </w:r>
    </w:p>
    <w:p w14:paraId="51EE1760"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umożliwiać opatrywanie przesyłek przychodzących metadanymi zgodnie z instrukcją kancelaryjną.</w:t>
      </w:r>
    </w:p>
    <w:p w14:paraId="3603A8CC"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System musi umożliwiać generowanie potwierdzenia przyjęcia przesyłki wpływającej przez punkt kancelaryjny, opatrzonego kodem kreskowym odpowiadającym kodowi kreskowemu przesyłki. Potwierdzenie przyjęcia wygenerowane przez EZD musi umożliwiać zamieszczenie, co najmniej daty wpływu, oznaczenia graficznego jednostki, nazwy jednostki.</w:t>
      </w:r>
    </w:p>
    <w:p w14:paraId="456F7BAA"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umożliwiać rejestrację zwrotów przesyłek oraz pocztowych potwierdzeń odbioru (zwrotek).</w:t>
      </w:r>
    </w:p>
    <w:p w14:paraId="60E815A0"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 xml:space="preserve">EZD musi umożliwiać zarządzanie zakresem zawartości słowników systemowych. Minimalna lista słowników to: JRWA, Gońcy, Rejony, Kody pocztowe, Rodzaje dokumentów, Sposoby dostarczania </w:t>
      </w:r>
      <w:r w:rsidRPr="00D72CC5">
        <w:rPr>
          <w:rFonts w:asciiTheme="majorHAnsi" w:hAnsiTheme="majorHAnsi" w:cstheme="majorHAnsi"/>
        </w:rPr>
        <w:lastRenderedPageBreak/>
        <w:t>korespondencji, Sposoby wysyłania korespondencji, Statusy spraw, Sposoby płatności, rodzaje interesantów.</w:t>
      </w:r>
    </w:p>
    <w:p w14:paraId="42929868"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umożliwiać użytkownikom dekretującym wskazanie jednej lub kilku komórek lub stanowisk merytorycznych odpowiedzialnych za prowadzenie i zakończenie sprawy. W przypadku wyboru kilku osób, możliwe jest wskazanie osoby odpowiedzialnej za ostateczne załatwienie sprawy.</w:t>
      </w:r>
    </w:p>
    <w:p w14:paraId="0CED9C3C"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umożliwiać przekazywanie dokumentów na pojedyncze stanowiska i na wiele stanowisk.</w:t>
      </w:r>
    </w:p>
    <w:p w14:paraId="128F6418"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System musi pozwalać na wprowadzenie polecenia kierowanego do wszystkich adresatów dekretacji i indywidualnego polecenia dla każdego adresata.</w:t>
      </w:r>
    </w:p>
    <w:p w14:paraId="21FFAC56"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umożliwiać dekretacje dokumentu ze wskazaniem komórki wiodącej, współpracującej oraz do wiadomości</w:t>
      </w:r>
    </w:p>
    <w:p w14:paraId="68831AE2"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umożliwiać tworzenie kopii dokumentu na podstawie oryginału, kopii i do wiadomości.</w:t>
      </w:r>
    </w:p>
    <w:p w14:paraId="08AB406C"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Utworzona kopia powinna mieć właściwości maksymalnie takie jak dokument w oparciu o który powstała (np. z dokumentu do wiadomości nie może powstać kopia).</w:t>
      </w:r>
    </w:p>
    <w:p w14:paraId="2CD32D6D"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System musi pilnować, by dokument w trakcie kolejnych dekretacji był zadekretowany maksymalnie z ustawieniem takimi, jak został zadekretowany krok wcześniej (np. w przypadku pierwszej dekretacji kopii dokumentu, kolejna dekretacja nie może się odbyć na oryginale na stanowisku, które otrzymało kopię).</w:t>
      </w:r>
    </w:p>
    <w:p w14:paraId="3C827F4C"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powinno pozwalać administratorom na zdefiniowanie domyślnej grupy osób do których dekretowany będzie dokument.</w:t>
      </w:r>
    </w:p>
    <w:p w14:paraId="755A5222"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 xml:space="preserve">EZD musi umożliwić odróżnienie oraz jednoznaczną identyfikację i odrębne przetwarzanie poszczególnych dokumentów, przechowywanych w postaci </w:t>
      </w:r>
      <w:proofErr w:type="spellStart"/>
      <w:r w:rsidRPr="00D72CC5">
        <w:rPr>
          <w:rFonts w:asciiTheme="majorHAnsi" w:hAnsiTheme="majorHAnsi" w:cstheme="majorHAnsi"/>
        </w:rPr>
        <w:t>odwzorowań</w:t>
      </w:r>
      <w:proofErr w:type="spellEnd"/>
      <w:r w:rsidRPr="00D72CC5">
        <w:rPr>
          <w:rFonts w:asciiTheme="majorHAnsi" w:hAnsiTheme="majorHAnsi" w:cstheme="majorHAnsi"/>
        </w:rPr>
        <w:t xml:space="preserve"> cyfrowych wchodzących w skład przesyłki, przy zachowaniu ich powiązania z przesyłką.</w:t>
      </w:r>
    </w:p>
    <w:p w14:paraId="250DE627"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umożliwić dodawanie przez użytkownika informacji opisujących poszczególne dokumenty, przesyłki lub sprawy w postaci notatek, zgodnie z instrukcją kancelaryjną.</w:t>
      </w:r>
    </w:p>
    <w:p w14:paraId="21432D21"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 xml:space="preserve">EZD musi umożliwiać dwustronną komunikację z systemem </w:t>
      </w:r>
      <w:proofErr w:type="spellStart"/>
      <w:r w:rsidRPr="00D72CC5">
        <w:rPr>
          <w:rFonts w:asciiTheme="majorHAnsi" w:hAnsiTheme="majorHAnsi" w:cstheme="majorHAnsi"/>
        </w:rPr>
        <w:t>ePUAP</w:t>
      </w:r>
      <w:proofErr w:type="spellEnd"/>
      <w:r w:rsidRPr="00D72CC5">
        <w:rPr>
          <w:rFonts w:asciiTheme="majorHAnsi" w:hAnsiTheme="majorHAnsi" w:cstheme="majorHAnsi"/>
        </w:rPr>
        <w:t xml:space="preserve"> (odbieranie – wysyłanie dokumentów).</w:t>
      </w:r>
    </w:p>
    <w:p w14:paraId="2926FEFE"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automatyczne przypisywać UPP i UPD do wysłanych dokumentów przez ESP.</w:t>
      </w:r>
    </w:p>
    <w:p w14:paraId="58110BFF"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 xml:space="preserve">EZD musi posiadać wbudowany edytor tworzenia szablonów dokumentów służący do tworzenia dokumentów wewnątrz systemu, bez konieczności używania zewnętrznych aplikacji. </w:t>
      </w:r>
    </w:p>
    <w:p w14:paraId="2106188B"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obsługiwać szablony dokumentów co najmniej w zakresie:</w:t>
      </w:r>
    </w:p>
    <w:p w14:paraId="01E85D59" w14:textId="77777777" w:rsidR="00C77D30" w:rsidRPr="00D72CC5" w:rsidRDefault="00C77D30" w:rsidP="00D72CC5">
      <w:pPr>
        <w:pStyle w:val="Akapitzlist"/>
        <w:numPr>
          <w:ilvl w:val="1"/>
          <w:numId w:val="37"/>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możliwości zdefiniowania szablonu dokumentu oraz przypisania do niego uprawnień dla stanowisk lub komórek organizacyjnych,</w:t>
      </w:r>
    </w:p>
    <w:p w14:paraId="4A51D26F" w14:textId="77777777" w:rsidR="00C77D30" w:rsidRPr="00D72CC5" w:rsidRDefault="00C77D30" w:rsidP="00D72CC5">
      <w:pPr>
        <w:pStyle w:val="Akapitzlist"/>
        <w:numPr>
          <w:ilvl w:val="1"/>
          <w:numId w:val="37"/>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możliwość tworzenia szablonów w zależności od typu dokumentu: korespondencja wychodząca, dokument wpływający, dokument wewnętrzny,</w:t>
      </w:r>
    </w:p>
    <w:p w14:paraId="4002C185" w14:textId="77777777" w:rsidR="00C77D30" w:rsidRPr="00D72CC5" w:rsidRDefault="00C77D30" w:rsidP="00D72CC5">
      <w:pPr>
        <w:pStyle w:val="Akapitzlist"/>
        <w:numPr>
          <w:ilvl w:val="1"/>
          <w:numId w:val="37"/>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prowadzenia</w:t>
      </w:r>
      <w:r w:rsidRPr="00D72CC5">
        <w:rPr>
          <w:rFonts w:asciiTheme="majorHAnsi" w:hAnsiTheme="majorHAnsi" w:cstheme="majorHAnsi"/>
        </w:rPr>
        <w:tab/>
        <w:t>repozytorium</w:t>
      </w:r>
      <w:r w:rsidRPr="00D72CC5">
        <w:rPr>
          <w:rFonts w:asciiTheme="majorHAnsi" w:hAnsiTheme="majorHAnsi" w:cstheme="majorHAnsi"/>
        </w:rPr>
        <w:tab/>
        <w:t>szablonów,</w:t>
      </w:r>
      <w:r w:rsidRPr="00D72CC5">
        <w:rPr>
          <w:rFonts w:asciiTheme="majorHAnsi" w:hAnsiTheme="majorHAnsi" w:cstheme="majorHAnsi"/>
        </w:rPr>
        <w:tab/>
        <w:t>które</w:t>
      </w:r>
      <w:r w:rsidRPr="00D72CC5">
        <w:rPr>
          <w:rFonts w:asciiTheme="majorHAnsi" w:hAnsiTheme="majorHAnsi" w:cstheme="majorHAnsi"/>
        </w:rPr>
        <w:tab/>
        <w:t>umożliwia</w:t>
      </w:r>
      <w:r w:rsidRPr="00D72CC5">
        <w:rPr>
          <w:rFonts w:asciiTheme="majorHAnsi" w:hAnsiTheme="majorHAnsi" w:cstheme="majorHAnsi"/>
        </w:rPr>
        <w:tab/>
        <w:t>zarządzanie szablonami,</w:t>
      </w:r>
    </w:p>
    <w:p w14:paraId="44C6E9F3" w14:textId="77777777" w:rsidR="00C77D30" w:rsidRPr="00D72CC5" w:rsidRDefault="00C77D30" w:rsidP="00D72CC5">
      <w:pPr>
        <w:pStyle w:val="Akapitzlist"/>
        <w:numPr>
          <w:ilvl w:val="1"/>
          <w:numId w:val="37"/>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możliwości</w:t>
      </w:r>
      <w:r w:rsidRPr="00D72CC5">
        <w:rPr>
          <w:rFonts w:asciiTheme="majorHAnsi" w:hAnsiTheme="majorHAnsi" w:cstheme="majorHAnsi"/>
        </w:rPr>
        <w:tab/>
        <w:t>wstawiania</w:t>
      </w:r>
      <w:r w:rsidRPr="00D72CC5">
        <w:rPr>
          <w:rFonts w:asciiTheme="majorHAnsi" w:hAnsiTheme="majorHAnsi" w:cstheme="majorHAnsi"/>
        </w:rPr>
        <w:tab/>
        <w:t>znaczników</w:t>
      </w:r>
      <w:r w:rsidRPr="00D72CC5">
        <w:rPr>
          <w:rFonts w:asciiTheme="majorHAnsi" w:hAnsiTheme="majorHAnsi" w:cstheme="majorHAnsi"/>
        </w:rPr>
        <w:tab/>
        <w:t>do</w:t>
      </w:r>
      <w:r w:rsidRPr="00D72CC5">
        <w:rPr>
          <w:rFonts w:asciiTheme="majorHAnsi" w:hAnsiTheme="majorHAnsi" w:cstheme="majorHAnsi"/>
        </w:rPr>
        <w:tab/>
        <w:t>szablonu.</w:t>
      </w:r>
      <w:r w:rsidRPr="00D72CC5">
        <w:rPr>
          <w:rFonts w:asciiTheme="majorHAnsi" w:hAnsiTheme="majorHAnsi" w:cstheme="majorHAnsi"/>
        </w:rPr>
        <w:tab/>
        <w:t>Minimalny</w:t>
      </w:r>
      <w:r w:rsidRPr="00D72CC5">
        <w:rPr>
          <w:rFonts w:asciiTheme="majorHAnsi" w:hAnsiTheme="majorHAnsi" w:cstheme="majorHAnsi"/>
        </w:rPr>
        <w:tab/>
        <w:t>zakres znaczników:</w:t>
      </w:r>
    </w:p>
    <w:p w14:paraId="1E09F8EE" w14:textId="77777777" w:rsidR="00C77D30" w:rsidRPr="00D72CC5" w:rsidRDefault="00C77D30" w:rsidP="00D72CC5">
      <w:pPr>
        <w:pStyle w:val="Akapitzlist"/>
        <w:numPr>
          <w:ilvl w:val="1"/>
          <w:numId w:val="37"/>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dane nadawcy,</w:t>
      </w:r>
    </w:p>
    <w:p w14:paraId="7F9F7A47" w14:textId="77777777" w:rsidR="00C77D30" w:rsidRPr="00D72CC5" w:rsidRDefault="00C77D30" w:rsidP="00D72CC5">
      <w:pPr>
        <w:pStyle w:val="Akapitzlist"/>
        <w:numPr>
          <w:ilvl w:val="1"/>
          <w:numId w:val="37"/>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dane adresata (min. imię, nazwisko, adres, nazwa instytucji),</w:t>
      </w:r>
    </w:p>
    <w:p w14:paraId="2423025C" w14:textId="77777777" w:rsidR="00C77D30" w:rsidRPr="00D72CC5" w:rsidRDefault="00C77D30" w:rsidP="00D72CC5">
      <w:pPr>
        <w:pStyle w:val="Akapitzlist"/>
        <w:numPr>
          <w:ilvl w:val="1"/>
          <w:numId w:val="37"/>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kod kreskowy,</w:t>
      </w:r>
    </w:p>
    <w:p w14:paraId="6E1E53F8" w14:textId="77777777" w:rsidR="00C77D30" w:rsidRPr="00D72CC5" w:rsidRDefault="00C77D30" w:rsidP="00D72CC5">
      <w:pPr>
        <w:pStyle w:val="Akapitzlist"/>
        <w:numPr>
          <w:ilvl w:val="1"/>
          <w:numId w:val="37"/>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lastRenderedPageBreak/>
        <w:t>pełne dane pracownika prowadzącego sprawę,</w:t>
      </w:r>
    </w:p>
    <w:p w14:paraId="1C88350D" w14:textId="77777777" w:rsidR="00C77D30" w:rsidRPr="00D72CC5" w:rsidRDefault="00C77D30" w:rsidP="00D72CC5">
      <w:pPr>
        <w:pStyle w:val="Akapitzlist"/>
        <w:numPr>
          <w:ilvl w:val="1"/>
          <w:numId w:val="37"/>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znak pisma/sprawy,</w:t>
      </w:r>
    </w:p>
    <w:p w14:paraId="3067F330" w14:textId="77777777" w:rsidR="00C77D30" w:rsidRPr="00D72CC5" w:rsidRDefault="00C77D30" w:rsidP="00D72CC5">
      <w:pPr>
        <w:pStyle w:val="Akapitzlist"/>
        <w:numPr>
          <w:ilvl w:val="1"/>
          <w:numId w:val="37"/>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adresaci pisma,</w:t>
      </w:r>
    </w:p>
    <w:p w14:paraId="1EE94C82" w14:textId="77777777" w:rsidR="00C77D30" w:rsidRPr="00D72CC5" w:rsidRDefault="00C77D30" w:rsidP="00D72CC5">
      <w:pPr>
        <w:pStyle w:val="Akapitzlist"/>
        <w:numPr>
          <w:ilvl w:val="1"/>
          <w:numId w:val="37"/>
        </w:numPr>
        <w:pBdr>
          <w:top w:val="nil"/>
          <w:left w:val="nil"/>
          <w:bottom w:val="nil"/>
          <w:right w:val="nil"/>
          <w:between w:val="nil"/>
          <w:bar w:val="nil"/>
        </w:pBdr>
        <w:spacing w:line="300" w:lineRule="auto"/>
        <w:ind w:left="561"/>
        <w:contextualSpacing w:val="0"/>
        <w:jc w:val="both"/>
        <w:rPr>
          <w:rFonts w:asciiTheme="majorHAnsi" w:hAnsiTheme="majorHAnsi" w:cstheme="majorHAnsi"/>
          <w:lang w:val="it-IT"/>
        </w:rPr>
      </w:pPr>
      <w:r w:rsidRPr="00D72CC5">
        <w:rPr>
          <w:rFonts w:asciiTheme="majorHAnsi" w:hAnsiTheme="majorHAnsi" w:cstheme="majorHAnsi"/>
          <w:lang w:val="it-IT"/>
        </w:rPr>
        <w:t>data pisma,</w:t>
      </w:r>
    </w:p>
    <w:p w14:paraId="7728E96B" w14:textId="77777777" w:rsidR="00C77D30" w:rsidRPr="00D72CC5" w:rsidRDefault="00C77D30" w:rsidP="00D72CC5">
      <w:pPr>
        <w:pStyle w:val="Akapitzlist"/>
        <w:numPr>
          <w:ilvl w:val="1"/>
          <w:numId w:val="37"/>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lista stron sprawy,</w:t>
      </w:r>
    </w:p>
    <w:p w14:paraId="778FB809" w14:textId="77777777" w:rsidR="00C77D30" w:rsidRPr="00D72CC5" w:rsidRDefault="00C77D30" w:rsidP="00D72CC5">
      <w:pPr>
        <w:pStyle w:val="Akapitzlist"/>
        <w:numPr>
          <w:ilvl w:val="1"/>
          <w:numId w:val="37"/>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elementy pozwalające na sterowanie zawartością dokumentu np. znacznik nowej strony,</w:t>
      </w:r>
    </w:p>
    <w:p w14:paraId="5F942F5F" w14:textId="77777777" w:rsidR="00C77D30" w:rsidRPr="00D72CC5" w:rsidRDefault="00C77D30" w:rsidP="00D72CC5">
      <w:pPr>
        <w:pStyle w:val="Akapitzlist"/>
        <w:numPr>
          <w:ilvl w:val="1"/>
          <w:numId w:val="37"/>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możliwości wykorzystania zdefiniowanego szablonu przy tworzeniu pism wychodzących z autouzupełnianiem zawartości w/w znaczników,</w:t>
      </w:r>
    </w:p>
    <w:p w14:paraId="52EA4453" w14:textId="77777777" w:rsidR="00C77D30" w:rsidRPr="00D72CC5" w:rsidRDefault="00C77D30" w:rsidP="00D72CC5">
      <w:pPr>
        <w:pStyle w:val="Akapitzlist"/>
        <w:numPr>
          <w:ilvl w:val="1"/>
          <w:numId w:val="37"/>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możliwości generowania korespondencji seryjnej.</w:t>
      </w:r>
    </w:p>
    <w:p w14:paraId="004C04D0"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Każdy dokument opiera się o indywidualny szablon dokumentu, który jest definiowany w systemie.</w:t>
      </w:r>
    </w:p>
    <w:p w14:paraId="7F615F2C"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Każdy szablon może posiadać dowolną liczbę kontrolek.</w:t>
      </w:r>
    </w:p>
    <w:p w14:paraId="558D235B"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W przypadku rejestracji dokumentu XML (zgodnego z CRD) system musi automatycznie kopiować dane z poszczególnych węzłów dokumentu XML do odpowiednich kontrolek.</w:t>
      </w:r>
    </w:p>
    <w:p w14:paraId="22923267"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System musi umożliwić eksport dokumentu systemowego do następujących formatów: XML (zgodnego z CRD), PDF, DOCX, ODT.</w:t>
      </w:r>
    </w:p>
    <w:p w14:paraId="5DA452D0"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 xml:space="preserve">EZD musi umożliwiać integrację z pakietem MS Office, </w:t>
      </w:r>
      <w:proofErr w:type="spellStart"/>
      <w:r w:rsidRPr="00D72CC5">
        <w:rPr>
          <w:rFonts w:asciiTheme="majorHAnsi" w:hAnsiTheme="majorHAnsi" w:cstheme="majorHAnsi"/>
        </w:rPr>
        <w:t>OpenOffice</w:t>
      </w:r>
      <w:proofErr w:type="spellEnd"/>
      <w:r w:rsidRPr="00D72CC5">
        <w:rPr>
          <w:rFonts w:asciiTheme="majorHAnsi" w:hAnsiTheme="majorHAnsi" w:cstheme="majorHAnsi"/>
        </w:rPr>
        <w:t xml:space="preserve"> i </w:t>
      </w:r>
      <w:proofErr w:type="spellStart"/>
      <w:r w:rsidRPr="00D72CC5">
        <w:rPr>
          <w:rFonts w:asciiTheme="majorHAnsi" w:hAnsiTheme="majorHAnsi" w:cstheme="majorHAnsi"/>
        </w:rPr>
        <w:t>LibreOffice</w:t>
      </w:r>
      <w:proofErr w:type="spellEnd"/>
      <w:r w:rsidRPr="00D72CC5">
        <w:rPr>
          <w:rFonts w:asciiTheme="majorHAnsi" w:hAnsiTheme="majorHAnsi" w:cstheme="majorHAnsi"/>
        </w:rPr>
        <w:t xml:space="preserve"> co najmniej w zakresie możliwości edycji dokumentów wychodzących (pisma, arkusze) dołączanych przez użytkowników do spraw bezpośrednio w pakiecie MS Office, </w:t>
      </w:r>
      <w:proofErr w:type="spellStart"/>
      <w:r w:rsidRPr="00D72CC5">
        <w:rPr>
          <w:rFonts w:asciiTheme="majorHAnsi" w:hAnsiTheme="majorHAnsi" w:cstheme="majorHAnsi"/>
        </w:rPr>
        <w:t>OpenOffice</w:t>
      </w:r>
      <w:proofErr w:type="spellEnd"/>
      <w:r w:rsidRPr="00D72CC5">
        <w:rPr>
          <w:rFonts w:asciiTheme="majorHAnsi" w:hAnsiTheme="majorHAnsi" w:cstheme="majorHAnsi"/>
        </w:rPr>
        <w:t xml:space="preserve"> i </w:t>
      </w:r>
      <w:proofErr w:type="spellStart"/>
      <w:r w:rsidRPr="00D72CC5">
        <w:rPr>
          <w:rFonts w:asciiTheme="majorHAnsi" w:hAnsiTheme="majorHAnsi" w:cstheme="majorHAnsi"/>
        </w:rPr>
        <w:t>LibreOffice</w:t>
      </w:r>
      <w:proofErr w:type="spellEnd"/>
      <w:r w:rsidRPr="00D72CC5">
        <w:rPr>
          <w:rFonts w:asciiTheme="majorHAnsi" w:hAnsiTheme="majorHAnsi" w:cstheme="majorHAnsi"/>
        </w:rPr>
        <w:t xml:space="preserve">, EZD musi umożliwiać import tekstu przygotowanego w zewnętrznym procesorze tekstu.  </w:t>
      </w:r>
    </w:p>
    <w:p w14:paraId="0409D4A7"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umożliwić generowanie i drukowanie nalepek z kodami kreskowymi na dokumenty papierowe oraz nośniki i odnajdywanie na podstawie zeskanowanej nalepki odwzorowania cyfrowego bądź metryki danego dokumentu.</w:t>
      </w:r>
    </w:p>
    <w:p w14:paraId="082FAB0A"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umożliwiać generowanie kopert/naklejek dla korespondencji wychodzącej wraz z kodem kreskowym zawierającym unikatowy identyfikator wysyłki.</w:t>
      </w:r>
    </w:p>
    <w:p w14:paraId="27C16418"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 xml:space="preserve">System musi pozwalać na łączenie wielu przesyłek wychodzących w jedną </w:t>
      </w:r>
      <w:proofErr w:type="spellStart"/>
      <w:r w:rsidRPr="00D72CC5">
        <w:rPr>
          <w:rFonts w:asciiTheme="majorHAnsi" w:hAnsiTheme="majorHAnsi" w:cstheme="majorHAnsi"/>
          <w:lang w:val="en-US"/>
        </w:rPr>
        <w:t>kopert</w:t>
      </w:r>
      <w:proofErr w:type="spellEnd"/>
      <w:r w:rsidRPr="00D72CC5">
        <w:rPr>
          <w:rFonts w:asciiTheme="majorHAnsi" w:hAnsiTheme="majorHAnsi" w:cstheme="majorHAnsi"/>
        </w:rPr>
        <w:t>ę, w przypadku, gdy użytkownik stwierdzi, iż dotyczą one tego samego adresata.</w:t>
      </w:r>
    </w:p>
    <w:p w14:paraId="4129AECE"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być zintegrowane z programem obsługującym pocztę tradycyjną w zakresie automatycznego przesyłania listy przesyłek oraz odbioru z tejże aplikacji, informacji o numerze nadanym przesyłce, doręczeniu, ZPO lub zwrocie przesyłki. System musi umożliwiać wydruk książki nadawczej oraz dziennika korespondencji.</w:t>
      </w:r>
    </w:p>
    <w:p w14:paraId="7723F69D"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 xml:space="preserve">System musi umożliwiać tworzenie własnych cenników przesyłek uwzględniających formę </w:t>
      </w:r>
      <w:proofErr w:type="spellStart"/>
      <w:r w:rsidRPr="00D72CC5">
        <w:rPr>
          <w:rFonts w:asciiTheme="majorHAnsi" w:hAnsiTheme="majorHAnsi" w:cstheme="majorHAnsi"/>
        </w:rPr>
        <w:t>wysył</w:t>
      </w:r>
      <w:proofErr w:type="spellEnd"/>
      <w:r w:rsidRPr="00D72CC5">
        <w:rPr>
          <w:rFonts w:asciiTheme="majorHAnsi" w:hAnsiTheme="majorHAnsi" w:cstheme="majorHAnsi"/>
          <w:lang w:val="nl-NL"/>
        </w:rPr>
        <w:t>ki, wag</w:t>
      </w:r>
      <w:r w:rsidRPr="00D72CC5">
        <w:rPr>
          <w:rFonts w:asciiTheme="majorHAnsi" w:hAnsiTheme="majorHAnsi" w:cstheme="majorHAnsi"/>
        </w:rPr>
        <w:t>ę i gabaryt.</w:t>
      </w:r>
    </w:p>
    <w:p w14:paraId="39B8E6D0"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prezentować informacje na temat statusu przeczytania zadekretowanego/przekazanego dokumentu i na tej podstawie umożliwiać cofnięcie wykonanej czynności.</w:t>
      </w:r>
    </w:p>
    <w:p w14:paraId="057B841F"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umożliwić rejestrację historii pisma (czynność wykonana, data i czas, użytkownik) dokumentów papierowych (dla których istnieje odwzorowanie cyfrowe oraz dla których nie zostało ono wykonane) oraz nośników.</w:t>
      </w:r>
    </w:p>
    <w:p w14:paraId="6E884278"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umożliwić wszczynanie, prowadzenie i załatwianie spraw, przechowywanie akt sprawy i prowadzenie spisów spraw zgodnie z obowiązującymi przepisami. System automatycznie musi nadawać znak sprawy i zapewnia jego zgodność z wymogami instrukcji kancelaryjnej.</w:t>
      </w:r>
    </w:p>
    <w:p w14:paraId="7C6AF20C"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lastRenderedPageBreak/>
        <w:t>EZD musi umożliwić prowadzenie rejestrów kancelaryjnych, w tym rejestru przesyłek wpływających, wychodzących oraz pism wewnętrznych.</w:t>
      </w:r>
    </w:p>
    <w:p w14:paraId="2DD4AB53"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umożliwić numerację i klasyfikację spraw w oparciu o JRWA zgodnie z instrukcją kancelaryjną.</w:t>
      </w:r>
    </w:p>
    <w:p w14:paraId="52BD5775"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umożliwiać określenie terminu realizacji spraw w oparciu o dane JRWA.</w:t>
      </w:r>
    </w:p>
    <w:p w14:paraId="44D10835"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umożliwiać oddzielną rejestrację dokumentów nietworzących akt sprawy, w szczególności:</w:t>
      </w:r>
    </w:p>
    <w:p w14:paraId="2234B7E4" w14:textId="77777777" w:rsidR="00C77D30" w:rsidRPr="00D72CC5" w:rsidRDefault="00C77D30" w:rsidP="00D72CC5">
      <w:pPr>
        <w:pStyle w:val="Akapitzlist"/>
        <w:numPr>
          <w:ilvl w:val="1"/>
          <w:numId w:val="37"/>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rejestru faktur – wyposażonego w opcję wieloetapowego zatwierdzania faktury i potwierdzania płatności faktury przez uprawnionych użytkowników wraz z mechanizmem wizualnego oznaczania faktur przeterminowanych,</w:t>
      </w:r>
    </w:p>
    <w:p w14:paraId="5B7F691D" w14:textId="77777777" w:rsidR="00C77D30" w:rsidRPr="00D72CC5" w:rsidRDefault="00C77D30" w:rsidP="00D72CC5">
      <w:pPr>
        <w:pStyle w:val="Akapitzlist"/>
        <w:numPr>
          <w:ilvl w:val="1"/>
          <w:numId w:val="37"/>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definiowania z poziomu administratora systemu dowolnego rejestru poprzez:</w:t>
      </w:r>
    </w:p>
    <w:p w14:paraId="41F05BB8" w14:textId="77777777" w:rsidR="00C77D30" w:rsidRPr="00D72CC5" w:rsidRDefault="00C77D30" w:rsidP="00D72CC5">
      <w:pPr>
        <w:pStyle w:val="Akapitzlist"/>
        <w:numPr>
          <w:ilvl w:val="1"/>
          <w:numId w:val="37"/>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 xml:space="preserve">definicję </w:t>
      </w:r>
      <w:proofErr w:type="spellStart"/>
      <w:r w:rsidRPr="00D72CC5">
        <w:rPr>
          <w:rFonts w:asciiTheme="majorHAnsi" w:hAnsiTheme="majorHAnsi" w:cstheme="majorHAnsi"/>
        </w:rPr>
        <w:t>pó</w:t>
      </w:r>
      <w:proofErr w:type="spellEnd"/>
      <w:r w:rsidRPr="00D72CC5">
        <w:rPr>
          <w:rFonts w:asciiTheme="majorHAnsi" w:hAnsiTheme="majorHAnsi" w:cstheme="majorHAnsi"/>
          <w:lang w:val="da-DK"/>
        </w:rPr>
        <w:t>l i typ</w:t>
      </w:r>
      <w:r w:rsidRPr="00D72CC5">
        <w:rPr>
          <w:rFonts w:asciiTheme="majorHAnsi" w:hAnsiTheme="majorHAnsi" w:cstheme="majorHAnsi"/>
        </w:rPr>
        <w:t>ów pól dokumentów wchodzących w skład rejestru,</w:t>
      </w:r>
    </w:p>
    <w:p w14:paraId="3CFB880C" w14:textId="77777777" w:rsidR="00C77D30" w:rsidRPr="00D72CC5" w:rsidRDefault="00C77D30" w:rsidP="00D72CC5">
      <w:pPr>
        <w:pStyle w:val="Akapitzlist"/>
        <w:numPr>
          <w:ilvl w:val="1"/>
          <w:numId w:val="37"/>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możliwość definiowania masek w polach rejestru,</w:t>
      </w:r>
    </w:p>
    <w:p w14:paraId="189F04E9" w14:textId="77777777" w:rsidR="00C77D30" w:rsidRPr="00D72CC5" w:rsidRDefault="00C77D30" w:rsidP="00D72CC5">
      <w:pPr>
        <w:pStyle w:val="Akapitzlist"/>
        <w:numPr>
          <w:ilvl w:val="1"/>
          <w:numId w:val="37"/>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definiowanie uprawnień (podglądu, edycji),</w:t>
      </w:r>
    </w:p>
    <w:p w14:paraId="278C1C3D" w14:textId="77777777" w:rsidR="00C77D30" w:rsidRPr="00D72CC5" w:rsidRDefault="00C77D30" w:rsidP="00D72CC5">
      <w:pPr>
        <w:pStyle w:val="Akapitzlist"/>
        <w:numPr>
          <w:ilvl w:val="1"/>
          <w:numId w:val="37"/>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możliwość udostępnienia zawartości rejestru na BIP.</w:t>
      </w:r>
    </w:p>
    <w:p w14:paraId="45240F79"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umożliwiać wielostopniowy proces akceptacji dokumentów (zgodnie z instrukcją kancelaryjną podmiotu), z możliwością parametryzacji wymagalności akceptacji dla dokumentu przed jego wysłaniem do interesanta. System musi mieć możliwość wymuszenia przez użytkownika dokonania akceptacji dokumentu z podpisem (podpisem zaufanym, podpisem kwalifikowanym, pieczęcią elektroniczną).</w:t>
      </w:r>
    </w:p>
    <w:p w14:paraId="13728175"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Użytkownik powinien mieć możliwość swobodnego definiowania ścieżek akceptacji (wskazania konkretnych osób oraz liczby pozytywnych zatwierdzeń dla każdego etapu akceptacji).</w:t>
      </w:r>
    </w:p>
    <w:p w14:paraId="2ADD1995"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umożliwić zapis projektów pism przekazywanych pomiędzy użytkownikami lub komórkami w trakcie załatwiania sprawy, a także zamieszczanie komentarzy odnoszących się do projektów pism.</w:t>
      </w:r>
    </w:p>
    <w:p w14:paraId="7F2B25D1"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zapewnić prowadzenie, podgląd oraz wydruk metryki sprawy zgodnie z obowiązującymi przepisami.</w:t>
      </w:r>
    </w:p>
    <w:p w14:paraId="3556C813"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umożliwić opisywanie spraw i akt sprawy metadanymi zgodnie z obowiązującymi przepisami.</w:t>
      </w:r>
    </w:p>
    <w:p w14:paraId="5D465233"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umożliwić odnotowanie wysyłki przesyłek wychodzących w rejestrze i opatrzenie ich metadanymi zgodnie z przepisami.</w:t>
      </w:r>
    </w:p>
    <w:p w14:paraId="6DCC4B70"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umożliwiać dostarczanie dokumentów za pośrednictwem gońców.</w:t>
      </w:r>
    </w:p>
    <w:p w14:paraId="5176EA84"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 xml:space="preserve"> EZD musi umożliwiać obsługę gońców w zakresie umożliwiającym gońcom prowadzenie własnych książek nadawczych wraz z możliwością oznaczania statusów przesyłek w ramach książek z poziomu dedykowanej aplikacji na urządzenie mobilne.</w:t>
      </w:r>
    </w:p>
    <w:p w14:paraId="5A0FBA45"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 xml:space="preserve">Dedykowana aplikacja mobilna dla gońców powinna umożliwiać interesantom złożenie podpisu odręcznego na urządzeniu mobilnym, potwierdzającego odbiór przesyłki. Podpis powinien być oznaczony danymi </w:t>
      </w:r>
      <w:proofErr w:type="spellStart"/>
      <w:r w:rsidRPr="00D72CC5">
        <w:rPr>
          <w:rFonts w:asciiTheme="majorHAnsi" w:hAnsiTheme="majorHAnsi" w:cstheme="majorHAnsi"/>
        </w:rPr>
        <w:t>geolokalizacyjnymi</w:t>
      </w:r>
      <w:proofErr w:type="spellEnd"/>
      <w:r w:rsidRPr="00D72CC5">
        <w:rPr>
          <w:rFonts w:asciiTheme="majorHAnsi" w:hAnsiTheme="majorHAnsi" w:cstheme="majorHAnsi"/>
        </w:rPr>
        <w:t>.</w:t>
      </w:r>
    </w:p>
    <w:p w14:paraId="2869CD9F"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Dedykowana aplikacja dla gońców powinna w czasie rzeczywistym (na określone zdarzenie w aplikacji) przekazywać informacje o statusie przesyłek wraz z jej wszystkimi cechami (podpis, lokalizacja) z wykorzystaniem dedykowanego API.</w:t>
      </w:r>
    </w:p>
    <w:p w14:paraId="7E021D75"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lastRenderedPageBreak/>
        <w:t xml:space="preserve"> EZD w ramach obsługi gońców musi umożliwiać rejonizację mieszkańców. Oznacza to, ze administrator systemu musi mieć możliwość utworzenia rejonu i przypisania konkretnego gońca do obsługi danego rejonu.</w:t>
      </w:r>
    </w:p>
    <w:p w14:paraId="32310365"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zapewnić przydzielanie spraw i korespondencji, przekazanych na dane stanowisko, konkretnym użytkownikom pracującym na tym stanowisku.</w:t>
      </w:r>
    </w:p>
    <w:p w14:paraId="1D5C1721"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umożliwić podgląd historii sprawy, ścieżki obiegu sprawy w taki sposób by możliwe było odwzorowanie pełnego przebiegu sprawy.</w:t>
      </w:r>
    </w:p>
    <w:p w14:paraId="70F013DE"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umożliwiać grupowanie dynamiczne spraw w projekty, określenie członków grupy projektowej oraz praw dostępu do projektu.</w:t>
      </w:r>
    </w:p>
    <w:p w14:paraId="45372568"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posiadać funkcjonalność obsługi kalendarzy. Każdy z użytkowników powinien posiadać dostęp do własnego kalendarza z możliwością dodawania do niego dowolnych zdarzeń. Użytkownik powinien mieć możliwość określenia typu zdarzenia oraz jego opisu. Użytkownik powinien mieć również możliwość definiowania zdarzeń całodniowych i dłuższych oraz cyklicznych. System ma umożliwiać przeglądanie kalendarzy podwładnych. Kalendarz musi umożliwiać dodawanie i edycję wpisów za pomocą mechanizmu „przeciągnij i upuść”.</w:t>
      </w:r>
    </w:p>
    <w:p w14:paraId="6FA2E710"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posiadać funkcjonalność planowania i raportowania spotkań, co najmniej w zakresie:</w:t>
      </w:r>
    </w:p>
    <w:p w14:paraId="57873A4F" w14:textId="77777777" w:rsidR="00C77D30" w:rsidRPr="00D72CC5" w:rsidRDefault="00C77D30" w:rsidP="00D72CC5">
      <w:pPr>
        <w:pStyle w:val="Akapitzlist"/>
        <w:numPr>
          <w:ilvl w:val="1"/>
          <w:numId w:val="37"/>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opracowywanie agendy spotkania,</w:t>
      </w:r>
    </w:p>
    <w:p w14:paraId="79D4DF4F" w14:textId="77777777" w:rsidR="00C77D30" w:rsidRPr="00D72CC5" w:rsidRDefault="00C77D30" w:rsidP="00D72CC5">
      <w:pPr>
        <w:pStyle w:val="Akapitzlist"/>
        <w:numPr>
          <w:ilvl w:val="1"/>
          <w:numId w:val="37"/>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zapraszanie uczestników,</w:t>
      </w:r>
    </w:p>
    <w:p w14:paraId="7687C824" w14:textId="77777777" w:rsidR="00C77D30" w:rsidRPr="00D72CC5" w:rsidRDefault="00C77D30" w:rsidP="00D72CC5">
      <w:pPr>
        <w:pStyle w:val="Akapitzlist"/>
        <w:numPr>
          <w:ilvl w:val="1"/>
          <w:numId w:val="37"/>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wyszukiwanie spotkań,</w:t>
      </w:r>
    </w:p>
    <w:p w14:paraId="52160364" w14:textId="77777777" w:rsidR="00C77D30" w:rsidRPr="00D72CC5" w:rsidRDefault="00C77D30" w:rsidP="00D72CC5">
      <w:pPr>
        <w:pStyle w:val="Akapitzlist"/>
        <w:numPr>
          <w:ilvl w:val="1"/>
          <w:numId w:val="37"/>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pisanie raportów ze spotkań na podstawie agendy (również przy jej braku),</w:t>
      </w:r>
    </w:p>
    <w:p w14:paraId="318CE5FA" w14:textId="77777777" w:rsidR="00C77D30" w:rsidRPr="00D72CC5" w:rsidRDefault="00C77D30" w:rsidP="00D72CC5">
      <w:pPr>
        <w:pStyle w:val="Akapitzlist"/>
        <w:numPr>
          <w:ilvl w:val="1"/>
          <w:numId w:val="37"/>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 xml:space="preserve">zakładanie kolejnych spraw na podstawie protokołu za spotkania. </w:t>
      </w:r>
    </w:p>
    <w:p w14:paraId="055F68B6"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umożliwiać zarządzanie zasobami poprzez ustalanie rezerwacji zasobów. System musi umożliwić definiowanie dowolnych zasobów. Każdy zasób musi być powiązany ze „swoim” terminarzem, w którym to uprawnieni użytkownicy mają wgląd. Ponadto tylko uprawnieni użytkownicy mogą rezerwować zasoby, a jej fakt jest odnotowywany w terminarzu zasobu. Musi również istnieć możliwość grupowania zasobów (np. grupa „pojazdy” zawierająca pojazdy, którymi dysponuje Urząd).</w:t>
      </w:r>
    </w:p>
    <w:p w14:paraId="3840CD22"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posiadać funkcjonalność pozwalającą na zbiorcze podejrzenie dostępności rezerwowanych zasobów i innych użytkowników. Każdy terminarz musi być możliwy do przeglądania w trybie dziennym, tygodniowym, miesięcznym.</w:t>
      </w:r>
    </w:p>
    <w:p w14:paraId="290A61FA"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być wyposażony w funkcjonalność komunikatora tekstowego. Komunikator musi być integralnym elementem EZD. Komunikator musi umożliwić prowadzenie rozmów pomiędzy dwoma użytkownikami lub prowadzenie rozmów grupowych.</w:t>
      </w:r>
    </w:p>
    <w:p w14:paraId="0E5D7862"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umożliwić użytkownikowi podgląd przypisanych do niego spraw i korespondencji, z możliwością sortowania, filtrowania i przeszukiwania.</w:t>
      </w:r>
    </w:p>
    <w:p w14:paraId="32E002CC"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mieć umożliwić wprowadzanie zmian kadrowych, urlopów i zastępstw. Umożliwia przekazanie osobie zastępującej części lub całości uprawnień osoby zastępowanej. Uprawnienia muszą być przekazane na określony czas dat lub bezterminowo.</w:t>
      </w:r>
    </w:p>
    <w:p w14:paraId="56D8129E"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posiadać moduł urlopów umożliwiający co najmniej:</w:t>
      </w:r>
    </w:p>
    <w:p w14:paraId="3A4F0E51" w14:textId="77777777" w:rsidR="00C77D30" w:rsidRPr="00D72CC5" w:rsidRDefault="00C77D30" w:rsidP="00D72CC5">
      <w:pPr>
        <w:pStyle w:val="Akapitzlist"/>
        <w:numPr>
          <w:ilvl w:val="1"/>
          <w:numId w:val="37"/>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obsługę wniosków urlopowych umożliwiający złożenie wniosku przez pracownika oraz późniejszą akceptację przez kierownika oraz ostateczne zatwierdzenie przez kadrową,</w:t>
      </w:r>
    </w:p>
    <w:p w14:paraId="05E507E1" w14:textId="77777777" w:rsidR="00C77D30" w:rsidRPr="00D72CC5" w:rsidRDefault="00C77D30" w:rsidP="00D72CC5">
      <w:pPr>
        <w:pStyle w:val="Akapitzlist"/>
        <w:numPr>
          <w:ilvl w:val="1"/>
          <w:numId w:val="37"/>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wyznaczanie zastępstw na podstawie udzielonych urlopów,</w:t>
      </w:r>
    </w:p>
    <w:p w14:paraId="3E6BFD08" w14:textId="77777777" w:rsidR="00C77D30" w:rsidRPr="00D72CC5" w:rsidRDefault="00C77D30" w:rsidP="00D72CC5">
      <w:pPr>
        <w:pStyle w:val="Akapitzlist"/>
        <w:numPr>
          <w:ilvl w:val="1"/>
          <w:numId w:val="37"/>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lastRenderedPageBreak/>
        <w:t>integracje funkcjonalności urlopów z kalendarzem systemowym co najmniej w zakresie widoku planowanych urlopów uzależnionego od posiadanych uprawnień tj., pracownik widzi swoje urlopy, kierownik widzi urlopy swoje jak i pracowników podległych, kadrowa widzi urlopy wszystkich pracowników,</w:t>
      </w:r>
    </w:p>
    <w:p w14:paraId="4FD701E2" w14:textId="77777777" w:rsidR="00C77D30" w:rsidRPr="00D72CC5" w:rsidRDefault="00C77D30" w:rsidP="00D72CC5">
      <w:pPr>
        <w:pStyle w:val="Akapitzlist"/>
        <w:numPr>
          <w:ilvl w:val="1"/>
          <w:numId w:val="37"/>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informowanie w momencie dekretacji o nieobecności pracownika, na którego dekretowany jest dokument.</w:t>
      </w:r>
    </w:p>
    <w:p w14:paraId="06701D1D" w14:textId="28ADF23B"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 xml:space="preserve">EZD musi umożliwiać definiowanie zastępstw na czas </w:t>
      </w:r>
      <w:r w:rsidR="00587D42" w:rsidRPr="00D72CC5">
        <w:rPr>
          <w:rFonts w:asciiTheme="majorHAnsi" w:hAnsiTheme="majorHAnsi" w:cstheme="majorHAnsi"/>
        </w:rPr>
        <w:t>nieobecności</w:t>
      </w:r>
      <w:r w:rsidRPr="00D72CC5">
        <w:rPr>
          <w:rFonts w:asciiTheme="majorHAnsi" w:hAnsiTheme="majorHAnsi" w:cstheme="majorHAnsi"/>
          <w:lang w:val="it-IT"/>
        </w:rPr>
        <w:t>ci polegaj</w:t>
      </w:r>
      <w:proofErr w:type="spellStart"/>
      <w:r w:rsidRPr="00D72CC5">
        <w:rPr>
          <w:rFonts w:asciiTheme="majorHAnsi" w:hAnsiTheme="majorHAnsi" w:cstheme="majorHAnsi"/>
        </w:rPr>
        <w:t>ących</w:t>
      </w:r>
      <w:proofErr w:type="spellEnd"/>
      <w:r w:rsidRPr="00D72CC5">
        <w:rPr>
          <w:rFonts w:asciiTheme="majorHAnsi" w:hAnsiTheme="majorHAnsi" w:cstheme="majorHAnsi"/>
        </w:rPr>
        <w:t xml:space="preserve"> na udzieleniu pełnomocnictwa innemu użytkownikowi do wykonywania czynności w imieniu użytkownika nieobecnego. Pełnomocnictwo powinno być definiowane w określonym przedziale czasu. Dostęp do danych nieobecnego użytkownika powinien być kontrolowany przez System i odbierany wraz z upłynięciem daty końcowej. W trakcie trwania zastępstwa w systemie jest prezentowana informacja o zastępowaniu jednej osoby przez drugą. Wszystkie operacje wykonywane w zastępstwie powinny być zapisane w sposób umożliwiający jednoznaczne określenie, kto wykonał daną operację.</w:t>
      </w:r>
    </w:p>
    <w:p w14:paraId="16198521"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posiadać moduł obsługi delegacji umożliwiający obsługę wniosków o delegację krajową i zagraniczną oraz późniejszą akceptację przez kierownika.</w:t>
      </w:r>
    </w:p>
    <w:p w14:paraId="6C15012D"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 xml:space="preserve">EZD musi umożliwiać przekazywanie spraw na inne stanowisko lub do innej komórki organizacyjnej. </w:t>
      </w:r>
    </w:p>
    <w:p w14:paraId="7CDB1268"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umożliwić prowadzenie książki teleadresowej interesantów.</w:t>
      </w:r>
    </w:p>
    <w:p w14:paraId="7B5E11BE"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posiadać wewnętrzny edytor, służący do sporządzania komentarzy załączanych do akt sprawy.</w:t>
      </w:r>
    </w:p>
    <w:p w14:paraId="62DBB0DD"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System musi udostępniać zestaw raportów niezbędnych do pracy urzędu. Użytkownik musi mieć możliwość określenia podstawowych parametrów raportów (okres za jaki raport będzie generowany, sposób sortowania). System musi umożliwiać wygenerowanie co najmniej następujących raportów:</w:t>
      </w:r>
    </w:p>
    <w:p w14:paraId="211CFE74" w14:textId="77777777" w:rsidR="00C77D30" w:rsidRPr="00D72CC5" w:rsidRDefault="00C77D30" w:rsidP="00D72CC5">
      <w:pPr>
        <w:pStyle w:val="Akapitzlist"/>
        <w:numPr>
          <w:ilvl w:val="1"/>
          <w:numId w:val="37"/>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Statystyki dla spraw;</w:t>
      </w:r>
    </w:p>
    <w:p w14:paraId="705A7EC1" w14:textId="77777777" w:rsidR="00C77D30" w:rsidRPr="00D72CC5" w:rsidRDefault="00C77D30" w:rsidP="00D72CC5">
      <w:pPr>
        <w:pStyle w:val="Akapitzlist"/>
        <w:numPr>
          <w:ilvl w:val="1"/>
          <w:numId w:val="37"/>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Statystyki dla pism:</w:t>
      </w:r>
    </w:p>
    <w:p w14:paraId="5ABDB16A" w14:textId="77777777" w:rsidR="00C77D30" w:rsidRPr="00D72CC5" w:rsidRDefault="00C77D30" w:rsidP="00D72CC5">
      <w:pPr>
        <w:pStyle w:val="Akapitzlist"/>
        <w:numPr>
          <w:ilvl w:val="1"/>
          <w:numId w:val="37"/>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Raport pism przychodzących;</w:t>
      </w:r>
    </w:p>
    <w:p w14:paraId="3A4C20BA" w14:textId="77777777" w:rsidR="00C77D30" w:rsidRPr="00D72CC5" w:rsidRDefault="00C77D30" w:rsidP="00D72CC5">
      <w:pPr>
        <w:pStyle w:val="Akapitzlist"/>
        <w:numPr>
          <w:ilvl w:val="1"/>
          <w:numId w:val="37"/>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Raport pism przekazanych na stanowisko;</w:t>
      </w:r>
    </w:p>
    <w:p w14:paraId="159044A8" w14:textId="77777777" w:rsidR="00C77D30" w:rsidRPr="00D72CC5" w:rsidRDefault="00C77D30" w:rsidP="00D72CC5">
      <w:pPr>
        <w:pStyle w:val="Akapitzlist"/>
        <w:numPr>
          <w:ilvl w:val="1"/>
          <w:numId w:val="37"/>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Raport pism wychodzących;</w:t>
      </w:r>
    </w:p>
    <w:p w14:paraId="5AA6A6A3" w14:textId="77777777" w:rsidR="00C77D30" w:rsidRPr="00D72CC5" w:rsidRDefault="00C77D30" w:rsidP="00D72CC5">
      <w:pPr>
        <w:pStyle w:val="Akapitzlist"/>
        <w:numPr>
          <w:ilvl w:val="1"/>
          <w:numId w:val="37"/>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Raport z książki doręczeń;</w:t>
      </w:r>
    </w:p>
    <w:p w14:paraId="4653B19A" w14:textId="77777777" w:rsidR="00C77D30" w:rsidRPr="00D72CC5" w:rsidRDefault="00C77D30" w:rsidP="00D72CC5">
      <w:pPr>
        <w:pStyle w:val="Akapitzlist"/>
        <w:numPr>
          <w:ilvl w:val="1"/>
          <w:numId w:val="37"/>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Raport dekretacji;</w:t>
      </w:r>
    </w:p>
    <w:p w14:paraId="13D13A7D" w14:textId="77777777" w:rsidR="00C77D30" w:rsidRPr="00D72CC5" w:rsidRDefault="00C77D30" w:rsidP="00D72CC5">
      <w:pPr>
        <w:pStyle w:val="Akapitzlist"/>
        <w:numPr>
          <w:ilvl w:val="1"/>
          <w:numId w:val="37"/>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Raport zwrotów;</w:t>
      </w:r>
    </w:p>
    <w:p w14:paraId="5CBD8335" w14:textId="77777777" w:rsidR="00C77D30" w:rsidRPr="00D72CC5" w:rsidRDefault="00C77D30" w:rsidP="00D72CC5">
      <w:pPr>
        <w:pStyle w:val="Akapitzlist"/>
        <w:numPr>
          <w:ilvl w:val="1"/>
          <w:numId w:val="37"/>
        </w:numPr>
        <w:pBdr>
          <w:top w:val="nil"/>
          <w:left w:val="nil"/>
          <w:bottom w:val="nil"/>
          <w:right w:val="nil"/>
          <w:between w:val="nil"/>
          <w:bar w:val="nil"/>
        </w:pBdr>
        <w:spacing w:line="300" w:lineRule="auto"/>
        <w:ind w:left="561"/>
        <w:contextualSpacing w:val="0"/>
        <w:jc w:val="both"/>
        <w:rPr>
          <w:rFonts w:asciiTheme="majorHAnsi" w:hAnsiTheme="majorHAnsi" w:cstheme="majorHAnsi"/>
        </w:rPr>
      </w:pPr>
      <w:r w:rsidRPr="00D72CC5">
        <w:rPr>
          <w:rFonts w:asciiTheme="majorHAnsi" w:hAnsiTheme="majorHAnsi" w:cstheme="majorHAnsi"/>
        </w:rPr>
        <w:t>Raport dokumentów interesanta;</w:t>
      </w:r>
    </w:p>
    <w:p w14:paraId="6D5F7220" w14:textId="77777777" w:rsidR="00C77D30" w:rsidRPr="00D72CC5" w:rsidRDefault="00C77D30" w:rsidP="00D72CC5">
      <w:pPr>
        <w:pStyle w:val="Akapitzlist"/>
        <w:numPr>
          <w:ilvl w:val="1"/>
          <w:numId w:val="37"/>
        </w:numPr>
        <w:pBdr>
          <w:top w:val="nil"/>
          <w:left w:val="nil"/>
          <w:bottom w:val="nil"/>
          <w:right w:val="nil"/>
          <w:between w:val="nil"/>
          <w:bar w:val="nil"/>
        </w:pBdr>
        <w:spacing w:line="300" w:lineRule="auto"/>
        <w:ind w:left="561"/>
        <w:contextualSpacing w:val="0"/>
        <w:jc w:val="both"/>
        <w:rPr>
          <w:rFonts w:asciiTheme="majorHAnsi" w:hAnsiTheme="majorHAnsi" w:cstheme="majorHAnsi"/>
          <w:lang w:val="da-DK"/>
        </w:rPr>
      </w:pPr>
      <w:r w:rsidRPr="00D72CC5">
        <w:rPr>
          <w:rFonts w:asciiTheme="majorHAnsi" w:hAnsiTheme="majorHAnsi" w:cstheme="majorHAnsi"/>
          <w:lang w:val="da-DK"/>
        </w:rPr>
        <w:t>Raport udost</w:t>
      </w:r>
      <w:proofErr w:type="spellStart"/>
      <w:r w:rsidRPr="00D72CC5">
        <w:rPr>
          <w:rFonts w:asciiTheme="majorHAnsi" w:hAnsiTheme="majorHAnsi" w:cstheme="majorHAnsi"/>
        </w:rPr>
        <w:t>ępnień</w:t>
      </w:r>
      <w:proofErr w:type="spellEnd"/>
      <w:r w:rsidRPr="00D72CC5">
        <w:rPr>
          <w:rFonts w:asciiTheme="majorHAnsi" w:hAnsiTheme="majorHAnsi" w:cstheme="majorHAnsi"/>
        </w:rPr>
        <w:t xml:space="preserve"> danych osobowych;</w:t>
      </w:r>
    </w:p>
    <w:p w14:paraId="01AA28B8" w14:textId="77777777" w:rsidR="00C77D30" w:rsidRPr="00D72CC5" w:rsidRDefault="00C77D30" w:rsidP="00D72CC5">
      <w:pPr>
        <w:pStyle w:val="Akapitzlist"/>
        <w:numPr>
          <w:ilvl w:val="1"/>
          <w:numId w:val="38"/>
        </w:numPr>
        <w:pBdr>
          <w:top w:val="nil"/>
          <w:left w:val="nil"/>
          <w:bottom w:val="nil"/>
          <w:right w:val="nil"/>
          <w:between w:val="nil"/>
          <w:bar w:val="nil"/>
        </w:pBdr>
        <w:spacing w:line="300" w:lineRule="auto"/>
        <w:ind w:left="593"/>
        <w:contextualSpacing w:val="0"/>
        <w:jc w:val="both"/>
        <w:rPr>
          <w:rFonts w:asciiTheme="majorHAnsi" w:hAnsiTheme="majorHAnsi" w:cstheme="majorHAnsi"/>
        </w:rPr>
      </w:pPr>
      <w:r w:rsidRPr="00D72CC5">
        <w:rPr>
          <w:rFonts w:asciiTheme="majorHAnsi" w:hAnsiTheme="majorHAnsi" w:cstheme="majorHAnsi"/>
        </w:rPr>
        <w:t>Koszty wysyłek dokumentu;</w:t>
      </w:r>
    </w:p>
    <w:p w14:paraId="77E8CE51" w14:textId="77777777" w:rsidR="00C77D30" w:rsidRPr="00D72CC5" w:rsidRDefault="00C77D30" w:rsidP="00D72CC5">
      <w:pPr>
        <w:pStyle w:val="Akapitzlist"/>
        <w:numPr>
          <w:ilvl w:val="1"/>
          <w:numId w:val="38"/>
        </w:numPr>
        <w:pBdr>
          <w:top w:val="nil"/>
          <w:left w:val="nil"/>
          <w:bottom w:val="nil"/>
          <w:right w:val="nil"/>
          <w:between w:val="nil"/>
          <w:bar w:val="nil"/>
        </w:pBdr>
        <w:spacing w:line="300" w:lineRule="auto"/>
        <w:ind w:left="593"/>
        <w:contextualSpacing w:val="0"/>
        <w:jc w:val="both"/>
        <w:rPr>
          <w:rFonts w:asciiTheme="majorHAnsi" w:hAnsiTheme="majorHAnsi" w:cstheme="majorHAnsi"/>
        </w:rPr>
      </w:pPr>
      <w:r w:rsidRPr="00D72CC5">
        <w:rPr>
          <w:rFonts w:asciiTheme="majorHAnsi" w:hAnsiTheme="majorHAnsi" w:cstheme="majorHAnsi"/>
        </w:rPr>
        <w:t>Raport terminowości pracowników.</w:t>
      </w:r>
    </w:p>
    <w:p w14:paraId="393FF176"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Raporty muszą być zwizualizowane w postaci tabeli oraz wykresu.</w:t>
      </w:r>
    </w:p>
    <w:p w14:paraId="651F20CB"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lang w:val="en-US"/>
        </w:rPr>
      </w:pPr>
      <w:proofErr w:type="spellStart"/>
      <w:r w:rsidRPr="00D72CC5">
        <w:rPr>
          <w:rFonts w:asciiTheme="majorHAnsi" w:hAnsiTheme="majorHAnsi" w:cstheme="majorHAnsi"/>
          <w:lang w:val="en-US"/>
        </w:rPr>
        <w:t>Raporty</w:t>
      </w:r>
      <w:proofErr w:type="spellEnd"/>
      <w:r w:rsidRPr="00D72CC5">
        <w:rPr>
          <w:rFonts w:asciiTheme="majorHAnsi" w:hAnsiTheme="majorHAnsi" w:cstheme="majorHAnsi"/>
          <w:lang w:val="en-US"/>
        </w:rPr>
        <w:t xml:space="preserve"> </w:t>
      </w:r>
      <w:proofErr w:type="spellStart"/>
      <w:r w:rsidRPr="00D72CC5">
        <w:rPr>
          <w:rFonts w:asciiTheme="majorHAnsi" w:hAnsiTheme="majorHAnsi" w:cstheme="majorHAnsi"/>
          <w:lang w:val="en-US"/>
        </w:rPr>
        <w:t>mo</w:t>
      </w:r>
      <w:r w:rsidRPr="00D72CC5">
        <w:rPr>
          <w:rFonts w:asciiTheme="majorHAnsi" w:hAnsiTheme="majorHAnsi" w:cstheme="majorHAnsi"/>
        </w:rPr>
        <w:t>żna</w:t>
      </w:r>
      <w:proofErr w:type="spellEnd"/>
      <w:r w:rsidRPr="00D72CC5">
        <w:rPr>
          <w:rFonts w:asciiTheme="majorHAnsi" w:hAnsiTheme="majorHAnsi" w:cstheme="majorHAnsi"/>
        </w:rPr>
        <w:t xml:space="preserve"> wygenerować dla całego urzędu, referatu, biura lub konkretnego pracownika.</w:t>
      </w:r>
    </w:p>
    <w:p w14:paraId="7639FF48"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 xml:space="preserve">EZD musi posiadać interfejsy komunikacyjne z Platformą usług informatycznych </w:t>
      </w:r>
      <w:proofErr w:type="spellStart"/>
      <w:r w:rsidRPr="00D72CC5">
        <w:rPr>
          <w:rFonts w:asciiTheme="majorHAnsi" w:hAnsiTheme="majorHAnsi" w:cstheme="majorHAnsi"/>
        </w:rPr>
        <w:t>ePUAP</w:t>
      </w:r>
      <w:proofErr w:type="spellEnd"/>
      <w:r w:rsidRPr="00D72CC5">
        <w:rPr>
          <w:rFonts w:asciiTheme="majorHAnsi" w:hAnsiTheme="majorHAnsi" w:cstheme="majorHAnsi"/>
        </w:rPr>
        <w:t xml:space="preserve"> – w zakresie dwukierunkowej integracji z usługą Elektronicznej Skrzynki Podawczej dostępną na </w:t>
      </w:r>
      <w:proofErr w:type="spellStart"/>
      <w:r w:rsidRPr="00D72CC5">
        <w:rPr>
          <w:rFonts w:asciiTheme="majorHAnsi" w:hAnsiTheme="majorHAnsi" w:cstheme="majorHAnsi"/>
        </w:rPr>
        <w:t>ePUAP</w:t>
      </w:r>
      <w:proofErr w:type="spellEnd"/>
      <w:r w:rsidRPr="00D72CC5">
        <w:rPr>
          <w:rFonts w:asciiTheme="majorHAnsi" w:hAnsiTheme="majorHAnsi" w:cstheme="majorHAnsi"/>
        </w:rPr>
        <w:t>.</w:t>
      </w:r>
    </w:p>
    <w:p w14:paraId="2A0370CF"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lang w:val="it-IT"/>
        </w:rPr>
      </w:pPr>
      <w:r w:rsidRPr="00D72CC5">
        <w:rPr>
          <w:rFonts w:asciiTheme="majorHAnsi" w:hAnsiTheme="majorHAnsi" w:cstheme="majorHAnsi"/>
          <w:lang w:val="it-IT"/>
        </w:rPr>
        <w:t>EZD ma mie</w:t>
      </w:r>
      <w:r w:rsidRPr="00D72CC5">
        <w:rPr>
          <w:rFonts w:asciiTheme="majorHAnsi" w:hAnsiTheme="majorHAnsi" w:cstheme="majorHAnsi"/>
        </w:rPr>
        <w:t xml:space="preserve">ć możliwość importu skrytek podawczych podmiotów z platformy </w:t>
      </w:r>
      <w:proofErr w:type="spellStart"/>
      <w:r w:rsidRPr="00D72CC5">
        <w:rPr>
          <w:rFonts w:asciiTheme="majorHAnsi" w:hAnsiTheme="majorHAnsi" w:cstheme="majorHAnsi"/>
        </w:rPr>
        <w:t>ePUAP</w:t>
      </w:r>
      <w:proofErr w:type="spellEnd"/>
      <w:r w:rsidRPr="00D72CC5">
        <w:rPr>
          <w:rFonts w:asciiTheme="majorHAnsi" w:hAnsiTheme="majorHAnsi" w:cstheme="majorHAnsi"/>
        </w:rPr>
        <w:t>.</w:t>
      </w:r>
    </w:p>
    <w:p w14:paraId="610B6E38"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rPr>
          <w:rFonts w:asciiTheme="majorHAnsi" w:hAnsiTheme="majorHAnsi" w:cstheme="majorHAnsi"/>
        </w:rPr>
      </w:pPr>
      <w:r w:rsidRPr="00D72CC5">
        <w:rPr>
          <w:rFonts w:asciiTheme="majorHAnsi" w:hAnsiTheme="majorHAnsi" w:cstheme="majorHAnsi"/>
        </w:rPr>
        <w:t xml:space="preserve">EZD musi posiadać moduł (funkcjonalność) zapewniający obsługę składów chronologicznych dla dokumentów papierowych -archiwum zakładowe umożliwiające: przekazywania dokumentacji przez </w:t>
      </w:r>
      <w:r w:rsidRPr="00D72CC5">
        <w:rPr>
          <w:rFonts w:asciiTheme="majorHAnsi" w:hAnsiTheme="majorHAnsi" w:cstheme="majorHAnsi"/>
        </w:rPr>
        <w:lastRenderedPageBreak/>
        <w:t>komórki organizacyjne do archiwum zakładowego, wypożyczania dokumentów, brakowania, wycofywania dokumentacji itd.</w:t>
      </w:r>
    </w:p>
    <w:p w14:paraId="0E903CF4"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umożliwić dokumentowanie wyjęcia dokumentacji ze składu chronologicznego lub ze składu informatycznych nośników danych oraz wydrukowanie karty zastępczej dla wypożyczanego nośnika. Procedura obsługi składów powinna być realizowana w następujący sposób: pracownik sprawdza dostępność nośnika a następnie składa wniosek o wypożyczenie, osoba obsługująca skład akceptuje wniosek i wypożycza nośnik, zwrot nośnika również jest potwierdzany przez osobę obsługującą skład.</w:t>
      </w:r>
    </w:p>
    <w:p w14:paraId="4E7F119D"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zapewnić przejmowanie dokumentacji przez archiwum zakładowe po upływie okresu przewidzianego w instrukcji kancelaryjnej. Przejęcie dokumentacji musi polegać na przekazaniu archiwiście uprawnień do tej dokumentacji w systemie EZD oraz ograniczeniu uprawień komórki merytorycznej, zgodnie z instrukcją kancelaryjną.</w:t>
      </w:r>
    </w:p>
    <w:p w14:paraId="7BD39DFB"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posiadać dedykowane funkcje do udostępniania i wycofywania dokumentacji elektronicznej z archiwum zakładowego.</w:t>
      </w:r>
    </w:p>
    <w:p w14:paraId="0060A03F"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umożliwiać wypożyczanie spraw z archiwum, podgląd informacji o sprawie oraz zmianę kategorii archiwalnej sprawy przechowywanej w archiwum</w:t>
      </w:r>
    </w:p>
    <w:p w14:paraId="15F04052"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posiadać funkcje wspierają</w:t>
      </w:r>
      <w:r w:rsidRPr="00D72CC5">
        <w:rPr>
          <w:rFonts w:asciiTheme="majorHAnsi" w:hAnsiTheme="majorHAnsi" w:cstheme="majorHAnsi"/>
          <w:lang w:val="es-ES_tradnl"/>
        </w:rPr>
        <w:t>ce proces porz</w:t>
      </w:r>
      <w:proofErr w:type="spellStart"/>
      <w:r w:rsidRPr="00D72CC5">
        <w:rPr>
          <w:rFonts w:asciiTheme="majorHAnsi" w:hAnsiTheme="majorHAnsi" w:cstheme="majorHAnsi"/>
        </w:rPr>
        <w:t>ądkowania</w:t>
      </w:r>
      <w:proofErr w:type="spellEnd"/>
      <w:r w:rsidRPr="00D72CC5">
        <w:rPr>
          <w:rFonts w:asciiTheme="majorHAnsi" w:hAnsiTheme="majorHAnsi" w:cstheme="majorHAnsi"/>
        </w:rPr>
        <w:t xml:space="preserve"> dokumentacji w archiwum zakładowym (wskazanie dokumentacji wymagającej uzupełnienia).</w:t>
      </w:r>
    </w:p>
    <w:p w14:paraId="3CE03C71"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realizować brakowanie akt elektronicznych oraz przekazanie akt do archiwum państwowego oraz sporządzenie i przechowywanie odpowiedniej dokumentacji.</w:t>
      </w:r>
    </w:p>
    <w:p w14:paraId="017B9B2B"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wspierać pracę archiwisty poprzez automatyczne typowanie dokumentacji do brakowania lub przekazania do archiwum państwowego (po upływie terminów związanych z danymi kategoriami archiwalnymi).</w:t>
      </w:r>
    </w:p>
    <w:p w14:paraId="7DFC7DAF"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 xml:space="preserve">EZD musi wspomagać użytkownika w przygotowywaniu paczki archiwalnej dla Archiwum Państwowego poprzez przygotowywanie automatycznych spisów zdawczo-odbiorczych, wykazu akt, oraz zapisanie spraw w strukturze wymaganej przez Archiwum Państwowe. </w:t>
      </w:r>
    </w:p>
    <w:p w14:paraId="5A6EA433"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umożliwiać sporządzenie pocztowej książki nadawczej dostosowanej do zróżnicowanych wymagań występujących w różnych urzędach pocztowych.</w:t>
      </w:r>
    </w:p>
    <w:p w14:paraId="619E270B"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posiadać wbudowany mechanizm powiadomień</w:t>
      </w:r>
      <w:r w:rsidRPr="00D72CC5">
        <w:rPr>
          <w:rFonts w:asciiTheme="majorHAnsi" w:hAnsiTheme="majorHAnsi" w:cstheme="majorHAnsi"/>
          <w:lang w:val="es-ES_tradnl"/>
        </w:rPr>
        <w:t>, informuj</w:t>
      </w:r>
      <w:proofErr w:type="spellStart"/>
      <w:r w:rsidRPr="00D72CC5">
        <w:rPr>
          <w:rFonts w:asciiTheme="majorHAnsi" w:hAnsiTheme="majorHAnsi" w:cstheme="majorHAnsi"/>
        </w:rPr>
        <w:t>ący</w:t>
      </w:r>
      <w:proofErr w:type="spellEnd"/>
      <w:r w:rsidRPr="00D72CC5">
        <w:rPr>
          <w:rFonts w:asciiTheme="majorHAnsi" w:hAnsiTheme="majorHAnsi" w:cstheme="majorHAnsi"/>
        </w:rPr>
        <w:t xml:space="preserve"> o istotnych zdarzeniach związanych z jego aktywnością w systemie. Minimalny zbiór powiadomień powinien obejmować informowanie o: zadekretowaniu dokumentu na pracownika, przekazaniu dokumentu do akceptacji, akceptacji dokumentu, udostępnieniu dokumentu pracownikowi.</w:t>
      </w:r>
    </w:p>
    <w:p w14:paraId="0B4CCE21"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EZD musi posiadać mechanizm parafowania dokumentów oraz podpisywania ich kwalifikowanym podpisem elektronicznym. W przypadku dokumentów podpisanych – istnieje możliwość weryfikacji złożonego podpisu oraz wydrukowania raportu z podpisu.</w:t>
      </w:r>
    </w:p>
    <w:p w14:paraId="1C8C8881"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Klient ESP musi mieć możliwość obsługi wielu skrytek jednocześnie.</w:t>
      </w:r>
    </w:p>
    <w:p w14:paraId="565D7F66"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Klient ESP musi mieć możliwość wyświetlania dowolnego dokumentu XML. Jeśli dokument XML nie posiada wskazania na XSL lub wskazane XSL nie jest dostępne, klient ESP musi rozpoznać taką sytuację i wyświetlić wszystkie węzły tego dokumentu XML.</w:t>
      </w:r>
    </w:p>
    <w:p w14:paraId="5BED5148"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Klient ESP musi prawidłowo wyświetlać każdy dokument zgodny z CRD.</w:t>
      </w:r>
    </w:p>
    <w:p w14:paraId="3A542035"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lastRenderedPageBreak/>
        <w:t>Klient ESP musi automatycznie wyłuskiwać następujące dane z dokumentu XML (zgodnego z CRD): załączniki, dane nadawcy i odbiorcy z węzła Dane Dokumentu oraz informacje o osobie, która podpisała dokument podpisem kwalifikowanym lub Profilem Zaufanym.</w:t>
      </w:r>
    </w:p>
    <w:p w14:paraId="48645E0E" w14:textId="77777777" w:rsidR="00C77D30" w:rsidRPr="00D72CC5" w:rsidRDefault="00C77D30" w:rsidP="00D72CC5">
      <w:pPr>
        <w:pStyle w:val="Akapitzlist"/>
        <w:numPr>
          <w:ilvl w:val="0"/>
          <w:numId w:val="66"/>
        </w:numPr>
        <w:pBdr>
          <w:top w:val="nil"/>
          <w:left w:val="nil"/>
          <w:bottom w:val="nil"/>
          <w:right w:val="nil"/>
          <w:between w:val="nil"/>
          <w:bar w:val="nil"/>
        </w:pBdr>
        <w:spacing w:line="300" w:lineRule="auto"/>
        <w:ind w:left="94"/>
        <w:contextualSpacing w:val="0"/>
        <w:jc w:val="both"/>
        <w:rPr>
          <w:rFonts w:asciiTheme="majorHAnsi" w:hAnsiTheme="majorHAnsi" w:cstheme="majorHAnsi"/>
        </w:rPr>
      </w:pPr>
      <w:r w:rsidRPr="00D72CC5">
        <w:rPr>
          <w:rFonts w:asciiTheme="majorHAnsi" w:hAnsiTheme="majorHAnsi" w:cstheme="majorHAnsi"/>
        </w:rPr>
        <w:t>Klient ESP musi umożliwić automatyczne weryfikowanie podpisu złożonego za pomocą Podpisu Zaufanego.</w:t>
      </w:r>
    </w:p>
    <w:p w14:paraId="43C22DD9" w14:textId="77777777" w:rsidR="00C77D30" w:rsidRPr="00D72CC5" w:rsidRDefault="00C77D30" w:rsidP="00D72CC5">
      <w:pPr>
        <w:widowControl w:val="0"/>
        <w:tabs>
          <w:tab w:val="left" w:pos="581"/>
          <w:tab w:val="left" w:pos="1899"/>
          <w:tab w:val="left" w:pos="5610"/>
          <w:tab w:val="left" w:pos="8566"/>
        </w:tabs>
        <w:spacing w:after="0" w:line="300" w:lineRule="auto"/>
        <w:ind w:right="121"/>
        <w:jc w:val="both"/>
        <w:rPr>
          <w:rFonts w:asciiTheme="majorHAnsi" w:hAnsiTheme="majorHAnsi" w:cstheme="majorHAnsi"/>
        </w:rPr>
      </w:pPr>
      <w:bookmarkStart w:id="48" w:name="h.5b909471a01c"/>
      <w:bookmarkEnd w:id="48"/>
    </w:p>
    <w:p w14:paraId="0B65A46B" w14:textId="77777777" w:rsidR="00C77D30" w:rsidRPr="00D72CC5" w:rsidRDefault="00C77D30" w:rsidP="00D72CC5">
      <w:pPr>
        <w:pStyle w:val="Nagwek2"/>
        <w:spacing w:before="0" w:line="300" w:lineRule="auto"/>
        <w:rPr>
          <w:rFonts w:eastAsia="Times New Roman" w:cstheme="majorHAnsi"/>
        </w:rPr>
      </w:pPr>
      <w:bookmarkStart w:id="49" w:name="_Toc92270999"/>
      <w:r w:rsidRPr="00D72CC5">
        <w:rPr>
          <w:rFonts w:cstheme="majorHAnsi"/>
        </w:rPr>
        <w:t>Administracja systemie EZD i warunki techniczne</w:t>
      </w:r>
      <w:bookmarkEnd w:id="49"/>
    </w:p>
    <w:p w14:paraId="55615464" w14:textId="77777777" w:rsidR="00C77D30" w:rsidRPr="00D72CC5" w:rsidRDefault="00C77D30" w:rsidP="00D72CC5">
      <w:pPr>
        <w:pStyle w:val="Akapitzlist"/>
        <w:widowControl w:val="0"/>
        <w:tabs>
          <w:tab w:val="left" w:pos="581"/>
          <w:tab w:val="left" w:pos="1899"/>
          <w:tab w:val="left" w:pos="5610"/>
          <w:tab w:val="left" w:pos="8566"/>
        </w:tabs>
        <w:spacing w:line="300" w:lineRule="auto"/>
        <w:ind w:left="216" w:right="121"/>
        <w:jc w:val="both"/>
        <w:rPr>
          <w:rFonts w:asciiTheme="majorHAnsi" w:eastAsia="Times New Roman" w:hAnsiTheme="majorHAnsi" w:cstheme="majorHAnsi"/>
        </w:rPr>
      </w:pPr>
    </w:p>
    <w:p w14:paraId="11EF7106" w14:textId="56C89E9B" w:rsidR="00C77D30" w:rsidRPr="00D72CC5" w:rsidRDefault="00C77D30" w:rsidP="00D72CC5">
      <w:pPr>
        <w:pStyle w:val="Akapitzlist"/>
        <w:widowControl w:val="0"/>
        <w:numPr>
          <w:ilvl w:val="0"/>
          <w:numId w:val="66"/>
        </w:numPr>
        <w:pBdr>
          <w:top w:val="nil"/>
          <w:left w:val="nil"/>
          <w:bottom w:val="nil"/>
          <w:right w:val="nil"/>
          <w:between w:val="nil"/>
          <w:bar w:val="nil"/>
        </w:pBdr>
        <w:spacing w:line="300" w:lineRule="auto"/>
        <w:ind w:left="313" w:right="126"/>
        <w:jc w:val="both"/>
        <w:rPr>
          <w:rFonts w:asciiTheme="majorHAnsi" w:hAnsiTheme="majorHAnsi" w:cstheme="majorHAnsi"/>
        </w:rPr>
      </w:pPr>
      <w:r w:rsidRPr="00D72CC5">
        <w:rPr>
          <w:rFonts w:asciiTheme="majorHAnsi" w:hAnsiTheme="majorHAnsi" w:cstheme="majorHAnsi"/>
          <w:spacing w:val="5"/>
        </w:rPr>
        <w:t>EZD</w:t>
      </w:r>
      <w:r w:rsidRPr="00D72CC5">
        <w:rPr>
          <w:rFonts w:asciiTheme="majorHAnsi" w:hAnsiTheme="majorHAnsi" w:cstheme="majorHAnsi"/>
          <w:spacing w:val="72"/>
        </w:rPr>
        <w:t xml:space="preserve"> </w:t>
      </w:r>
      <w:r w:rsidRPr="00D72CC5">
        <w:rPr>
          <w:rFonts w:asciiTheme="majorHAnsi" w:hAnsiTheme="majorHAnsi" w:cstheme="majorHAnsi"/>
          <w:spacing w:val="5"/>
        </w:rPr>
        <w:t>musi umożliwić</w:t>
      </w:r>
      <w:r w:rsidRPr="00D72CC5">
        <w:rPr>
          <w:rFonts w:asciiTheme="majorHAnsi" w:hAnsiTheme="majorHAnsi" w:cstheme="majorHAnsi"/>
          <w:spacing w:val="72"/>
        </w:rPr>
        <w:t xml:space="preserve"> </w:t>
      </w:r>
      <w:r w:rsidRPr="00D72CC5">
        <w:rPr>
          <w:rFonts w:asciiTheme="majorHAnsi" w:hAnsiTheme="majorHAnsi" w:cstheme="majorHAnsi"/>
          <w:spacing w:val="6"/>
        </w:rPr>
        <w:t>modelowanie wielopoziomowej struktury organizacyjnej instytucji,</w:t>
      </w:r>
      <w:r w:rsidRPr="00D72CC5">
        <w:rPr>
          <w:rFonts w:asciiTheme="majorHAnsi" w:hAnsiTheme="majorHAnsi" w:cstheme="majorHAnsi"/>
          <w:spacing w:val="27"/>
        </w:rPr>
        <w:t xml:space="preserve"> </w:t>
      </w:r>
      <w:r w:rsidRPr="00D72CC5">
        <w:rPr>
          <w:rFonts w:asciiTheme="majorHAnsi" w:hAnsiTheme="majorHAnsi" w:cstheme="majorHAnsi"/>
          <w:spacing w:val="5"/>
        </w:rPr>
        <w:t>która</w:t>
      </w:r>
      <w:r w:rsidRPr="00D72CC5">
        <w:rPr>
          <w:rFonts w:asciiTheme="majorHAnsi" w:hAnsiTheme="majorHAnsi" w:cstheme="majorHAnsi"/>
          <w:spacing w:val="28"/>
        </w:rPr>
        <w:t xml:space="preserve"> </w:t>
      </w:r>
      <w:r w:rsidRPr="00D72CC5">
        <w:rPr>
          <w:rFonts w:asciiTheme="majorHAnsi" w:hAnsiTheme="majorHAnsi" w:cstheme="majorHAnsi"/>
          <w:spacing w:val="5"/>
        </w:rPr>
        <w:t>umożliwi</w:t>
      </w:r>
      <w:r w:rsidRPr="00D72CC5">
        <w:rPr>
          <w:rFonts w:asciiTheme="majorHAnsi" w:hAnsiTheme="majorHAnsi" w:cstheme="majorHAnsi"/>
          <w:spacing w:val="25"/>
        </w:rPr>
        <w:t xml:space="preserve"> </w:t>
      </w:r>
      <w:r w:rsidRPr="00D72CC5">
        <w:rPr>
          <w:rFonts w:asciiTheme="majorHAnsi" w:hAnsiTheme="majorHAnsi" w:cstheme="majorHAnsi"/>
          <w:spacing w:val="6"/>
        </w:rPr>
        <w:t>przypisanie</w:t>
      </w:r>
      <w:r w:rsidRPr="00D72CC5">
        <w:rPr>
          <w:rFonts w:asciiTheme="majorHAnsi" w:hAnsiTheme="majorHAnsi" w:cstheme="majorHAnsi"/>
          <w:spacing w:val="28"/>
        </w:rPr>
        <w:t xml:space="preserve"> </w:t>
      </w:r>
      <w:r w:rsidRPr="00D72CC5">
        <w:rPr>
          <w:rFonts w:asciiTheme="majorHAnsi" w:hAnsiTheme="majorHAnsi" w:cstheme="majorHAnsi"/>
          <w:spacing w:val="6"/>
        </w:rPr>
        <w:t>pracowników</w:t>
      </w:r>
      <w:r w:rsidRPr="00D72CC5">
        <w:rPr>
          <w:rFonts w:asciiTheme="majorHAnsi" w:hAnsiTheme="majorHAnsi" w:cstheme="majorHAnsi"/>
          <w:spacing w:val="25"/>
        </w:rPr>
        <w:t xml:space="preserve"> </w:t>
      </w:r>
      <w:r w:rsidRPr="00D72CC5">
        <w:rPr>
          <w:rFonts w:asciiTheme="majorHAnsi" w:hAnsiTheme="majorHAnsi" w:cstheme="majorHAnsi"/>
          <w:spacing w:val="5"/>
        </w:rPr>
        <w:t>do</w:t>
      </w:r>
      <w:r w:rsidRPr="00D72CC5">
        <w:rPr>
          <w:rFonts w:asciiTheme="majorHAnsi" w:hAnsiTheme="majorHAnsi" w:cstheme="majorHAnsi"/>
          <w:spacing w:val="22"/>
        </w:rPr>
        <w:t xml:space="preserve"> </w:t>
      </w:r>
      <w:r w:rsidRPr="00D72CC5">
        <w:rPr>
          <w:rFonts w:asciiTheme="majorHAnsi" w:hAnsiTheme="majorHAnsi" w:cstheme="majorHAnsi"/>
          <w:spacing w:val="6"/>
        </w:rPr>
        <w:t>odpowiednich</w:t>
      </w:r>
      <w:r w:rsidRPr="00D72CC5">
        <w:rPr>
          <w:rFonts w:asciiTheme="majorHAnsi" w:hAnsiTheme="majorHAnsi" w:cstheme="majorHAnsi"/>
          <w:spacing w:val="28"/>
        </w:rPr>
        <w:t xml:space="preserve"> </w:t>
      </w:r>
      <w:r w:rsidRPr="00D72CC5">
        <w:rPr>
          <w:rFonts w:asciiTheme="majorHAnsi" w:hAnsiTheme="majorHAnsi" w:cstheme="majorHAnsi"/>
          <w:spacing w:val="5"/>
        </w:rPr>
        <w:t>stanowisk a także wprowadzanie modyfikacji w strukturze w ramach zmian organizacyjnych za pomocą dezaktywacji i aktywacji stanowisk i komórek organizacyjnych</w:t>
      </w:r>
    </w:p>
    <w:p w14:paraId="29CFADDA" w14:textId="5D7024DB" w:rsidR="00C77D30" w:rsidRPr="00D72CC5" w:rsidRDefault="00C77D30" w:rsidP="00D72CC5">
      <w:pPr>
        <w:pStyle w:val="Akapitzlist"/>
        <w:widowControl w:val="0"/>
        <w:numPr>
          <w:ilvl w:val="0"/>
          <w:numId w:val="66"/>
        </w:numPr>
        <w:pBdr>
          <w:top w:val="nil"/>
          <w:left w:val="nil"/>
          <w:bottom w:val="nil"/>
          <w:right w:val="nil"/>
          <w:between w:val="nil"/>
          <w:bar w:val="nil"/>
        </w:pBdr>
        <w:spacing w:line="300" w:lineRule="auto"/>
        <w:ind w:left="313" w:right="127"/>
        <w:contextualSpacing w:val="0"/>
        <w:jc w:val="both"/>
        <w:rPr>
          <w:rFonts w:asciiTheme="majorHAnsi" w:hAnsiTheme="majorHAnsi" w:cstheme="majorHAnsi"/>
        </w:rPr>
      </w:pPr>
      <w:r w:rsidRPr="00D72CC5">
        <w:rPr>
          <w:rFonts w:asciiTheme="majorHAnsi" w:hAnsiTheme="majorHAnsi" w:cstheme="majorHAnsi"/>
          <w:spacing w:val="5"/>
        </w:rPr>
        <w:t xml:space="preserve">EZD musi umożliwić </w:t>
      </w:r>
      <w:r w:rsidRPr="00D72CC5">
        <w:rPr>
          <w:rFonts w:asciiTheme="majorHAnsi" w:hAnsiTheme="majorHAnsi" w:cstheme="majorHAnsi"/>
          <w:spacing w:val="6"/>
        </w:rPr>
        <w:t xml:space="preserve">definiowanie </w:t>
      </w:r>
      <w:r w:rsidRPr="00D72CC5">
        <w:rPr>
          <w:rFonts w:asciiTheme="majorHAnsi" w:hAnsiTheme="majorHAnsi" w:cstheme="majorHAnsi"/>
          <w:spacing w:val="5"/>
        </w:rPr>
        <w:t xml:space="preserve">uprawnień </w:t>
      </w:r>
      <w:r w:rsidRPr="00D72CC5">
        <w:rPr>
          <w:rFonts w:asciiTheme="majorHAnsi" w:hAnsiTheme="majorHAnsi" w:cstheme="majorHAnsi"/>
          <w:lang w:val="es-ES_tradnl"/>
        </w:rPr>
        <w:t xml:space="preserve">do </w:t>
      </w:r>
      <w:r w:rsidRPr="00D72CC5">
        <w:rPr>
          <w:rFonts w:asciiTheme="majorHAnsi" w:hAnsiTheme="majorHAnsi" w:cstheme="majorHAnsi"/>
          <w:spacing w:val="6"/>
        </w:rPr>
        <w:t xml:space="preserve">poszczególnych funkcji </w:t>
      </w:r>
      <w:r w:rsidRPr="00D72CC5">
        <w:rPr>
          <w:rFonts w:asciiTheme="majorHAnsi" w:hAnsiTheme="majorHAnsi" w:cstheme="majorHAnsi"/>
          <w:spacing w:val="5"/>
        </w:rPr>
        <w:t>systemu</w:t>
      </w:r>
      <w:r w:rsidRPr="00D72CC5">
        <w:rPr>
          <w:rFonts w:asciiTheme="majorHAnsi" w:hAnsiTheme="majorHAnsi" w:cstheme="majorHAnsi"/>
          <w:spacing w:val="72"/>
        </w:rPr>
        <w:t xml:space="preserve"> </w:t>
      </w:r>
      <w:r w:rsidRPr="00D72CC5">
        <w:rPr>
          <w:rFonts w:asciiTheme="majorHAnsi" w:hAnsiTheme="majorHAnsi" w:cstheme="majorHAnsi"/>
          <w:spacing w:val="5"/>
        </w:rPr>
        <w:t xml:space="preserve">oraz </w:t>
      </w:r>
      <w:r w:rsidRPr="00D72CC5">
        <w:rPr>
          <w:rFonts w:asciiTheme="majorHAnsi" w:hAnsiTheme="majorHAnsi" w:cstheme="majorHAnsi"/>
          <w:spacing w:val="6"/>
        </w:rPr>
        <w:t xml:space="preserve">grupowanie uprawnień </w:t>
      </w:r>
      <w:r w:rsidRPr="00D72CC5">
        <w:rPr>
          <w:rFonts w:asciiTheme="majorHAnsi" w:hAnsiTheme="majorHAnsi" w:cstheme="majorHAnsi"/>
        </w:rPr>
        <w:t xml:space="preserve">w </w:t>
      </w:r>
      <w:r w:rsidRPr="00D72CC5">
        <w:rPr>
          <w:rFonts w:asciiTheme="majorHAnsi" w:hAnsiTheme="majorHAnsi" w:cstheme="majorHAnsi"/>
          <w:spacing w:val="5"/>
        </w:rPr>
        <w:t xml:space="preserve">role </w:t>
      </w:r>
      <w:r w:rsidRPr="00D72CC5">
        <w:rPr>
          <w:rFonts w:asciiTheme="majorHAnsi" w:hAnsiTheme="majorHAnsi" w:cstheme="majorHAnsi"/>
        </w:rPr>
        <w:t xml:space="preserve">w </w:t>
      </w:r>
      <w:r w:rsidRPr="00D72CC5">
        <w:rPr>
          <w:rFonts w:asciiTheme="majorHAnsi" w:hAnsiTheme="majorHAnsi" w:cstheme="majorHAnsi"/>
          <w:spacing w:val="5"/>
        </w:rPr>
        <w:t xml:space="preserve">celu </w:t>
      </w:r>
      <w:r w:rsidRPr="00D72CC5">
        <w:rPr>
          <w:rFonts w:asciiTheme="majorHAnsi" w:hAnsiTheme="majorHAnsi" w:cstheme="majorHAnsi"/>
          <w:spacing w:val="6"/>
        </w:rPr>
        <w:t>ułatwienia administracji</w:t>
      </w:r>
      <w:r w:rsidRPr="00D72CC5">
        <w:rPr>
          <w:rFonts w:asciiTheme="majorHAnsi" w:hAnsiTheme="majorHAnsi" w:cstheme="majorHAnsi"/>
          <w:spacing w:val="-9"/>
        </w:rPr>
        <w:t xml:space="preserve"> </w:t>
      </w:r>
      <w:r w:rsidRPr="00D72CC5">
        <w:rPr>
          <w:rFonts w:asciiTheme="majorHAnsi" w:hAnsiTheme="majorHAnsi" w:cstheme="majorHAnsi"/>
          <w:spacing w:val="6"/>
        </w:rPr>
        <w:t>systemem.</w:t>
      </w:r>
    </w:p>
    <w:p w14:paraId="1F4D404A" w14:textId="32063698" w:rsidR="00C77D30" w:rsidRPr="00D72CC5" w:rsidRDefault="00C77D30" w:rsidP="00D72CC5">
      <w:pPr>
        <w:pStyle w:val="Akapitzlist"/>
        <w:widowControl w:val="0"/>
        <w:numPr>
          <w:ilvl w:val="0"/>
          <w:numId w:val="66"/>
        </w:numPr>
        <w:pBdr>
          <w:top w:val="nil"/>
          <w:left w:val="nil"/>
          <w:bottom w:val="nil"/>
          <w:right w:val="nil"/>
          <w:between w:val="nil"/>
          <w:bar w:val="nil"/>
        </w:pBdr>
        <w:spacing w:line="300" w:lineRule="auto"/>
        <w:ind w:left="313" w:right="126"/>
        <w:jc w:val="both"/>
        <w:rPr>
          <w:rFonts w:asciiTheme="majorHAnsi" w:hAnsiTheme="majorHAnsi" w:cstheme="majorHAnsi"/>
        </w:rPr>
      </w:pPr>
      <w:r w:rsidRPr="00D72CC5">
        <w:rPr>
          <w:rFonts w:asciiTheme="majorHAnsi" w:hAnsiTheme="majorHAnsi" w:cstheme="majorHAnsi"/>
          <w:spacing w:val="5"/>
        </w:rPr>
        <w:t>Uprawnienia</w:t>
      </w:r>
      <w:r w:rsidRPr="00D72CC5">
        <w:rPr>
          <w:rFonts w:asciiTheme="majorHAnsi" w:hAnsiTheme="majorHAnsi" w:cstheme="majorHAnsi"/>
          <w:spacing w:val="72"/>
        </w:rPr>
        <w:t xml:space="preserve"> </w:t>
      </w:r>
      <w:r w:rsidRPr="00D72CC5">
        <w:rPr>
          <w:rFonts w:asciiTheme="majorHAnsi" w:hAnsiTheme="majorHAnsi" w:cstheme="majorHAnsi"/>
        </w:rPr>
        <w:t xml:space="preserve">i </w:t>
      </w:r>
      <w:r w:rsidRPr="00D72CC5">
        <w:rPr>
          <w:rFonts w:asciiTheme="majorHAnsi" w:hAnsiTheme="majorHAnsi" w:cstheme="majorHAnsi"/>
          <w:spacing w:val="5"/>
        </w:rPr>
        <w:t xml:space="preserve">role </w:t>
      </w:r>
      <w:r w:rsidRPr="00D72CC5">
        <w:rPr>
          <w:rFonts w:asciiTheme="majorHAnsi" w:hAnsiTheme="majorHAnsi" w:cstheme="majorHAnsi"/>
          <w:spacing w:val="6"/>
        </w:rPr>
        <w:t xml:space="preserve">przypisywane </w:t>
      </w:r>
      <w:r w:rsidRPr="00D72CC5">
        <w:rPr>
          <w:rFonts w:asciiTheme="majorHAnsi" w:hAnsiTheme="majorHAnsi" w:cstheme="majorHAnsi"/>
        </w:rPr>
        <w:t xml:space="preserve">są </w:t>
      </w:r>
      <w:r w:rsidRPr="00D72CC5">
        <w:rPr>
          <w:rFonts w:asciiTheme="majorHAnsi" w:hAnsiTheme="majorHAnsi" w:cstheme="majorHAnsi"/>
          <w:lang w:val="es-ES_tradnl"/>
        </w:rPr>
        <w:t xml:space="preserve">do </w:t>
      </w:r>
      <w:r w:rsidRPr="00D72CC5">
        <w:rPr>
          <w:rFonts w:asciiTheme="majorHAnsi" w:hAnsiTheme="majorHAnsi" w:cstheme="majorHAnsi"/>
          <w:spacing w:val="6"/>
        </w:rPr>
        <w:t xml:space="preserve">stanowiska, </w:t>
      </w:r>
      <w:r w:rsidRPr="00D72CC5">
        <w:rPr>
          <w:rFonts w:asciiTheme="majorHAnsi" w:hAnsiTheme="majorHAnsi" w:cstheme="majorHAnsi"/>
        </w:rPr>
        <w:t xml:space="preserve">a </w:t>
      </w:r>
      <w:r w:rsidRPr="00D72CC5">
        <w:rPr>
          <w:rFonts w:asciiTheme="majorHAnsi" w:hAnsiTheme="majorHAnsi" w:cstheme="majorHAnsi"/>
          <w:spacing w:val="5"/>
        </w:rPr>
        <w:t xml:space="preserve">nie do </w:t>
      </w:r>
      <w:r w:rsidRPr="00D72CC5">
        <w:rPr>
          <w:rFonts w:asciiTheme="majorHAnsi" w:hAnsiTheme="majorHAnsi" w:cstheme="majorHAnsi"/>
          <w:spacing w:val="6"/>
        </w:rPr>
        <w:t>użytkownika systemowego.</w:t>
      </w:r>
    </w:p>
    <w:p w14:paraId="71A82448" w14:textId="1E622A92" w:rsidR="00C77D30" w:rsidRPr="00D72CC5" w:rsidRDefault="00C77D30" w:rsidP="00D72CC5">
      <w:pPr>
        <w:pStyle w:val="Akapitzlist"/>
        <w:widowControl w:val="0"/>
        <w:numPr>
          <w:ilvl w:val="0"/>
          <w:numId w:val="66"/>
        </w:numPr>
        <w:pBdr>
          <w:top w:val="nil"/>
          <w:left w:val="nil"/>
          <w:bottom w:val="nil"/>
          <w:right w:val="nil"/>
          <w:between w:val="nil"/>
          <w:bar w:val="nil"/>
        </w:pBdr>
        <w:spacing w:line="300" w:lineRule="auto"/>
        <w:ind w:right="120"/>
        <w:jc w:val="both"/>
        <w:rPr>
          <w:rFonts w:asciiTheme="majorHAnsi" w:hAnsiTheme="majorHAnsi" w:cstheme="majorHAnsi"/>
        </w:rPr>
      </w:pPr>
      <w:r w:rsidRPr="00D72CC5">
        <w:rPr>
          <w:rFonts w:asciiTheme="majorHAnsi" w:hAnsiTheme="majorHAnsi" w:cstheme="majorHAnsi"/>
          <w:spacing w:val="6"/>
        </w:rPr>
        <w:t xml:space="preserve">Użytkownik logując </w:t>
      </w:r>
      <w:r w:rsidRPr="00D72CC5">
        <w:rPr>
          <w:rFonts w:asciiTheme="majorHAnsi" w:hAnsiTheme="majorHAnsi" w:cstheme="majorHAnsi"/>
          <w:spacing w:val="1"/>
        </w:rPr>
        <w:t xml:space="preserve">się </w:t>
      </w:r>
      <w:r w:rsidRPr="00D72CC5">
        <w:rPr>
          <w:rFonts w:asciiTheme="majorHAnsi" w:hAnsiTheme="majorHAnsi" w:cstheme="majorHAnsi"/>
          <w:spacing w:val="5"/>
        </w:rPr>
        <w:t xml:space="preserve">do systemu, </w:t>
      </w:r>
      <w:r w:rsidRPr="00D72CC5">
        <w:rPr>
          <w:rFonts w:asciiTheme="majorHAnsi" w:hAnsiTheme="majorHAnsi" w:cstheme="majorHAnsi"/>
          <w:spacing w:val="1"/>
        </w:rPr>
        <w:t xml:space="preserve">ma </w:t>
      </w:r>
      <w:r w:rsidRPr="00D72CC5">
        <w:rPr>
          <w:rFonts w:asciiTheme="majorHAnsi" w:hAnsiTheme="majorHAnsi" w:cstheme="majorHAnsi"/>
          <w:spacing w:val="5"/>
        </w:rPr>
        <w:t>dostęp</w:t>
      </w:r>
      <w:r w:rsidRPr="00D72CC5">
        <w:rPr>
          <w:rFonts w:asciiTheme="majorHAnsi" w:hAnsiTheme="majorHAnsi" w:cstheme="majorHAnsi"/>
          <w:spacing w:val="72"/>
        </w:rPr>
        <w:t xml:space="preserve"> </w:t>
      </w:r>
      <w:r w:rsidRPr="00D72CC5">
        <w:rPr>
          <w:rFonts w:asciiTheme="majorHAnsi" w:hAnsiTheme="majorHAnsi" w:cstheme="majorHAnsi"/>
          <w:spacing w:val="5"/>
          <w:lang w:val="es-ES_tradnl"/>
        </w:rPr>
        <w:t xml:space="preserve">do </w:t>
      </w:r>
      <w:r w:rsidRPr="00D72CC5">
        <w:rPr>
          <w:rFonts w:asciiTheme="majorHAnsi" w:hAnsiTheme="majorHAnsi" w:cstheme="majorHAnsi"/>
          <w:spacing w:val="6"/>
        </w:rPr>
        <w:t xml:space="preserve">określonych obszarów systemu </w:t>
      </w:r>
      <w:r w:rsidRPr="00D72CC5">
        <w:rPr>
          <w:rFonts w:asciiTheme="majorHAnsi" w:hAnsiTheme="majorHAnsi" w:cstheme="majorHAnsi"/>
        </w:rPr>
        <w:t xml:space="preserve">na </w:t>
      </w:r>
      <w:r w:rsidRPr="00D72CC5">
        <w:rPr>
          <w:rFonts w:asciiTheme="majorHAnsi" w:hAnsiTheme="majorHAnsi" w:cstheme="majorHAnsi"/>
          <w:spacing w:val="5"/>
        </w:rPr>
        <w:t>podstawie</w:t>
      </w:r>
      <w:r w:rsidRPr="00D72CC5">
        <w:rPr>
          <w:rFonts w:asciiTheme="majorHAnsi" w:hAnsiTheme="majorHAnsi" w:cstheme="majorHAnsi"/>
          <w:spacing w:val="72"/>
        </w:rPr>
        <w:t xml:space="preserve"> </w:t>
      </w:r>
      <w:r w:rsidRPr="00D72CC5">
        <w:rPr>
          <w:rFonts w:asciiTheme="majorHAnsi" w:hAnsiTheme="majorHAnsi" w:cstheme="majorHAnsi"/>
          <w:spacing w:val="6"/>
        </w:rPr>
        <w:t xml:space="preserve">uprawnień, </w:t>
      </w:r>
      <w:r w:rsidRPr="00D72CC5">
        <w:rPr>
          <w:rFonts w:asciiTheme="majorHAnsi" w:hAnsiTheme="majorHAnsi" w:cstheme="majorHAnsi"/>
          <w:spacing w:val="5"/>
        </w:rPr>
        <w:t xml:space="preserve">które </w:t>
      </w:r>
      <w:r w:rsidRPr="00D72CC5">
        <w:rPr>
          <w:rFonts w:asciiTheme="majorHAnsi" w:hAnsiTheme="majorHAnsi" w:cstheme="majorHAnsi"/>
          <w:spacing w:val="6"/>
        </w:rPr>
        <w:t xml:space="preserve">posiada stanowisko, </w:t>
      </w:r>
      <w:r w:rsidRPr="00D72CC5">
        <w:rPr>
          <w:rFonts w:asciiTheme="majorHAnsi" w:hAnsiTheme="majorHAnsi" w:cstheme="majorHAnsi"/>
          <w:lang w:val="es-ES_tradnl"/>
        </w:rPr>
        <w:t xml:space="preserve">do </w:t>
      </w:r>
      <w:r w:rsidRPr="00D72CC5">
        <w:rPr>
          <w:rFonts w:asciiTheme="majorHAnsi" w:hAnsiTheme="majorHAnsi" w:cstheme="majorHAnsi"/>
          <w:spacing w:val="6"/>
        </w:rPr>
        <w:t xml:space="preserve">którego </w:t>
      </w:r>
      <w:r w:rsidRPr="00D72CC5">
        <w:rPr>
          <w:rFonts w:asciiTheme="majorHAnsi" w:hAnsiTheme="majorHAnsi" w:cstheme="majorHAnsi"/>
          <w:spacing w:val="5"/>
        </w:rPr>
        <w:t xml:space="preserve">jest </w:t>
      </w:r>
      <w:r w:rsidRPr="00D72CC5">
        <w:rPr>
          <w:rFonts w:asciiTheme="majorHAnsi" w:hAnsiTheme="majorHAnsi" w:cstheme="majorHAnsi"/>
          <w:spacing w:val="6"/>
        </w:rPr>
        <w:t>przypisany</w:t>
      </w:r>
      <w:r w:rsidRPr="00D72CC5">
        <w:rPr>
          <w:rFonts w:asciiTheme="majorHAnsi" w:hAnsiTheme="majorHAnsi" w:cstheme="majorHAnsi"/>
          <w:spacing w:val="15"/>
        </w:rPr>
        <w:t xml:space="preserve"> </w:t>
      </w:r>
      <w:r w:rsidRPr="00D72CC5">
        <w:rPr>
          <w:rFonts w:asciiTheme="majorHAnsi" w:hAnsiTheme="majorHAnsi" w:cstheme="majorHAnsi"/>
          <w:spacing w:val="6"/>
        </w:rPr>
        <w:t>użytkownik.</w:t>
      </w:r>
    </w:p>
    <w:p w14:paraId="5A84D058" w14:textId="0103F083" w:rsidR="00C77D30" w:rsidRPr="00D72CC5" w:rsidRDefault="00C77D30" w:rsidP="00D72CC5">
      <w:pPr>
        <w:pStyle w:val="Akapitzlist"/>
        <w:widowControl w:val="0"/>
        <w:numPr>
          <w:ilvl w:val="0"/>
          <w:numId w:val="66"/>
        </w:numPr>
        <w:pBdr>
          <w:top w:val="nil"/>
          <w:left w:val="nil"/>
          <w:bottom w:val="nil"/>
          <w:right w:val="nil"/>
          <w:between w:val="nil"/>
          <w:bar w:val="nil"/>
        </w:pBdr>
        <w:spacing w:line="300" w:lineRule="auto"/>
        <w:jc w:val="both"/>
        <w:rPr>
          <w:rFonts w:asciiTheme="majorHAnsi" w:hAnsiTheme="majorHAnsi" w:cstheme="majorHAnsi"/>
        </w:rPr>
      </w:pPr>
      <w:r w:rsidRPr="00D72CC5">
        <w:rPr>
          <w:rFonts w:asciiTheme="majorHAnsi" w:hAnsiTheme="majorHAnsi" w:cstheme="majorHAnsi"/>
          <w:spacing w:val="5"/>
        </w:rPr>
        <w:t xml:space="preserve">EZD musi </w:t>
      </w:r>
      <w:r w:rsidRPr="00D72CC5">
        <w:rPr>
          <w:rFonts w:asciiTheme="majorHAnsi" w:hAnsiTheme="majorHAnsi" w:cstheme="majorHAnsi"/>
          <w:spacing w:val="6"/>
        </w:rPr>
        <w:t xml:space="preserve">umożliwiać </w:t>
      </w:r>
      <w:r w:rsidRPr="00D72CC5">
        <w:rPr>
          <w:rFonts w:asciiTheme="majorHAnsi" w:hAnsiTheme="majorHAnsi" w:cstheme="majorHAnsi"/>
          <w:spacing w:val="5"/>
        </w:rPr>
        <w:t xml:space="preserve">delegowanie </w:t>
      </w:r>
      <w:r w:rsidRPr="00D72CC5">
        <w:rPr>
          <w:rFonts w:asciiTheme="majorHAnsi" w:hAnsiTheme="majorHAnsi" w:cstheme="majorHAnsi"/>
          <w:spacing w:val="6"/>
        </w:rPr>
        <w:t xml:space="preserve">części </w:t>
      </w:r>
      <w:r w:rsidRPr="00D72CC5">
        <w:rPr>
          <w:rFonts w:asciiTheme="majorHAnsi" w:hAnsiTheme="majorHAnsi" w:cstheme="majorHAnsi"/>
          <w:spacing w:val="5"/>
        </w:rPr>
        <w:t xml:space="preserve">lub całości </w:t>
      </w:r>
      <w:r w:rsidRPr="00D72CC5">
        <w:rPr>
          <w:rFonts w:asciiTheme="majorHAnsi" w:hAnsiTheme="majorHAnsi" w:cstheme="majorHAnsi"/>
          <w:spacing w:val="6"/>
        </w:rPr>
        <w:t>posiadanych</w:t>
      </w:r>
      <w:r w:rsidRPr="00D72CC5">
        <w:rPr>
          <w:rFonts w:asciiTheme="majorHAnsi" w:hAnsiTheme="majorHAnsi" w:cstheme="majorHAnsi"/>
          <w:spacing w:val="35"/>
        </w:rPr>
        <w:t xml:space="preserve"> </w:t>
      </w:r>
      <w:r w:rsidRPr="00D72CC5">
        <w:rPr>
          <w:rFonts w:asciiTheme="majorHAnsi" w:hAnsiTheme="majorHAnsi" w:cstheme="majorHAnsi"/>
          <w:spacing w:val="6"/>
        </w:rPr>
        <w:t>uprawnień.</w:t>
      </w:r>
    </w:p>
    <w:p w14:paraId="3439B947" w14:textId="0A5E5B4F" w:rsidR="00C77D30" w:rsidRPr="00D72CC5" w:rsidRDefault="00C77D30" w:rsidP="00D72CC5">
      <w:pPr>
        <w:pStyle w:val="Akapitzlist"/>
        <w:widowControl w:val="0"/>
        <w:numPr>
          <w:ilvl w:val="0"/>
          <w:numId w:val="66"/>
        </w:numPr>
        <w:pBdr>
          <w:top w:val="nil"/>
          <w:left w:val="nil"/>
          <w:bottom w:val="nil"/>
          <w:right w:val="nil"/>
          <w:between w:val="nil"/>
          <w:bar w:val="nil"/>
        </w:pBdr>
        <w:tabs>
          <w:tab w:val="num" w:pos="541"/>
        </w:tabs>
        <w:spacing w:line="300" w:lineRule="auto"/>
        <w:ind w:right="129"/>
        <w:jc w:val="both"/>
        <w:rPr>
          <w:rFonts w:asciiTheme="majorHAnsi" w:hAnsiTheme="majorHAnsi" w:cstheme="majorHAnsi"/>
        </w:rPr>
      </w:pPr>
      <w:r w:rsidRPr="00D72CC5">
        <w:rPr>
          <w:rFonts w:asciiTheme="majorHAnsi" w:hAnsiTheme="majorHAnsi" w:cstheme="majorHAnsi"/>
          <w:spacing w:val="5"/>
        </w:rPr>
        <w:t xml:space="preserve">System musi </w:t>
      </w:r>
      <w:r w:rsidRPr="00D72CC5">
        <w:rPr>
          <w:rFonts w:asciiTheme="majorHAnsi" w:hAnsiTheme="majorHAnsi" w:cstheme="majorHAnsi"/>
          <w:spacing w:val="6"/>
        </w:rPr>
        <w:t xml:space="preserve">posiadać wyodrębniony </w:t>
      </w:r>
      <w:r w:rsidRPr="00D72CC5">
        <w:rPr>
          <w:rFonts w:asciiTheme="majorHAnsi" w:hAnsiTheme="majorHAnsi" w:cstheme="majorHAnsi"/>
          <w:spacing w:val="5"/>
        </w:rPr>
        <w:t xml:space="preserve">moduł administracyjny. Dostęp </w:t>
      </w:r>
      <w:r w:rsidRPr="00D72CC5">
        <w:rPr>
          <w:rFonts w:asciiTheme="majorHAnsi" w:hAnsiTheme="majorHAnsi" w:cstheme="majorHAnsi"/>
          <w:lang w:val="es-ES_tradnl"/>
        </w:rPr>
        <w:t xml:space="preserve">do </w:t>
      </w:r>
      <w:r w:rsidRPr="00D72CC5">
        <w:rPr>
          <w:rFonts w:asciiTheme="majorHAnsi" w:hAnsiTheme="majorHAnsi" w:cstheme="majorHAnsi"/>
          <w:spacing w:val="5"/>
        </w:rPr>
        <w:t xml:space="preserve">tego </w:t>
      </w:r>
      <w:r w:rsidRPr="00D72CC5">
        <w:rPr>
          <w:rFonts w:asciiTheme="majorHAnsi" w:hAnsiTheme="majorHAnsi" w:cstheme="majorHAnsi"/>
          <w:spacing w:val="6"/>
        </w:rPr>
        <w:t xml:space="preserve">modułu </w:t>
      </w:r>
      <w:r w:rsidRPr="00D72CC5">
        <w:rPr>
          <w:rFonts w:asciiTheme="majorHAnsi" w:hAnsiTheme="majorHAnsi" w:cstheme="majorHAnsi"/>
          <w:spacing w:val="5"/>
        </w:rPr>
        <w:t xml:space="preserve">mogą </w:t>
      </w:r>
      <w:r w:rsidRPr="00D72CC5">
        <w:rPr>
          <w:rFonts w:asciiTheme="majorHAnsi" w:hAnsiTheme="majorHAnsi" w:cstheme="majorHAnsi"/>
          <w:spacing w:val="6"/>
        </w:rPr>
        <w:t xml:space="preserve">uzyskać </w:t>
      </w:r>
      <w:r w:rsidRPr="00D72CC5">
        <w:rPr>
          <w:rFonts w:asciiTheme="majorHAnsi" w:hAnsiTheme="majorHAnsi" w:cstheme="majorHAnsi"/>
          <w:spacing w:val="5"/>
        </w:rPr>
        <w:t xml:space="preserve">jedynie </w:t>
      </w:r>
      <w:r w:rsidRPr="00D72CC5">
        <w:rPr>
          <w:rFonts w:asciiTheme="majorHAnsi" w:hAnsiTheme="majorHAnsi" w:cstheme="majorHAnsi"/>
          <w:spacing w:val="6"/>
        </w:rPr>
        <w:t xml:space="preserve">użytkownicy </w:t>
      </w:r>
      <w:r w:rsidRPr="00D72CC5">
        <w:rPr>
          <w:rFonts w:asciiTheme="majorHAnsi" w:hAnsiTheme="majorHAnsi" w:cstheme="majorHAnsi"/>
        </w:rPr>
        <w:t xml:space="preserve">z </w:t>
      </w:r>
      <w:r w:rsidRPr="00D72CC5">
        <w:rPr>
          <w:rFonts w:asciiTheme="majorHAnsi" w:hAnsiTheme="majorHAnsi" w:cstheme="majorHAnsi"/>
          <w:spacing w:val="6"/>
        </w:rPr>
        <w:t>odpowiednimi</w:t>
      </w:r>
      <w:r w:rsidRPr="00D72CC5">
        <w:rPr>
          <w:rFonts w:asciiTheme="majorHAnsi" w:hAnsiTheme="majorHAnsi" w:cstheme="majorHAnsi"/>
          <w:spacing w:val="5"/>
        </w:rPr>
        <w:t xml:space="preserve"> </w:t>
      </w:r>
      <w:r w:rsidRPr="00D72CC5">
        <w:rPr>
          <w:rFonts w:asciiTheme="majorHAnsi" w:hAnsiTheme="majorHAnsi" w:cstheme="majorHAnsi"/>
          <w:spacing w:val="6"/>
        </w:rPr>
        <w:t>uprawnieniami.</w:t>
      </w:r>
    </w:p>
    <w:p w14:paraId="2585B58E" w14:textId="61C5851A" w:rsidR="00C77D30" w:rsidRPr="00D72CC5" w:rsidRDefault="00C77D30" w:rsidP="00D72CC5">
      <w:pPr>
        <w:pStyle w:val="Akapitzlist"/>
        <w:widowControl w:val="0"/>
        <w:numPr>
          <w:ilvl w:val="0"/>
          <w:numId w:val="66"/>
        </w:numPr>
        <w:pBdr>
          <w:top w:val="nil"/>
          <w:left w:val="nil"/>
          <w:bottom w:val="nil"/>
          <w:right w:val="nil"/>
          <w:between w:val="nil"/>
          <w:bar w:val="nil"/>
        </w:pBdr>
        <w:spacing w:line="300" w:lineRule="auto"/>
        <w:ind w:right="123"/>
        <w:jc w:val="both"/>
        <w:rPr>
          <w:rFonts w:asciiTheme="majorHAnsi" w:hAnsiTheme="majorHAnsi" w:cstheme="majorHAnsi"/>
        </w:rPr>
      </w:pPr>
      <w:r w:rsidRPr="00D72CC5">
        <w:rPr>
          <w:rFonts w:asciiTheme="majorHAnsi" w:hAnsiTheme="majorHAnsi" w:cstheme="majorHAnsi"/>
          <w:spacing w:val="5"/>
        </w:rPr>
        <w:t xml:space="preserve">EZD musi posiadać </w:t>
      </w:r>
      <w:r w:rsidRPr="00D72CC5">
        <w:rPr>
          <w:rFonts w:asciiTheme="majorHAnsi" w:hAnsiTheme="majorHAnsi" w:cstheme="majorHAnsi"/>
          <w:spacing w:val="6"/>
        </w:rPr>
        <w:t xml:space="preserve">rozbudowany rejestr zdarzeń rejestrujący </w:t>
      </w:r>
      <w:r w:rsidRPr="00D72CC5">
        <w:rPr>
          <w:rFonts w:asciiTheme="majorHAnsi" w:hAnsiTheme="majorHAnsi" w:cstheme="majorHAnsi"/>
          <w:spacing w:val="5"/>
        </w:rPr>
        <w:t xml:space="preserve">akcje </w:t>
      </w:r>
      <w:r w:rsidRPr="00D72CC5">
        <w:rPr>
          <w:rFonts w:asciiTheme="majorHAnsi" w:hAnsiTheme="majorHAnsi" w:cstheme="majorHAnsi"/>
          <w:spacing w:val="7"/>
        </w:rPr>
        <w:t xml:space="preserve">użytkowników </w:t>
      </w:r>
      <w:r w:rsidRPr="00D72CC5">
        <w:rPr>
          <w:rFonts w:asciiTheme="majorHAnsi" w:hAnsiTheme="majorHAnsi" w:cstheme="majorHAnsi"/>
          <w:spacing w:val="5"/>
        </w:rPr>
        <w:t xml:space="preserve">na </w:t>
      </w:r>
      <w:r w:rsidRPr="00D72CC5">
        <w:rPr>
          <w:rFonts w:asciiTheme="majorHAnsi" w:hAnsiTheme="majorHAnsi" w:cstheme="majorHAnsi"/>
          <w:spacing w:val="6"/>
        </w:rPr>
        <w:t xml:space="preserve">obiektach </w:t>
      </w:r>
      <w:r w:rsidRPr="00D72CC5">
        <w:rPr>
          <w:rFonts w:asciiTheme="majorHAnsi" w:hAnsiTheme="majorHAnsi" w:cstheme="majorHAnsi"/>
          <w:spacing w:val="5"/>
        </w:rPr>
        <w:t xml:space="preserve">systemowych, udane </w:t>
      </w:r>
      <w:r w:rsidRPr="00D72CC5">
        <w:rPr>
          <w:rFonts w:asciiTheme="majorHAnsi" w:hAnsiTheme="majorHAnsi" w:cstheme="majorHAnsi"/>
        </w:rPr>
        <w:t xml:space="preserve">i </w:t>
      </w:r>
      <w:r w:rsidRPr="00D72CC5">
        <w:rPr>
          <w:rFonts w:asciiTheme="majorHAnsi" w:hAnsiTheme="majorHAnsi" w:cstheme="majorHAnsi"/>
          <w:spacing w:val="6"/>
          <w:lang w:val="nl-NL"/>
        </w:rPr>
        <w:t xml:space="preserve">nieudane </w:t>
      </w:r>
      <w:r w:rsidRPr="00D72CC5">
        <w:rPr>
          <w:rFonts w:asciiTheme="majorHAnsi" w:hAnsiTheme="majorHAnsi" w:cstheme="majorHAnsi"/>
          <w:spacing w:val="5"/>
        </w:rPr>
        <w:t xml:space="preserve">próby logowania oraz </w:t>
      </w:r>
      <w:r w:rsidRPr="00D72CC5">
        <w:rPr>
          <w:rFonts w:asciiTheme="majorHAnsi" w:hAnsiTheme="majorHAnsi" w:cstheme="majorHAnsi"/>
          <w:spacing w:val="6"/>
        </w:rPr>
        <w:t xml:space="preserve">typowe </w:t>
      </w:r>
      <w:r w:rsidRPr="00D72CC5">
        <w:rPr>
          <w:rFonts w:asciiTheme="majorHAnsi" w:hAnsiTheme="majorHAnsi" w:cstheme="majorHAnsi"/>
          <w:spacing w:val="5"/>
        </w:rPr>
        <w:t xml:space="preserve">błędy aplikacji. </w:t>
      </w:r>
    </w:p>
    <w:p w14:paraId="1592DD7C" w14:textId="1425FB2D" w:rsidR="00C77D30" w:rsidRPr="00D72CC5" w:rsidRDefault="00C77D30" w:rsidP="00D72CC5">
      <w:pPr>
        <w:pStyle w:val="Akapitzlist"/>
        <w:widowControl w:val="0"/>
        <w:numPr>
          <w:ilvl w:val="0"/>
          <w:numId w:val="66"/>
        </w:numPr>
        <w:pBdr>
          <w:top w:val="nil"/>
          <w:left w:val="nil"/>
          <w:bottom w:val="nil"/>
          <w:right w:val="nil"/>
          <w:between w:val="nil"/>
          <w:bar w:val="nil"/>
        </w:pBdr>
        <w:tabs>
          <w:tab w:val="num" w:pos="507"/>
        </w:tabs>
        <w:spacing w:line="300" w:lineRule="auto"/>
        <w:ind w:right="122"/>
        <w:jc w:val="both"/>
        <w:rPr>
          <w:rFonts w:asciiTheme="majorHAnsi" w:hAnsiTheme="majorHAnsi" w:cstheme="majorHAnsi"/>
        </w:rPr>
      </w:pPr>
      <w:r w:rsidRPr="00D72CC5">
        <w:rPr>
          <w:rFonts w:asciiTheme="majorHAnsi" w:hAnsiTheme="majorHAnsi" w:cstheme="majorHAnsi"/>
          <w:spacing w:val="5"/>
        </w:rPr>
        <w:t xml:space="preserve">EZD umożliwi </w:t>
      </w:r>
      <w:r w:rsidRPr="00D72CC5">
        <w:rPr>
          <w:rFonts w:asciiTheme="majorHAnsi" w:hAnsiTheme="majorHAnsi" w:cstheme="majorHAnsi"/>
          <w:spacing w:val="6"/>
        </w:rPr>
        <w:t xml:space="preserve">zarządzanie uprawnieniami </w:t>
      </w:r>
      <w:r w:rsidRPr="00D72CC5">
        <w:rPr>
          <w:rFonts w:asciiTheme="majorHAnsi" w:hAnsiTheme="majorHAnsi" w:cstheme="majorHAnsi"/>
        </w:rPr>
        <w:t xml:space="preserve">w </w:t>
      </w:r>
      <w:r w:rsidRPr="00D72CC5">
        <w:rPr>
          <w:rFonts w:asciiTheme="majorHAnsi" w:hAnsiTheme="majorHAnsi" w:cstheme="majorHAnsi"/>
          <w:spacing w:val="5"/>
        </w:rPr>
        <w:t xml:space="preserve">oparciu </w:t>
      </w:r>
      <w:r w:rsidRPr="00D72CC5">
        <w:rPr>
          <w:rFonts w:asciiTheme="majorHAnsi" w:hAnsiTheme="majorHAnsi" w:cstheme="majorHAnsi"/>
        </w:rPr>
        <w:t xml:space="preserve">o </w:t>
      </w:r>
      <w:r w:rsidRPr="00D72CC5">
        <w:rPr>
          <w:rFonts w:asciiTheme="majorHAnsi" w:hAnsiTheme="majorHAnsi" w:cstheme="majorHAnsi"/>
          <w:spacing w:val="5"/>
        </w:rPr>
        <w:t xml:space="preserve">grupy uprawnień </w:t>
      </w:r>
      <w:r w:rsidRPr="00D72CC5">
        <w:rPr>
          <w:rFonts w:asciiTheme="majorHAnsi" w:hAnsiTheme="majorHAnsi" w:cstheme="majorHAnsi"/>
        </w:rPr>
        <w:t xml:space="preserve">i </w:t>
      </w:r>
      <w:r w:rsidRPr="00D72CC5">
        <w:rPr>
          <w:rFonts w:asciiTheme="majorHAnsi" w:hAnsiTheme="majorHAnsi" w:cstheme="majorHAnsi"/>
          <w:spacing w:val="5"/>
        </w:rPr>
        <w:t>grupy</w:t>
      </w:r>
      <w:r w:rsidRPr="00D72CC5">
        <w:rPr>
          <w:rFonts w:asciiTheme="majorHAnsi" w:hAnsiTheme="majorHAnsi" w:cstheme="majorHAnsi"/>
          <w:spacing w:val="72"/>
        </w:rPr>
        <w:t xml:space="preserve"> </w:t>
      </w:r>
      <w:r w:rsidRPr="00D72CC5">
        <w:rPr>
          <w:rFonts w:asciiTheme="majorHAnsi" w:hAnsiTheme="majorHAnsi" w:cstheme="majorHAnsi"/>
          <w:spacing w:val="5"/>
        </w:rPr>
        <w:t>zasobów, jakich dotyczą</w:t>
      </w:r>
      <w:r w:rsidRPr="00D72CC5">
        <w:rPr>
          <w:rFonts w:asciiTheme="majorHAnsi" w:hAnsiTheme="majorHAnsi" w:cstheme="majorHAnsi"/>
          <w:spacing w:val="5"/>
          <w:lang w:val="en-US"/>
        </w:rPr>
        <w:t xml:space="preserve">. System </w:t>
      </w:r>
      <w:r w:rsidRPr="00D72CC5">
        <w:rPr>
          <w:rFonts w:asciiTheme="majorHAnsi" w:hAnsiTheme="majorHAnsi" w:cstheme="majorHAnsi"/>
          <w:spacing w:val="6"/>
        </w:rPr>
        <w:t xml:space="preserve">uprawnień </w:t>
      </w:r>
      <w:r w:rsidRPr="00D72CC5">
        <w:rPr>
          <w:rFonts w:asciiTheme="majorHAnsi" w:hAnsiTheme="majorHAnsi" w:cstheme="majorHAnsi"/>
          <w:spacing w:val="5"/>
        </w:rPr>
        <w:t xml:space="preserve">musi być zdolny </w:t>
      </w:r>
      <w:r w:rsidRPr="00D72CC5">
        <w:rPr>
          <w:rFonts w:asciiTheme="majorHAnsi" w:hAnsiTheme="majorHAnsi" w:cstheme="majorHAnsi"/>
          <w:lang w:val="es-ES_tradnl"/>
        </w:rPr>
        <w:t xml:space="preserve">do </w:t>
      </w:r>
      <w:r w:rsidRPr="00D72CC5">
        <w:rPr>
          <w:rFonts w:asciiTheme="majorHAnsi" w:hAnsiTheme="majorHAnsi" w:cstheme="majorHAnsi"/>
          <w:spacing w:val="6"/>
        </w:rPr>
        <w:t xml:space="preserve">odzwierciedlenia uprawnień </w:t>
      </w:r>
      <w:r w:rsidRPr="00D72CC5">
        <w:rPr>
          <w:rFonts w:asciiTheme="majorHAnsi" w:hAnsiTheme="majorHAnsi" w:cstheme="majorHAnsi"/>
        </w:rPr>
        <w:t xml:space="preserve">i </w:t>
      </w:r>
      <w:r w:rsidRPr="00D72CC5">
        <w:rPr>
          <w:rFonts w:asciiTheme="majorHAnsi" w:hAnsiTheme="majorHAnsi" w:cstheme="majorHAnsi"/>
          <w:spacing w:val="6"/>
        </w:rPr>
        <w:t xml:space="preserve">odpowiedzialności poszczególnych pracowników wynikający </w:t>
      </w:r>
      <w:r w:rsidRPr="00D72CC5">
        <w:rPr>
          <w:rFonts w:asciiTheme="majorHAnsi" w:hAnsiTheme="majorHAnsi" w:cstheme="majorHAnsi"/>
        </w:rPr>
        <w:t xml:space="preserve">z </w:t>
      </w:r>
      <w:r w:rsidRPr="00D72CC5">
        <w:rPr>
          <w:rFonts w:asciiTheme="majorHAnsi" w:hAnsiTheme="majorHAnsi" w:cstheme="majorHAnsi"/>
          <w:spacing w:val="6"/>
        </w:rPr>
        <w:t xml:space="preserve">Instrukcji Kancelaryjnych </w:t>
      </w:r>
      <w:r w:rsidRPr="00D72CC5">
        <w:rPr>
          <w:rFonts w:asciiTheme="majorHAnsi" w:hAnsiTheme="majorHAnsi" w:cstheme="majorHAnsi"/>
          <w:spacing w:val="5"/>
        </w:rPr>
        <w:t xml:space="preserve">oraz </w:t>
      </w:r>
      <w:r w:rsidRPr="00D72CC5">
        <w:rPr>
          <w:rFonts w:asciiTheme="majorHAnsi" w:hAnsiTheme="majorHAnsi" w:cstheme="majorHAnsi"/>
          <w:spacing w:val="6"/>
        </w:rPr>
        <w:t>struktury</w:t>
      </w:r>
      <w:r w:rsidRPr="00D72CC5">
        <w:rPr>
          <w:rFonts w:asciiTheme="majorHAnsi" w:hAnsiTheme="majorHAnsi" w:cstheme="majorHAnsi"/>
          <w:spacing w:val="48"/>
        </w:rPr>
        <w:t xml:space="preserve"> </w:t>
      </w:r>
      <w:r w:rsidRPr="00D72CC5">
        <w:rPr>
          <w:rFonts w:asciiTheme="majorHAnsi" w:hAnsiTheme="majorHAnsi" w:cstheme="majorHAnsi"/>
          <w:spacing w:val="5"/>
        </w:rPr>
        <w:t>stanowisk.</w:t>
      </w:r>
    </w:p>
    <w:p w14:paraId="3E4789CE" w14:textId="1445CA40" w:rsidR="00C77D30" w:rsidRPr="00D72CC5" w:rsidRDefault="00C77D30" w:rsidP="00D72CC5">
      <w:pPr>
        <w:pStyle w:val="Akapitzlist"/>
        <w:widowControl w:val="0"/>
        <w:numPr>
          <w:ilvl w:val="0"/>
          <w:numId w:val="66"/>
        </w:numPr>
        <w:pBdr>
          <w:top w:val="nil"/>
          <w:left w:val="nil"/>
          <w:bottom w:val="nil"/>
          <w:right w:val="nil"/>
          <w:between w:val="nil"/>
          <w:bar w:val="nil"/>
        </w:pBdr>
        <w:tabs>
          <w:tab w:val="num" w:pos="512"/>
        </w:tabs>
        <w:spacing w:line="300" w:lineRule="auto"/>
        <w:ind w:right="113"/>
        <w:jc w:val="both"/>
        <w:rPr>
          <w:rFonts w:asciiTheme="majorHAnsi" w:hAnsiTheme="majorHAnsi" w:cstheme="majorHAnsi"/>
        </w:rPr>
      </w:pPr>
      <w:r w:rsidRPr="00D72CC5">
        <w:rPr>
          <w:rFonts w:asciiTheme="majorHAnsi" w:hAnsiTheme="majorHAnsi" w:cstheme="majorHAnsi"/>
          <w:spacing w:val="5"/>
        </w:rPr>
        <w:t xml:space="preserve">Hasła </w:t>
      </w:r>
      <w:r w:rsidRPr="00D72CC5">
        <w:rPr>
          <w:rFonts w:asciiTheme="majorHAnsi" w:hAnsiTheme="majorHAnsi" w:cstheme="majorHAnsi"/>
        </w:rPr>
        <w:t xml:space="preserve">w </w:t>
      </w:r>
      <w:r w:rsidRPr="00D72CC5">
        <w:rPr>
          <w:rFonts w:asciiTheme="majorHAnsi" w:hAnsiTheme="majorHAnsi" w:cstheme="majorHAnsi"/>
          <w:spacing w:val="5"/>
        </w:rPr>
        <w:t xml:space="preserve">EZD muszą być </w:t>
      </w:r>
      <w:r w:rsidRPr="00D72CC5">
        <w:rPr>
          <w:rFonts w:asciiTheme="majorHAnsi" w:hAnsiTheme="majorHAnsi" w:cstheme="majorHAnsi"/>
          <w:spacing w:val="6"/>
        </w:rPr>
        <w:t xml:space="preserve">przechowywane </w:t>
      </w:r>
      <w:r w:rsidRPr="00D72CC5">
        <w:rPr>
          <w:rFonts w:asciiTheme="majorHAnsi" w:hAnsiTheme="majorHAnsi" w:cstheme="majorHAnsi"/>
        </w:rPr>
        <w:t xml:space="preserve">w </w:t>
      </w:r>
      <w:r w:rsidRPr="00D72CC5">
        <w:rPr>
          <w:rFonts w:asciiTheme="majorHAnsi" w:hAnsiTheme="majorHAnsi" w:cstheme="majorHAnsi"/>
          <w:spacing w:val="6"/>
        </w:rPr>
        <w:t xml:space="preserve">systemie </w:t>
      </w:r>
      <w:r w:rsidRPr="00D72CC5">
        <w:rPr>
          <w:rFonts w:asciiTheme="majorHAnsi" w:hAnsiTheme="majorHAnsi" w:cstheme="majorHAnsi"/>
        </w:rPr>
        <w:t xml:space="preserve">w </w:t>
      </w:r>
      <w:r w:rsidRPr="00D72CC5">
        <w:rPr>
          <w:rFonts w:asciiTheme="majorHAnsi" w:hAnsiTheme="majorHAnsi" w:cstheme="majorHAnsi"/>
          <w:spacing w:val="5"/>
        </w:rPr>
        <w:t xml:space="preserve">formie </w:t>
      </w:r>
      <w:r w:rsidRPr="00D72CC5">
        <w:rPr>
          <w:rFonts w:asciiTheme="majorHAnsi" w:hAnsiTheme="majorHAnsi" w:cstheme="majorHAnsi"/>
          <w:spacing w:val="6"/>
        </w:rPr>
        <w:t xml:space="preserve">zaszyfrowanej </w:t>
      </w:r>
      <w:r w:rsidRPr="00D72CC5">
        <w:rPr>
          <w:rFonts w:asciiTheme="majorHAnsi" w:hAnsiTheme="majorHAnsi" w:cstheme="majorHAnsi"/>
        </w:rPr>
        <w:t xml:space="preserve">- </w:t>
      </w:r>
      <w:r w:rsidRPr="00D72CC5">
        <w:rPr>
          <w:rFonts w:asciiTheme="majorHAnsi" w:hAnsiTheme="majorHAnsi" w:cstheme="majorHAnsi"/>
          <w:spacing w:val="5"/>
        </w:rPr>
        <w:t>nie może</w:t>
      </w:r>
      <w:r w:rsidRPr="00D72CC5">
        <w:rPr>
          <w:rFonts w:asciiTheme="majorHAnsi" w:hAnsiTheme="majorHAnsi" w:cstheme="majorHAnsi"/>
          <w:spacing w:val="72"/>
        </w:rPr>
        <w:t xml:space="preserve"> </w:t>
      </w:r>
      <w:r w:rsidRPr="00D72CC5">
        <w:rPr>
          <w:rFonts w:asciiTheme="majorHAnsi" w:hAnsiTheme="majorHAnsi" w:cstheme="majorHAnsi"/>
          <w:spacing w:val="5"/>
        </w:rPr>
        <w:t>być</w:t>
      </w:r>
      <w:r w:rsidRPr="00D72CC5">
        <w:rPr>
          <w:rFonts w:asciiTheme="majorHAnsi" w:hAnsiTheme="majorHAnsi" w:cstheme="majorHAnsi"/>
          <w:spacing w:val="72"/>
        </w:rPr>
        <w:t xml:space="preserve"> </w:t>
      </w:r>
      <w:r w:rsidRPr="00D72CC5">
        <w:rPr>
          <w:rFonts w:asciiTheme="majorHAnsi" w:hAnsiTheme="majorHAnsi" w:cstheme="majorHAnsi"/>
          <w:spacing w:val="6"/>
        </w:rPr>
        <w:t xml:space="preserve">możliwości </w:t>
      </w:r>
      <w:r w:rsidRPr="00D72CC5">
        <w:rPr>
          <w:rFonts w:asciiTheme="majorHAnsi" w:hAnsiTheme="majorHAnsi" w:cstheme="majorHAnsi"/>
          <w:spacing w:val="5"/>
        </w:rPr>
        <w:t>ich odtworzenia, lecz</w:t>
      </w:r>
      <w:r w:rsidRPr="00D72CC5">
        <w:rPr>
          <w:rFonts w:asciiTheme="majorHAnsi" w:hAnsiTheme="majorHAnsi" w:cstheme="majorHAnsi"/>
          <w:spacing w:val="72"/>
        </w:rPr>
        <w:t xml:space="preserve"> </w:t>
      </w:r>
      <w:r w:rsidRPr="00D72CC5">
        <w:rPr>
          <w:rFonts w:asciiTheme="majorHAnsi" w:hAnsiTheme="majorHAnsi" w:cstheme="majorHAnsi"/>
          <w:spacing w:val="5"/>
        </w:rPr>
        <w:t xml:space="preserve">jedynie </w:t>
      </w:r>
      <w:r w:rsidRPr="00D72CC5">
        <w:rPr>
          <w:rFonts w:asciiTheme="majorHAnsi" w:hAnsiTheme="majorHAnsi" w:cstheme="majorHAnsi"/>
          <w:spacing w:val="6"/>
        </w:rPr>
        <w:t xml:space="preserve">zresetowania. </w:t>
      </w:r>
      <w:r w:rsidRPr="00D72CC5">
        <w:rPr>
          <w:rFonts w:asciiTheme="majorHAnsi" w:hAnsiTheme="majorHAnsi" w:cstheme="majorHAnsi"/>
          <w:spacing w:val="5"/>
        </w:rPr>
        <w:t xml:space="preserve">Po </w:t>
      </w:r>
      <w:r w:rsidRPr="00D72CC5">
        <w:rPr>
          <w:rFonts w:asciiTheme="majorHAnsi" w:hAnsiTheme="majorHAnsi" w:cstheme="majorHAnsi"/>
          <w:spacing w:val="6"/>
        </w:rPr>
        <w:t xml:space="preserve">zresetowaniu </w:t>
      </w:r>
      <w:r w:rsidRPr="00D72CC5">
        <w:rPr>
          <w:rFonts w:asciiTheme="majorHAnsi" w:hAnsiTheme="majorHAnsi" w:cstheme="majorHAnsi"/>
          <w:spacing w:val="5"/>
          <w:lang w:val="en-US"/>
        </w:rPr>
        <w:t>has</w:t>
      </w:r>
      <w:proofErr w:type="spellStart"/>
      <w:r w:rsidRPr="00D72CC5">
        <w:rPr>
          <w:rFonts w:asciiTheme="majorHAnsi" w:hAnsiTheme="majorHAnsi" w:cstheme="majorHAnsi"/>
          <w:spacing w:val="5"/>
        </w:rPr>
        <w:t>ła</w:t>
      </w:r>
      <w:proofErr w:type="spellEnd"/>
      <w:r w:rsidRPr="00D72CC5">
        <w:rPr>
          <w:rFonts w:asciiTheme="majorHAnsi" w:hAnsiTheme="majorHAnsi" w:cstheme="majorHAnsi"/>
          <w:spacing w:val="5"/>
        </w:rPr>
        <w:t xml:space="preserve"> </w:t>
      </w:r>
      <w:r w:rsidRPr="00D72CC5">
        <w:rPr>
          <w:rFonts w:asciiTheme="majorHAnsi" w:hAnsiTheme="majorHAnsi" w:cstheme="majorHAnsi"/>
          <w:spacing w:val="6"/>
        </w:rPr>
        <w:t xml:space="preserve">użytkownika </w:t>
      </w:r>
      <w:r w:rsidRPr="00D72CC5">
        <w:rPr>
          <w:rFonts w:asciiTheme="majorHAnsi" w:hAnsiTheme="majorHAnsi" w:cstheme="majorHAnsi"/>
          <w:spacing w:val="5"/>
        </w:rPr>
        <w:t xml:space="preserve">przez </w:t>
      </w:r>
      <w:r w:rsidRPr="00D72CC5">
        <w:rPr>
          <w:rFonts w:asciiTheme="majorHAnsi" w:hAnsiTheme="majorHAnsi" w:cstheme="majorHAnsi"/>
          <w:spacing w:val="6"/>
        </w:rPr>
        <w:t xml:space="preserve">administratora system </w:t>
      </w:r>
      <w:r w:rsidRPr="00D72CC5">
        <w:rPr>
          <w:rFonts w:asciiTheme="majorHAnsi" w:hAnsiTheme="majorHAnsi" w:cstheme="majorHAnsi"/>
          <w:spacing w:val="5"/>
        </w:rPr>
        <w:t xml:space="preserve">musi </w:t>
      </w:r>
      <w:r w:rsidRPr="00D72CC5">
        <w:rPr>
          <w:rFonts w:asciiTheme="majorHAnsi" w:hAnsiTheme="majorHAnsi" w:cstheme="majorHAnsi"/>
          <w:spacing w:val="6"/>
        </w:rPr>
        <w:t xml:space="preserve">wymagać </w:t>
      </w:r>
      <w:r w:rsidRPr="00D72CC5">
        <w:rPr>
          <w:rFonts w:asciiTheme="majorHAnsi" w:hAnsiTheme="majorHAnsi" w:cstheme="majorHAnsi"/>
        </w:rPr>
        <w:t xml:space="preserve">od </w:t>
      </w:r>
      <w:r w:rsidRPr="00D72CC5">
        <w:rPr>
          <w:rFonts w:asciiTheme="majorHAnsi" w:hAnsiTheme="majorHAnsi" w:cstheme="majorHAnsi"/>
          <w:spacing w:val="6"/>
        </w:rPr>
        <w:t xml:space="preserve">użytkownika zdefiniowania nowego hasła </w:t>
      </w:r>
      <w:r w:rsidRPr="00D72CC5">
        <w:rPr>
          <w:rFonts w:asciiTheme="majorHAnsi" w:hAnsiTheme="majorHAnsi" w:cstheme="majorHAnsi"/>
          <w:spacing w:val="3"/>
        </w:rPr>
        <w:t xml:space="preserve">przy </w:t>
      </w:r>
      <w:r w:rsidRPr="00D72CC5">
        <w:rPr>
          <w:rFonts w:asciiTheme="majorHAnsi" w:hAnsiTheme="majorHAnsi" w:cstheme="majorHAnsi"/>
          <w:spacing w:val="6"/>
        </w:rPr>
        <w:t>pierwszym</w:t>
      </w:r>
      <w:r w:rsidRPr="00D72CC5">
        <w:rPr>
          <w:rFonts w:asciiTheme="majorHAnsi" w:hAnsiTheme="majorHAnsi" w:cstheme="majorHAnsi"/>
          <w:spacing w:val="25"/>
        </w:rPr>
        <w:t xml:space="preserve"> </w:t>
      </w:r>
      <w:r w:rsidRPr="00D72CC5">
        <w:rPr>
          <w:rFonts w:asciiTheme="majorHAnsi" w:hAnsiTheme="majorHAnsi" w:cstheme="majorHAnsi"/>
          <w:spacing w:val="6"/>
        </w:rPr>
        <w:t>logowaniu.</w:t>
      </w:r>
    </w:p>
    <w:p w14:paraId="597E80AC" w14:textId="7028F4F2" w:rsidR="00C77D30" w:rsidRPr="00D72CC5" w:rsidRDefault="00C77D30" w:rsidP="00D72CC5">
      <w:pPr>
        <w:pStyle w:val="Akapitzlist"/>
        <w:widowControl w:val="0"/>
        <w:numPr>
          <w:ilvl w:val="0"/>
          <w:numId w:val="66"/>
        </w:numPr>
        <w:pBdr>
          <w:top w:val="nil"/>
          <w:left w:val="nil"/>
          <w:bottom w:val="nil"/>
          <w:right w:val="nil"/>
          <w:between w:val="nil"/>
          <w:bar w:val="nil"/>
        </w:pBdr>
        <w:spacing w:line="300" w:lineRule="auto"/>
        <w:ind w:right="127"/>
        <w:jc w:val="both"/>
        <w:rPr>
          <w:rFonts w:asciiTheme="majorHAnsi" w:hAnsiTheme="majorHAnsi" w:cstheme="majorHAnsi"/>
        </w:rPr>
      </w:pPr>
      <w:r w:rsidRPr="00D72CC5">
        <w:rPr>
          <w:rFonts w:asciiTheme="majorHAnsi" w:hAnsiTheme="majorHAnsi" w:cstheme="majorHAnsi"/>
          <w:spacing w:val="5"/>
        </w:rPr>
        <w:t>EZD</w:t>
      </w:r>
      <w:r w:rsidRPr="00D72CC5">
        <w:rPr>
          <w:rFonts w:asciiTheme="majorHAnsi" w:hAnsiTheme="majorHAnsi" w:cstheme="majorHAnsi"/>
          <w:spacing w:val="72"/>
        </w:rPr>
        <w:t xml:space="preserve"> </w:t>
      </w:r>
      <w:r w:rsidRPr="00D72CC5">
        <w:rPr>
          <w:rFonts w:asciiTheme="majorHAnsi" w:hAnsiTheme="majorHAnsi" w:cstheme="majorHAnsi"/>
          <w:spacing w:val="5"/>
        </w:rPr>
        <w:t>musi</w:t>
      </w:r>
      <w:r w:rsidRPr="00D72CC5">
        <w:rPr>
          <w:rFonts w:asciiTheme="majorHAnsi" w:hAnsiTheme="majorHAnsi" w:cstheme="majorHAnsi"/>
          <w:spacing w:val="72"/>
        </w:rPr>
        <w:t xml:space="preserve"> </w:t>
      </w:r>
      <w:r w:rsidRPr="00D72CC5">
        <w:rPr>
          <w:rFonts w:asciiTheme="majorHAnsi" w:hAnsiTheme="majorHAnsi" w:cstheme="majorHAnsi"/>
          <w:spacing w:val="6"/>
        </w:rPr>
        <w:t xml:space="preserve">umożliwiać swobodne definiowanie polityki uwierzytelniania </w:t>
      </w:r>
      <w:r w:rsidRPr="00D72CC5">
        <w:rPr>
          <w:rFonts w:asciiTheme="majorHAnsi" w:hAnsiTheme="majorHAnsi" w:cstheme="majorHAnsi"/>
        </w:rPr>
        <w:t xml:space="preserve">i </w:t>
      </w:r>
      <w:r w:rsidRPr="00D72CC5">
        <w:rPr>
          <w:rFonts w:asciiTheme="majorHAnsi" w:hAnsiTheme="majorHAnsi" w:cstheme="majorHAnsi"/>
          <w:spacing w:val="6"/>
        </w:rPr>
        <w:t xml:space="preserve">blokowania </w:t>
      </w:r>
      <w:r w:rsidRPr="00D72CC5">
        <w:rPr>
          <w:rFonts w:asciiTheme="majorHAnsi" w:hAnsiTheme="majorHAnsi" w:cstheme="majorHAnsi"/>
          <w:spacing w:val="5"/>
          <w:lang w:val="fr-FR"/>
        </w:rPr>
        <w:t xml:space="preserve">kont </w:t>
      </w:r>
      <w:r w:rsidRPr="00D72CC5">
        <w:rPr>
          <w:rFonts w:asciiTheme="majorHAnsi" w:hAnsiTheme="majorHAnsi" w:cstheme="majorHAnsi"/>
        </w:rPr>
        <w:t xml:space="preserve">w </w:t>
      </w:r>
      <w:r w:rsidRPr="00D72CC5">
        <w:rPr>
          <w:rFonts w:asciiTheme="majorHAnsi" w:hAnsiTheme="majorHAnsi" w:cstheme="majorHAnsi"/>
          <w:spacing w:val="5"/>
        </w:rPr>
        <w:t xml:space="preserve">oparciu </w:t>
      </w:r>
      <w:r w:rsidRPr="00D72CC5">
        <w:rPr>
          <w:rFonts w:asciiTheme="majorHAnsi" w:hAnsiTheme="majorHAnsi" w:cstheme="majorHAnsi"/>
        </w:rPr>
        <w:t xml:space="preserve">o </w:t>
      </w:r>
      <w:r w:rsidRPr="00D72CC5">
        <w:rPr>
          <w:rFonts w:asciiTheme="majorHAnsi" w:hAnsiTheme="majorHAnsi" w:cstheme="majorHAnsi"/>
          <w:spacing w:val="6"/>
        </w:rPr>
        <w:t>następujące</w:t>
      </w:r>
      <w:r w:rsidRPr="00D72CC5">
        <w:rPr>
          <w:rFonts w:asciiTheme="majorHAnsi" w:hAnsiTheme="majorHAnsi" w:cstheme="majorHAnsi"/>
          <w:spacing w:val="46"/>
        </w:rPr>
        <w:t xml:space="preserve"> </w:t>
      </w:r>
      <w:r w:rsidRPr="00D72CC5">
        <w:rPr>
          <w:rFonts w:asciiTheme="majorHAnsi" w:hAnsiTheme="majorHAnsi" w:cstheme="majorHAnsi"/>
          <w:spacing w:val="5"/>
          <w:lang w:val="pt-PT"/>
        </w:rPr>
        <w:t>parametry:</w:t>
      </w:r>
    </w:p>
    <w:p w14:paraId="651B2258" w14:textId="77777777" w:rsidR="00C77D30" w:rsidRPr="00D72CC5" w:rsidRDefault="00C77D30" w:rsidP="00D72CC5">
      <w:pPr>
        <w:pStyle w:val="Akapitzlist"/>
        <w:widowControl w:val="0"/>
        <w:numPr>
          <w:ilvl w:val="0"/>
          <w:numId w:val="51"/>
        </w:numPr>
        <w:pBdr>
          <w:top w:val="nil"/>
          <w:left w:val="nil"/>
          <w:bottom w:val="nil"/>
          <w:right w:val="nil"/>
          <w:between w:val="nil"/>
          <w:bar w:val="nil"/>
        </w:pBdr>
        <w:spacing w:line="300" w:lineRule="auto"/>
        <w:ind w:left="1562"/>
        <w:contextualSpacing w:val="0"/>
        <w:jc w:val="both"/>
        <w:rPr>
          <w:rFonts w:asciiTheme="majorHAnsi" w:hAnsiTheme="majorHAnsi" w:cstheme="majorHAnsi"/>
        </w:rPr>
      </w:pPr>
      <w:r w:rsidRPr="00D72CC5">
        <w:rPr>
          <w:rFonts w:asciiTheme="majorHAnsi" w:hAnsiTheme="majorHAnsi" w:cstheme="majorHAnsi"/>
          <w:spacing w:val="5"/>
        </w:rPr>
        <w:t xml:space="preserve">Minimalna </w:t>
      </w:r>
      <w:r w:rsidRPr="00D72CC5">
        <w:rPr>
          <w:rFonts w:asciiTheme="majorHAnsi" w:hAnsiTheme="majorHAnsi" w:cstheme="majorHAnsi"/>
          <w:spacing w:val="6"/>
        </w:rPr>
        <w:t xml:space="preserve">długość nazwy użytkownika </w:t>
      </w:r>
      <w:r w:rsidRPr="00D72CC5">
        <w:rPr>
          <w:rFonts w:asciiTheme="majorHAnsi" w:hAnsiTheme="majorHAnsi" w:cstheme="majorHAnsi"/>
        </w:rPr>
        <w:t>i</w:t>
      </w:r>
      <w:r w:rsidRPr="00D72CC5">
        <w:rPr>
          <w:rFonts w:asciiTheme="majorHAnsi" w:hAnsiTheme="majorHAnsi" w:cstheme="majorHAnsi"/>
          <w:spacing w:val="10"/>
        </w:rPr>
        <w:t xml:space="preserve"> </w:t>
      </w:r>
      <w:r w:rsidRPr="00D72CC5">
        <w:rPr>
          <w:rFonts w:asciiTheme="majorHAnsi" w:hAnsiTheme="majorHAnsi" w:cstheme="majorHAnsi"/>
          <w:spacing w:val="5"/>
          <w:lang w:val="en-US"/>
        </w:rPr>
        <w:t>has</w:t>
      </w:r>
      <w:proofErr w:type="spellStart"/>
      <w:r w:rsidRPr="00D72CC5">
        <w:rPr>
          <w:rFonts w:asciiTheme="majorHAnsi" w:hAnsiTheme="majorHAnsi" w:cstheme="majorHAnsi"/>
          <w:spacing w:val="5"/>
        </w:rPr>
        <w:t>ła</w:t>
      </w:r>
      <w:proofErr w:type="spellEnd"/>
    </w:p>
    <w:p w14:paraId="5D017E55" w14:textId="77777777" w:rsidR="00C77D30" w:rsidRPr="00D72CC5" w:rsidRDefault="00C77D30" w:rsidP="00D72CC5">
      <w:pPr>
        <w:pStyle w:val="Akapitzlist"/>
        <w:widowControl w:val="0"/>
        <w:numPr>
          <w:ilvl w:val="0"/>
          <w:numId w:val="51"/>
        </w:numPr>
        <w:pBdr>
          <w:top w:val="nil"/>
          <w:left w:val="nil"/>
          <w:bottom w:val="nil"/>
          <w:right w:val="nil"/>
          <w:between w:val="nil"/>
          <w:bar w:val="nil"/>
        </w:pBdr>
        <w:spacing w:line="300" w:lineRule="auto"/>
        <w:ind w:left="1562"/>
        <w:contextualSpacing w:val="0"/>
        <w:jc w:val="both"/>
        <w:rPr>
          <w:rFonts w:asciiTheme="majorHAnsi" w:hAnsiTheme="majorHAnsi" w:cstheme="majorHAnsi"/>
          <w:lang w:val="it-IT"/>
        </w:rPr>
      </w:pPr>
      <w:r w:rsidRPr="00D72CC5">
        <w:rPr>
          <w:rFonts w:asciiTheme="majorHAnsi" w:hAnsiTheme="majorHAnsi" w:cstheme="majorHAnsi"/>
          <w:spacing w:val="5"/>
          <w:lang w:val="it-IT"/>
        </w:rPr>
        <w:t>Ilo</w:t>
      </w:r>
      <w:proofErr w:type="spellStart"/>
      <w:r w:rsidRPr="00D72CC5">
        <w:rPr>
          <w:rFonts w:asciiTheme="majorHAnsi" w:hAnsiTheme="majorHAnsi" w:cstheme="majorHAnsi"/>
          <w:spacing w:val="5"/>
        </w:rPr>
        <w:t>ść</w:t>
      </w:r>
      <w:proofErr w:type="spellEnd"/>
      <w:r w:rsidRPr="00D72CC5">
        <w:rPr>
          <w:rFonts w:asciiTheme="majorHAnsi" w:hAnsiTheme="majorHAnsi" w:cstheme="majorHAnsi"/>
          <w:spacing w:val="5"/>
        </w:rPr>
        <w:t xml:space="preserve"> </w:t>
      </w:r>
      <w:r w:rsidRPr="00D72CC5">
        <w:rPr>
          <w:rFonts w:asciiTheme="majorHAnsi" w:hAnsiTheme="majorHAnsi" w:cstheme="majorHAnsi"/>
          <w:spacing w:val="6"/>
        </w:rPr>
        <w:t xml:space="preserve">dużych </w:t>
      </w:r>
      <w:r w:rsidRPr="00D72CC5">
        <w:rPr>
          <w:rFonts w:asciiTheme="majorHAnsi" w:hAnsiTheme="majorHAnsi" w:cstheme="majorHAnsi"/>
          <w:spacing w:val="3"/>
        </w:rPr>
        <w:t xml:space="preserve">liter, </w:t>
      </w:r>
      <w:r w:rsidRPr="00D72CC5">
        <w:rPr>
          <w:rFonts w:asciiTheme="majorHAnsi" w:hAnsiTheme="majorHAnsi" w:cstheme="majorHAnsi"/>
          <w:spacing w:val="1"/>
        </w:rPr>
        <w:t xml:space="preserve">cyfr, </w:t>
      </w:r>
      <w:r w:rsidRPr="00D72CC5">
        <w:rPr>
          <w:rFonts w:asciiTheme="majorHAnsi" w:hAnsiTheme="majorHAnsi" w:cstheme="majorHAnsi"/>
          <w:spacing w:val="5"/>
        </w:rPr>
        <w:t xml:space="preserve">znaków specjalnych </w:t>
      </w:r>
      <w:r w:rsidRPr="00D72CC5">
        <w:rPr>
          <w:rFonts w:asciiTheme="majorHAnsi" w:hAnsiTheme="majorHAnsi" w:cstheme="majorHAnsi"/>
        </w:rPr>
        <w:t>w</w:t>
      </w:r>
      <w:r w:rsidRPr="00D72CC5">
        <w:rPr>
          <w:rFonts w:asciiTheme="majorHAnsi" w:hAnsiTheme="majorHAnsi" w:cstheme="majorHAnsi"/>
          <w:spacing w:val="52"/>
        </w:rPr>
        <w:t xml:space="preserve"> </w:t>
      </w:r>
      <w:r w:rsidRPr="00D72CC5">
        <w:rPr>
          <w:rFonts w:asciiTheme="majorHAnsi" w:hAnsiTheme="majorHAnsi" w:cstheme="majorHAnsi"/>
          <w:spacing w:val="6"/>
        </w:rPr>
        <w:t>haśle,</w:t>
      </w:r>
    </w:p>
    <w:p w14:paraId="1D586018" w14:textId="77777777" w:rsidR="00C77D30" w:rsidRPr="00D72CC5" w:rsidRDefault="00C77D30" w:rsidP="00D72CC5">
      <w:pPr>
        <w:pStyle w:val="Akapitzlist"/>
        <w:widowControl w:val="0"/>
        <w:numPr>
          <w:ilvl w:val="0"/>
          <w:numId w:val="52"/>
        </w:numPr>
        <w:pBdr>
          <w:top w:val="nil"/>
          <w:left w:val="nil"/>
          <w:bottom w:val="nil"/>
          <w:right w:val="nil"/>
          <w:between w:val="nil"/>
          <w:bar w:val="nil"/>
        </w:pBdr>
        <w:spacing w:line="300" w:lineRule="auto"/>
        <w:ind w:left="1562"/>
        <w:contextualSpacing w:val="0"/>
        <w:jc w:val="both"/>
        <w:rPr>
          <w:rFonts w:asciiTheme="majorHAnsi" w:hAnsiTheme="majorHAnsi" w:cstheme="majorHAnsi"/>
        </w:rPr>
      </w:pPr>
      <w:r w:rsidRPr="00D72CC5">
        <w:rPr>
          <w:rFonts w:asciiTheme="majorHAnsi" w:hAnsiTheme="majorHAnsi" w:cstheme="majorHAnsi"/>
          <w:spacing w:val="6"/>
        </w:rPr>
        <w:t xml:space="preserve">Długość </w:t>
      </w:r>
      <w:r w:rsidRPr="00D72CC5">
        <w:rPr>
          <w:rFonts w:asciiTheme="majorHAnsi" w:hAnsiTheme="majorHAnsi" w:cstheme="majorHAnsi"/>
          <w:spacing w:val="5"/>
        </w:rPr>
        <w:t>cyklu wymuszania zmiany hasła</w:t>
      </w:r>
      <w:r w:rsidRPr="00D72CC5">
        <w:rPr>
          <w:rFonts w:asciiTheme="majorHAnsi" w:hAnsiTheme="majorHAnsi" w:cstheme="majorHAnsi"/>
          <w:spacing w:val="51"/>
        </w:rPr>
        <w:t xml:space="preserve"> </w:t>
      </w:r>
      <w:r w:rsidRPr="00D72CC5">
        <w:rPr>
          <w:rFonts w:asciiTheme="majorHAnsi" w:hAnsiTheme="majorHAnsi" w:cstheme="majorHAnsi"/>
        </w:rPr>
        <w:t xml:space="preserve">(w </w:t>
      </w:r>
      <w:r w:rsidRPr="00D72CC5">
        <w:rPr>
          <w:rFonts w:asciiTheme="majorHAnsi" w:hAnsiTheme="majorHAnsi" w:cstheme="majorHAnsi"/>
          <w:spacing w:val="6"/>
        </w:rPr>
        <w:t>miesiącach),</w:t>
      </w:r>
    </w:p>
    <w:p w14:paraId="626B2AB2" w14:textId="77777777" w:rsidR="00C77D30" w:rsidRPr="00D72CC5" w:rsidRDefault="00C77D30" w:rsidP="00D72CC5">
      <w:pPr>
        <w:pStyle w:val="Akapitzlist"/>
        <w:widowControl w:val="0"/>
        <w:numPr>
          <w:ilvl w:val="0"/>
          <w:numId w:val="51"/>
        </w:numPr>
        <w:pBdr>
          <w:top w:val="nil"/>
          <w:left w:val="nil"/>
          <w:bottom w:val="nil"/>
          <w:right w:val="nil"/>
          <w:between w:val="nil"/>
          <w:bar w:val="nil"/>
        </w:pBdr>
        <w:spacing w:line="300" w:lineRule="auto"/>
        <w:ind w:left="1562"/>
        <w:contextualSpacing w:val="0"/>
        <w:jc w:val="both"/>
        <w:rPr>
          <w:rFonts w:asciiTheme="majorHAnsi" w:hAnsiTheme="majorHAnsi" w:cstheme="majorHAnsi"/>
          <w:lang w:val="it-IT"/>
        </w:rPr>
      </w:pPr>
      <w:r w:rsidRPr="00D72CC5">
        <w:rPr>
          <w:rFonts w:asciiTheme="majorHAnsi" w:hAnsiTheme="majorHAnsi" w:cstheme="majorHAnsi"/>
          <w:spacing w:val="5"/>
          <w:lang w:val="it-IT"/>
        </w:rPr>
        <w:t>Ilo</w:t>
      </w:r>
      <w:proofErr w:type="spellStart"/>
      <w:r w:rsidRPr="00D72CC5">
        <w:rPr>
          <w:rFonts w:asciiTheme="majorHAnsi" w:hAnsiTheme="majorHAnsi" w:cstheme="majorHAnsi"/>
          <w:spacing w:val="5"/>
        </w:rPr>
        <w:t>ść</w:t>
      </w:r>
      <w:proofErr w:type="spellEnd"/>
      <w:r w:rsidRPr="00D72CC5">
        <w:rPr>
          <w:rFonts w:asciiTheme="majorHAnsi" w:hAnsiTheme="majorHAnsi" w:cstheme="majorHAnsi"/>
          <w:spacing w:val="5"/>
        </w:rPr>
        <w:t xml:space="preserve"> </w:t>
      </w:r>
      <w:r w:rsidRPr="00D72CC5">
        <w:rPr>
          <w:rFonts w:asciiTheme="majorHAnsi" w:hAnsiTheme="majorHAnsi" w:cstheme="majorHAnsi"/>
          <w:spacing w:val="6"/>
        </w:rPr>
        <w:t xml:space="preserve">nieudanych </w:t>
      </w:r>
      <w:r w:rsidRPr="00D72CC5">
        <w:rPr>
          <w:rFonts w:asciiTheme="majorHAnsi" w:hAnsiTheme="majorHAnsi" w:cstheme="majorHAnsi"/>
          <w:spacing w:val="5"/>
        </w:rPr>
        <w:t xml:space="preserve">prób </w:t>
      </w:r>
      <w:r w:rsidRPr="00D72CC5">
        <w:rPr>
          <w:rFonts w:asciiTheme="majorHAnsi" w:hAnsiTheme="majorHAnsi" w:cstheme="majorHAnsi"/>
          <w:spacing w:val="6"/>
        </w:rPr>
        <w:t xml:space="preserve">logowania, </w:t>
      </w:r>
      <w:r w:rsidRPr="00D72CC5">
        <w:rPr>
          <w:rFonts w:asciiTheme="majorHAnsi" w:hAnsiTheme="majorHAnsi" w:cstheme="majorHAnsi"/>
          <w:spacing w:val="5"/>
        </w:rPr>
        <w:t xml:space="preserve">po których </w:t>
      </w:r>
      <w:r w:rsidRPr="00D72CC5">
        <w:rPr>
          <w:rFonts w:asciiTheme="majorHAnsi" w:hAnsiTheme="majorHAnsi" w:cstheme="majorHAnsi"/>
          <w:spacing w:val="6"/>
        </w:rPr>
        <w:t>następuje blokada</w:t>
      </w:r>
      <w:r w:rsidRPr="00D72CC5">
        <w:rPr>
          <w:rFonts w:asciiTheme="majorHAnsi" w:hAnsiTheme="majorHAnsi" w:cstheme="majorHAnsi"/>
          <w:spacing w:val="12"/>
        </w:rPr>
        <w:t xml:space="preserve"> </w:t>
      </w:r>
      <w:r w:rsidRPr="00D72CC5">
        <w:rPr>
          <w:rFonts w:asciiTheme="majorHAnsi" w:hAnsiTheme="majorHAnsi" w:cstheme="majorHAnsi"/>
          <w:spacing w:val="5"/>
        </w:rPr>
        <w:t>konta,</w:t>
      </w:r>
    </w:p>
    <w:p w14:paraId="4451CE6C" w14:textId="77777777" w:rsidR="00C77D30" w:rsidRPr="00D72CC5" w:rsidRDefault="00C77D30" w:rsidP="00D72CC5">
      <w:pPr>
        <w:pStyle w:val="Akapitzlist"/>
        <w:widowControl w:val="0"/>
        <w:numPr>
          <w:ilvl w:val="0"/>
          <w:numId w:val="51"/>
        </w:numPr>
        <w:pBdr>
          <w:top w:val="nil"/>
          <w:left w:val="nil"/>
          <w:bottom w:val="nil"/>
          <w:right w:val="nil"/>
          <w:between w:val="nil"/>
          <w:bar w:val="nil"/>
        </w:pBdr>
        <w:spacing w:line="300" w:lineRule="auto"/>
        <w:ind w:left="1562"/>
        <w:contextualSpacing w:val="0"/>
        <w:jc w:val="both"/>
        <w:rPr>
          <w:rFonts w:asciiTheme="majorHAnsi" w:hAnsiTheme="majorHAnsi" w:cstheme="majorHAnsi"/>
        </w:rPr>
      </w:pPr>
      <w:r w:rsidRPr="00D72CC5">
        <w:rPr>
          <w:rFonts w:asciiTheme="majorHAnsi" w:hAnsiTheme="majorHAnsi" w:cstheme="majorHAnsi"/>
          <w:spacing w:val="5"/>
        </w:rPr>
        <w:t xml:space="preserve">Czas </w:t>
      </w:r>
      <w:r w:rsidRPr="00D72CC5">
        <w:rPr>
          <w:rFonts w:asciiTheme="majorHAnsi" w:hAnsiTheme="majorHAnsi" w:cstheme="majorHAnsi"/>
          <w:spacing w:val="6"/>
        </w:rPr>
        <w:t xml:space="preserve">blokady </w:t>
      </w:r>
      <w:r w:rsidRPr="00D72CC5">
        <w:rPr>
          <w:rFonts w:asciiTheme="majorHAnsi" w:hAnsiTheme="majorHAnsi" w:cstheme="majorHAnsi"/>
          <w:spacing w:val="5"/>
          <w:lang w:val="it-IT"/>
        </w:rPr>
        <w:t xml:space="preserve">konta </w:t>
      </w:r>
      <w:r w:rsidRPr="00D72CC5">
        <w:rPr>
          <w:rFonts w:asciiTheme="majorHAnsi" w:hAnsiTheme="majorHAnsi" w:cstheme="majorHAnsi"/>
        </w:rPr>
        <w:t xml:space="preserve">po </w:t>
      </w:r>
      <w:r w:rsidRPr="00D72CC5">
        <w:rPr>
          <w:rFonts w:asciiTheme="majorHAnsi" w:hAnsiTheme="majorHAnsi" w:cstheme="majorHAnsi"/>
          <w:spacing w:val="6"/>
        </w:rPr>
        <w:t xml:space="preserve">przekroczeniu </w:t>
      </w:r>
      <w:r w:rsidRPr="00D72CC5">
        <w:rPr>
          <w:rFonts w:asciiTheme="majorHAnsi" w:hAnsiTheme="majorHAnsi" w:cstheme="majorHAnsi"/>
          <w:spacing w:val="5"/>
        </w:rPr>
        <w:t xml:space="preserve">liczby </w:t>
      </w:r>
      <w:r w:rsidRPr="00D72CC5">
        <w:rPr>
          <w:rFonts w:asciiTheme="majorHAnsi" w:hAnsiTheme="majorHAnsi" w:cstheme="majorHAnsi"/>
          <w:spacing w:val="6"/>
        </w:rPr>
        <w:t xml:space="preserve">nieudanych </w:t>
      </w:r>
      <w:r w:rsidRPr="00D72CC5">
        <w:rPr>
          <w:rFonts w:asciiTheme="majorHAnsi" w:hAnsiTheme="majorHAnsi" w:cstheme="majorHAnsi"/>
          <w:spacing w:val="5"/>
        </w:rPr>
        <w:t>prób</w:t>
      </w:r>
      <w:r w:rsidRPr="00D72CC5">
        <w:rPr>
          <w:rFonts w:asciiTheme="majorHAnsi" w:hAnsiTheme="majorHAnsi" w:cstheme="majorHAnsi"/>
          <w:spacing w:val="17"/>
        </w:rPr>
        <w:t xml:space="preserve"> </w:t>
      </w:r>
      <w:r w:rsidRPr="00D72CC5">
        <w:rPr>
          <w:rFonts w:asciiTheme="majorHAnsi" w:hAnsiTheme="majorHAnsi" w:cstheme="majorHAnsi"/>
          <w:spacing w:val="5"/>
        </w:rPr>
        <w:t>logowania.</w:t>
      </w:r>
    </w:p>
    <w:p w14:paraId="1168E452" w14:textId="053DA527" w:rsidR="00C77D30" w:rsidRPr="00D72CC5" w:rsidRDefault="00C77D30" w:rsidP="00D72CC5">
      <w:pPr>
        <w:pStyle w:val="Akapitzlist"/>
        <w:widowControl w:val="0"/>
        <w:numPr>
          <w:ilvl w:val="0"/>
          <w:numId w:val="66"/>
        </w:numPr>
        <w:pBdr>
          <w:top w:val="nil"/>
          <w:left w:val="nil"/>
          <w:bottom w:val="nil"/>
          <w:right w:val="nil"/>
          <w:between w:val="nil"/>
          <w:bar w:val="nil"/>
        </w:pBdr>
        <w:tabs>
          <w:tab w:val="num" w:pos="589"/>
        </w:tabs>
        <w:spacing w:line="300" w:lineRule="auto"/>
        <w:ind w:right="124"/>
        <w:jc w:val="both"/>
        <w:rPr>
          <w:rFonts w:asciiTheme="majorHAnsi" w:hAnsiTheme="majorHAnsi" w:cstheme="majorHAnsi"/>
          <w:lang w:val="nl-NL"/>
        </w:rPr>
      </w:pPr>
      <w:r w:rsidRPr="00D72CC5">
        <w:rPr>
          <w:rFonts w:asciiTheme="majorHAnsi" w:hAnsiTheme="majorHAnsi" w:cstheme="majorHAnsi"/>
          <w:spacing w:val="6"/>
          <w:lang w:val="nl-NL"/>
        </w:rPr>
        <w:t>Zakres warto</w:t>
      </w:r>
      <w:proofErr w:type="spellStart"/>
      <w:r w:rsidRPr="00D72CC5">
        <w:rPr>
          <w:rFonts w:asciiTheme="majorHAnsi" w:hAnsiTheme="majorHAnsi" w:cstheme="majorHAnsi"/>
          <w:spacing w:val="6"/>
        </w:rPr>
        <w:t>ści</w:t>
      </w:r>
      <w:proofErr w:type="spellEnd"/>
      <w:r w:rsidRPr="00D72CC5">
        <w:rPr>
          <w:rFonts w:asciiTheme="majorHAnsi" w:hAnsiTheme="majorHAnsi" w:cstheme="majorHAnsi"/>
          <w:spacing w:val="6"/>
        </w:rPr>
        <w:t xml:space="preserve"> </w:t>
      </w:r>
      <w:r w:rsidRPr="00D72CC5">
        <w:rPr>
          <w:rFonts w:asciiTheme="majorHAnsi" w:hAnsiTheme="majorHAnsi" w:cstheme="majorHAnsi"/>
        </w:rPr>
        <w:t xml:space="preserve">w </w:t>
      </w:r>
      <w:r w:rsidRPr="00D72CC5">
        <w:rPr>
          <w:rFonts w:asciiTheme="majorHAnsi" w:hAnsiTheme="majorHAnsi" w:cstheme="majorHAnsi"/>
          <w:spacing w:val="6"/>
        </w:rPr>
        <w:t xml:space="preserve">słownikach prowadzonych </w:t>
      </w:r>
      <w:r w:rsidRPr="00D72CC5">
        <w:rPr>
          <w:rFonts w:asciiTheme="majorHAnsi" w:hAnsiTheme="majorHAnsi" w:cstheme="majorHAnsi"/>
          <w:spacing w:val="5"/>
        </w:rPr>
        <w:t>przez</w:t>
      </w:r>
      <w:r w:rsidRPr="00D72CC5">
        <w:rPr>
          <w:rFonts w:asciiTheme="majorHAnsi" w:hAnsiTheme="majorHAnsi" w:cstheme="majorHAnsi"/>
          <w:spacing w:val="72"/>
        </w:rPr>
        <w:t xml:space="preserve"> </w:t>
      </w:r>
      <w:r w:rsidRPr="00D72CC5">
        <w:rPr>
          <w:rFonts w:asciiTheme="majorHAnsi" w:hAnsiTheme="majorHAnsi" w:cstheme="majorHAnsi"/>
          <w:spacing w:val="6"/>
        </w:rPr>
        <w:t xml:space="preserve">system powinien </w:t>
      </w:r>
      <w:r w:rsidRPr="00D72CC5">
        <w:rPr>
          <w:rFonts w:asciiTheme="majorHAnsi" w:hAnsiTheme="majorHAnsi" w:cstheme="majorHAnsi"/>
          <w:spacing w:val="5"/>
        </w:rPr>
        <w:t xml:space="preserve">być </w:t>
      </w:r>
      <w:r w:rsidRPr="00D72CC5">
        <w:rPr>
          <w:rFonts w:asciiTheme="majorHAnsi" w:hAnsiTheme="majorHAnsi" w:cstheme="majorHAnsi"/>
          <w:spacing w:val="6"/>
        </w:rPr>
        <w:t xml:space="preserve">konfigurowalny </w:t>
      </w:r>
      <w:r w:rsidRPr="00D72CC5">
        <w:rPr>
          <w:rFonts w:asciiTheme="majorHAnsi" w:hAnsiTheme="majorHAnsi" w:cstheme="majorHAnsi"/>
          <w:spacing w:val="5"/>
        </w:rPr>
        <w:t xml:space="preserve">przez </w:t>
      </w:r>
      <w:r w:rsidRPr="00D72CC5">
        <w:rPr>
          <w:rFonts w:asciiTheme="majorHAnsi" w:hAnsiTheme="majorHAnsi" w:cstheme="majorHAnsi"/>
          <w:spacing w:val="6"/>
          <w:lang w:val="it-IT"/>
        </w:rPr>
        <w:t xml:space="preserve">administratora </w:t>
      </w:r>
      <w:r w:rsidRPr="00D72CC5">
        <w:rPr>
          <w:rFonts w:asciiTheme="majorHAnsi" w:hAnsiTheme="majorHAnsi" w:cstheme="majorHAnsi"/>
          <w:spacing w:val="5"/>
        </w:rPr>
        <w:t xml:space="preserve">lub </w:t>
      </w:r>
      <w:r w:rsidRPr="00D72CC5">
        <w:rPr>
          <w:rFonts w:asciiTheme="majorHAnsi" w:hAnsiTheme="majorHAnsi" w:cstheme="majorHAnsi"/>
          <w:spacing w:val="6"/>
        </w:rPr>
        <w:t xml:space="preserve">pochodzić </w:t>
      </w:r>
      <w:r w:rsidRPr="00D72CC5">
        <w:rPr>
          <w:rFonts w:asciiTheme="majorHAnsi" w:hAnsiTheme="majorHAnsi" w:cstheme="majorHAnsi"/>
        </w:rPr>
        <w:t xml:space="preserve">z </w:t>
      </w:r>
      <w:r w:rsidRPr="00D72CC5">
        <w:rPr>
          <w:rFonts w:asciiTheme="majorHAnsi" w:hAnsiTheme="majorHAnsi" w:cstheme="majorHAnsi"/>
          <w:spacing w:val="6"/>
        </w:rPr>
        <w:t xml:space="preserve">rejestrów centralnych </w:t>
      </w:r>
      <w:r w:rsidRPr="00D72CC5">
        <w:rPr>
          <w:rFonts w:asciiTheme="majorHAnsi" w:hAnsiTheme="majorHAnsi" w:cstheme="majorHAnsi"/>
          <w:spacing w:val="5"/>
          <w:lang w:val="de-DE"/>
        </w:rPr>
        <w:t>(</w:t>
      </w:r>
      <w:proofErr w:type="spellStart"/>
      <w:r w:rsidRPr="00D72CC5">
        <w:rPr>
          <w:rFonts w:asciiTheme="majorHAnsi" w:hAnsiTheme="majorHAnsi" w:cstheme="majorHAnsi"/>
          <w:spacing w:val="5"/>
          <w:lang w:val="de-DE"/>
        </w:rPr>
        <w:t>np</w:t>
      </w:r>
      <w:proofErr w:type="spellEnd"/>
      <w:r w:rsidRPr="00D72CC5">
        <w:rPr>
          <w:rFonts w:asciiTheme="majorHAnsi" w:hAnsiTheme="majorHAnsi" w:cstheme="majorHAnsi"/>
          <w:spacing w:val="5"/>
          <w:lang w:val="de-DE"/>
        </w:rPr>
        <w:t>. TERYT).</w:t>
      </w:r>
    </w:p>
    <w:p w14:paraId="000BE487" w14:textId="77777777" w:rsidR="00C77D30" w:rsidRPr="00D72CC5" w:rsidRDefault="00C77D30" w:rsidP="00D72CC5">
      <w:pPr>
        <w:pStyle w:val="Akapitzlist"/>
        <w:widowControl w:val="0"/>
        <w:numPr>
          <w:ilvl w:val="0"/>
          <w:numId w:val="66"/>
        </w:numPr>
        <w:pBdr>
          <w:top w:val="nil"/>
          <w:left w:val="nil"/>
          <w:bottom w:val="nil"/>
          <w:right w:val="nil"/>
          <w:between w:val="nil"/>
          <w:bar w:val="nil"/>
        </w:pBdr>
        <w:tabs>
          <w:tab w:val="num" w:pos="589"/>
        </w:tabs>
        <w:spacing w:line="300" w:lineRule="auto"/>
        <w:ind w:left="313" w:right="124"/>
        <w:contextualSpacing w:val="0"/>
        <w:jc w:val="both"/>
        <w:rPr>
          <w:rFonts w:asciiTheme="majorHAnsi" w:hAnsiTheme="majorHAnsi" w:cstheme="majorHAnsi"/>
        </w:rPr>
      </w:pPr>
      <w:r w:rsidRPr="00D72CC5">
        <w:rPr>
          <w:rFonts w:asciiTheme="majorHAnsi" w:hAnsiTheme="majorHAnsi" w:cstheme="majorHAnsi"/>
          <w:spacing w:val="5"/>
        </w:rPr>
        <w:t xml:space="preserve">System w przypadku rejestrów centralnych powinien umożliwiać wyłączenie walidacji pól które wykorzystują dany rejestr (np. </w:t>
      </w:r>
      <w:proofErr w:type="spellStart"/>
      <w:r w:rsidRPr="00D72CC5">
        <w:rPr>
          <w:rFonts w:asciiTheme="majorHAnsi" w:hAnsiTheme="majorHAnsi" w:cstheme="majorHAnsi"/>
          <w:spacing w:val="5"/>
        </w:rPr>
        <w:t>Teryt</w:t>
      </w:r>
      <w:proofErr w:type="spellEnd"/>
      <w:r w:rsidRPr="00D72CC5">
        <w:rPr>
          <w:rFonts w:asciiTheme="majorHAnsi" w:hAnsiTheme="majorHAnsi" w:cstheme="majorHAnsi"/>
          <w:spacing w:val="5"/>
        </w:rPr>
        <w:t xml:space="preserve"> i pola adresowe) tak by użytkownik mógł dane </w:t>
      </w:r>
      <w:r w:rsidRPr="00D72CC5">
        <w:rPr>
          <w:rFonts w:asciiTheme="majorHAnsi" w:hAnsiTheme="majorHAnsi" w:cstheme="majorHAnsi"/>
          <w:spacing w:val="5"/>
        </w:rPr>
        <w:lastRenderedPageBreak/>
        <w:t>wprowadzić samodzielnie.</w:t>
      </w:r>
    </w:p>
    <w:p w14:paraId="634AAE23" w14:textId="77777777" w:rsidR="00C77D30" w:rsidRPr="00D72CC5" w:rsidRDefault="00C77D30" w:rsidP="00D72CC5">
      <w:pPr>
        <w:pStyle w:val="Akapitzlist"/>
        <w:widowControl w:val="0"/>
        <w:numPr>
          <w:ilvl w:val="0"/>
          <w:numId w:val="66"/>
        </w:numPr>
        <w:pBdr>
          <w:top w:val="nil"/>
          <w:left w:val="nil"/>
          <w:bottom w:val="nil"/>
          <w:right w:val="nil"/>
          <w:between w:val="nil"/>
          <w:bar w:val="nil"/>
        </w:pBdr>
        <w:spacing w:line="300" w:lineRule="auto"/>
        <w:ind w:left="313" w:right="126"/>
        <w:contextualSpacing w:val="0"/>
        <w:jc w:val="both"/>
        <w:rPr>
          <w:rFonts w:asciiTheme="majorHAnsi" w:hAnsiTheme="majorHAnsi" w:cstheme="majorHAnsi"/>
        </w:rPr>
      </w:pPr>
      <w:r w:rsidRPr="00D72CC5">
        <w:rPr>
          <w:rFonts w:asciiTheme="majorHAnsi" w:hAnsiTheme="majorHAnsi" w:cstheme="majorHAnsi"/>
          <w:spacing w:val="5"/>
        </w:rPr>
        <w:t xml:space="preserve">EZD musi </w:t>
      </w:r>
      <w:r w:rsidRPr="00D72CC5">
        <w:rPr>
          <w:rFonts w:asciiTheme="majorHAnsi" w:hAnsiTheme="majorHAnsi" w:cstheme="majorHAnsi"/>
          <w:spacing w:val="6"/>
        </w:rPr>
        <w:t xml:space="preserve">rejestrować wszystkie </w:t>
      </w:r>
      <w:r w:rsidRPr="00D72CC5">
        <w:rPr>
          <w:rFonts w:asciiTheme="majorHAnsi" w:hAnsiTheme="majorHAnsi" w:cstheme="majorHAnsi"/>
          <w:spacing w:val="5"/>
        </w:rPr>
        <w:t xml:space="preserve">czynności </w:t>
      </w:r>
      <w:proofErr w:type="spellStart"/>
      <w:r w:rsidRPr="00D72CC5">
        <w:rPr>
          <w:rFonts w:asciiTheme="majorHAnsi" w:hAnsiTheme="majorHAnsi" w:cstheme="majorHAnsi"/>
          <w:spacing w:val="5"/>
        </w:rPr>
        <w:t>dostę</w:t>
      </w:r>
      <w:proofErr w:type="spellEnd"/>
      <w:r w:rsidRPr="00D72CC5">
        <w:rPr>
          <w:rFonts w:asciiTheme="majorHAnsi" w:hAnsiTheme="majorHAnsi" w:cstheme="majorHAnsi"/>
          <w:spacing w:val="5"/>
          <w:lang w:val="pt-PT"/>
        </w:rPr>
        <w:t>pu do us</w:t>
      </w:r>
      <w:r w:rsidRPr="00D72CC5">
        <w:rPr>
          <w:rFonts w:asciiTheme="majorHAnsi" w:hAnsiTheme="majorHAnsi" w:cstheme="majorHAnsi"/>
          <w:spacing w:val="5"/>
        </w:rPr>
        <w:t>ług</w:t>
      </w:r>
      <w:r w:rsidRPr="00D72CC5">
        <w:rPr>
          <w:rFonts w:asciiTheme="majorHAnsi" w:hAnsiTheme="majorHAnsi" w:cstheme="majorHAnsi"/>
          <w:spacing w:val="72"/>
        </w:rPr>
        <w:t xml:space="preserve"> </w:t>
      </w:r>
      <w:r w:rsidRPr="00D72CC5">
        <w:rPr>
          <w:rFonts w:asciiTheme="majorHAnsi" w:hAnsiTheme="majorHAnsi" w:cstheme="majorHAnsi"/>
        </w:rPr>
        <w:t xml:space="preserve">i </w:t>
      </w:r>
      <w:r w:rsidRPr="00D72CC5">
        <w:rPr>
          <w:rFonts w:asciiTheme="majorHAnsi" w:hAnsiTheme="majorHAnsi" w:cstheme="majorHAnsi"/>
          <w:spacing w:val="5"/>
        </w:rPr>
        <w:t xml:space="preserve">zasobów </w:t>
      </w:r>
      <w:r w:rsidRPr="00D72CC5">
        <w:rPr>
          <w:rFonts w:asciiTheme="majorHAnsi" w:hAnsiTheme="majorHAnsi" w:cstheme="majorHAnsi"/>
        </w:rPr>
        <w:t xml:space="preserve">w </w:t>
      </w:r>
      <w:r w:rsidRPr="00D72CC5">
        <w:rPr>
          <w:rFonts w:asciiTheme="majorHAnsi" w:hAnsiTheme="majorHAnsi" w:cstheme="majorHAnsi"/>
          <w:spacing w:val="6"/>
        </w:rPr>
        <w:t xml:space="preserve">systemie, </w:t>
      </w:r>
      <w:r w:rsidRPr="00D72CC5">
        <w:rPr>
          <w:rFonts w:asciiTheme="majorHAnsi" w:hAnsiTheme="majorHAnsi" w:cstheme="majorHAnsi"/>
        </w:rPr>
        <w:t xml:space="preserve">w </w:t>
      </w:r>
      <w:r w:rsidRPr="00D72CC5">
        <w:rPr>
          <w:rFonts w:asciiTheme="majorHAnsi" w:hAnsiTheme="majorHAnsi" w:cstheme="majorHAnsi"/>
          <w:spacing w:val="5"/>
        </w:rPr>
        <w:t>tym informacje</w:t>
      </w:r>
      <w:r w:rsidRPr="00D72CC5">
        <w:rPr>
          <w:rFonts w:asciiTheme="majorHAnsi" w:hAnsiTheme="majorHAnsi" w:cstheme="majorHAnsi"/>
          <w:spacing w:val="6"/>
        </w:rPr>
        <w:t xml:space="preserve"> </w:t>
      </w:r>
      <w:r w:rsidRPr="00D72CC5">
        <w:rPr>
          <w:rFonts w:asciiTheme="majorHAnsi" w:hAnsiTheme="majorHAnsi" w:cstheme="majorHAnsi"/>
          <w:lang w:val="it-IT"/>
        </w:rPr>
        <w:t>o:</w:t>
      </w:r>
    </w:p>
    <w:p w14:paraId="43075D2B" w14:textId="77777777" w:rsidR="00C77D30" w:rsidRPr="00D72CC5" w:rsidRDefault="00C77D30" w:rsidP="00D72CC5">
      <w:pPr>
        <w:pStyle w:val="Akapitzlist"/>
        <w:widowControl w:val="0"/>
        <w:numPr>
          <w:ilvl w:val="0"/>
          <w:numId w:val="55"/>
        </w:numPr>
        <w:pBdr>
          <w:top w:val="nil"/>
          <w:left w:val="nil"/>
          <w:bottom w:val="nil"/>
          <w:right w:val="nil"/>
          <w:between w:val="nil"/>
          <w:bar w:val="nil"/>
        </w:pBdr>
        <w:spacing w:line="300" w:lineRule="auto"/>
        <w:ind w:left="1562"/>
        <w:contextualSpacing w:val="0"/>
        <w:jc w:val="both"/>
        <w:rPr>
          <w:rFonts w:asciiTheme="majorHAnsi" w:hAnsiTheme="majorHAnsi" w:cstheme="majorHAnsi"/>
        </w:rPr>
      </w:pPr>
      <w:r w:rsidRPr="00D72CC5">
        <w:rPr>
          <w:rFonts w:asciiTheme="majorHAnsi" w:hAnsiTheme="majorHAnsi" w:cstheme="majorHAnsi"/>
          <w:spacing w:val="5"/>
        </w:rPr>
        <w:t>operacjach na dokumentach,</w:t>
      </w:r>
    </w:p>
    <w:p w14:paraId="0C8E03AE" w14:textId="77777777" w:rsidR="00C77D30" w:rsidRPr="00D72CC5" w:rsidRDefault="00C77D30" w:rsidP="00D72CC5">
      <w:pPr>
        <w:pStyle w:val="Akapitzlist"/>
        <w:widowControl w:val="0"/>
        <w:numPr>
          <w:ilvl w:val="0"/>
          <w:numId w:val="55"/>
        </w:numPr>
        <w:pBdr>
          <w:top w:val="nil"/>
          <w:left w:val="nil"/>
          <w:bottom w:val="nil"/>
          <w:right w:val="nil"/>
          <w:between w:val="nil"/>
          <w:bar w:val="nil"/>
        </w:pBdr>
        <w:spacing w:line="300" w:lineRule="auto"/>
        <w:ind w:left="1562"/>
        <w:contextualSpacing w:val="0"/>
        <w:jc w:val="both"/>
        <w:rPr>
          <w:rFonts w:asciiTheme="majorHAnsi" w:hAnsiTheme="majorHAnsi" w:cstheme="majorHAnsi"/>
        </w:rPr>
      </w:pPr>
      <w:r w:rsidRPr="00D72CC5">
        <w:rPr>
          <w:rFonts w:asciiTheme="majorHAnsi" w:hAnsiTheme="majorHAnsi" w:cstheme="majorHAnsi"/>
          <w:spacing w:val="5"/>
        </w:rPr>
        <w:t>operacjach na danych osobowych,</w:t>
      </w:r>
    </w:p>
    <w:p w14:paraId="3F2FE182" w14:textId="77777777" w:rsidR="00C77D30" w:rsidRPr="00D72CC5" w:rsidRDefault="00C77D30" w:rsidP="00D72CC5">
      <w:pPr>
        <w:pStyle w:val="Akapitzlist"/>
        <w:widowControl w:val="0"/>
        <w:numPr>
          <w:ilvl w:val="0"/>
          <w:numId w:val="56"/>
        </w:numPr>
        <w:pBdr>
          <w:top w:val="nil"/>
          <w:left w:val="nil"/>
          <w:bottom w:val="nil"/>
          <w:right w:val="nil"/>
          <w:between w:val="nil"/>
          <w:bar w:val="nil"/>
        </w:pBdr>
        <w:spacing w:line="300" w:lineRule="auto"/>
        <w:ind w:left="1562"/>
        <w:contextualSpacing w:val="0"/>
        <w:jc w:val="both"/>
        <w:rPr>
          <w:rFonts w:asciiTheme="majorHAnsi" w:hAnsiTheme="majorHAnsi" w:cstheme="majorHAnsi"/>
        </w:rPr>
      </w:pPr>
      <w:r w:rsidRPr="00D72CC5">
        <w:rPr>
          <w:rFonts w:asciiTheme="majorHAnsi" w:hAnsiTheme="majorHAnsi" w:cstheme="majorHAnsi"/>
          <w:spacing w:val="5"/>
        </w:rPr>
        <w:t>zmianach haseł,</w:t>
      </w:r>
    </w:p>
    <w:p w14:paraId="2AEB1404" w14:textId="77777777" w:rsidR="00C77D30" w:rsidRPr="00D72CC5" w:rsidRDefault="00C77D30" w:rsidP="00D72CC5">
      <w:pPr>
        <w:pStyle w:val="Akapitzlist"/>
        <w:widowControl w:val="0"/>
        <w:numPr>
          <w:ilvl w:val="0"/>
          <w:numId w:val="55"/>
        </w:numPr>
        <w:pBdr>
          <w:top w:val="nil"/>
          <w:left w:val="nil"/>
          <w:bottom w:val="nil"/>
          <w:right w:val="nil"/>
          <w:between w:val="nil"/>
          <w:bar w:val="nil"/>
        </w:pBdr>
        <w:spacing w:line="300" w:lineRule="auto"/>
        <w:ind w:left="1562"/>
        <w:contextualSpacing w:val="0"/>
        <w:jc w:val="both"/>
        <w:rPr>
          <w:rFonts w:asciiTheme="majorHAnsi" w:hAnsiTheme="majorHAnsi" w:cstheme="majorHAnsi"/>
        </w:rPr>
      </w:pPr>
      <w:r w:rsidRPr="00D72CC5">
        <w:rPr>
          <w:rFonts w:asciiTheme="majorHAnsi" w:hAnsiTheme="majorHAnsi" w:cstheme="majorHAnsi"/>
          <w:spacing w:val="5"/>
        </w:rPr>
        <w:t>zdarzeniach</w:t>
      </w:r>
      <w:r w:rsidRPr="00D72CC5">
        <w:rPr>
          <w:rFonts w:asciiTheme="majorHAnsi" w:hAnsiTheme="majorHAnsi" w:cstheme="majorHAnsi"/>
          <w:spacing w:val="5"/>
        </w:rPr>
        <w:tab/>
        <w:t>uwierzytelniania (udane</w:t>
      </w:r>
      <w:r w:rsidRPr="00D72CC5">
        <w:rPr>
          <w:rFonts w:asciiTheme="majorHAnsi" w:hAnsiTheme="majorHAnsi" w:cstheme="majorHAnsi"/>
          <w:spacing w:val="5"/>
        </w:rPr>
        <w:tab/>
        <w:t>logowanie,</w:t>
      </w:r>
      <w:r w:rsidRPr="00D72CC5">
        <w:rPr>
          <w:rFonts w:asciiTheme="majorHAnsi" w:hAnsiTheme="majorHAnsi" w:cstheme="majorHAnsi"/>
          <w:spacing w:val="5"/>
        </w:rPr>
        <w:tab/>
        <w:t>wylogowanie,</w:t>
      </w:r>
      <w:r w:rsidRPr="00D72CC5">
        <w:rPr>
          <w:rFonts w:asciiTheme="majorHAnsi" w:hAnsiTheme="majorHAnsi" w:cstheme="majorHAnsi"/>
          <w:spacing w:val="5"/>
        </w:rPr>
        <w:tab/>
        <w:t>nieudane logowanie);</w:t>
      </w:r>
    </w:p>
    <w:p w14:paraId="176BA47D" w14:textId="77777777" w:rsidR="00C77D30" w:rsidRPr="00D72CC5" w:rsidRDefault="00C77D30" w:rsidP="00D72CC5">
      <w:pPr>
        <w:pStyle w:val="Akapitzlist"/>
        <w:widowControl w:val="0"/>
        <w:numPr>
          <w:ilvl w:val="0"/>
          <w:numId w:val="55"/>
        </w:numPr>
        <w:pBdr>
          <w:top w:val="nil"/>
          <w:left w:val="nil"/>
          <w:bottom w:val="nil"/>
          <w:right w:val="nil"/>
          <w:between w:val="nil"/>
          <w:bar w:val="nil"/>
        </w:pBdr>
        <w:spacing w:line="300" w:lineRule="auto"/>
        <w:ind w:left="1562"/>
        <w:contextualSpacing w:val="0"/>
        <w:jc w:val="both"/>
        <w:rPr>
          <w:rFonts w:asciiTheme="majorHAnsi" w:hAnsiTheme="majorHAnsi" w:cstheme="majorHAnsi"/>
        </w:rPr>
      </w:pPr>
      <w:r w:rsidRPr="00D72CC5">
        <w:rPr>
          <w:rFonts w:asciiTheme="majorHAnsi" w:hAnsiTheme="majorHAnsi" w:cstheme="majorHAnsi"/>
          <w:spacing w:val="5"/>
        </w:rPr>
        <w:t xml:space="preserve">zdarzeniach autoryzacji (nieudane/udane operacje); </w:t>
      </w:r>
    </w:p>
    <w:p w14:paraId="17920A62" w14:textId="77777777" w:rsidR="00C77D30" w:rsidRPr="00D72CC5" w:rsidRDefault="00C77D30" w:rsidP="00D72CC5">
      <w:pPr>
        <w:pStyle w:val="Akapitzlist"/>
        <w:widowControl w:val="0"/>
        <w:numPr>
          <w:ilvl w:val="0"/>
          <w:numId w:val="55"/>
        </w:numPr>
        <w:pBdr>
          <w:top w:val="nil"/>
          <w:left w:val="nil"/>
          <w:bottom w:val="nil"/>
          <w:right w:val="nil"/>
          <w:between w:val="nil"/>
          <w:bar w:val="nil"/>
        </w:pBdr>
        <w:spacing w:line="300" w:lineRule="auto"/>
        <w:ind w:left="1562"/>
        <w:contextualSpacing w:val="0"/>
        <w:jc w:val="both"/>
        <w:rPr>
          <w:rFonts w:asciiTheme="majorHAnsi" w:hAnsiTheme="majorHAnsi" w:cstheme="majorHAnsi"/>
        </w:rPr>
      </w:pPr>
      <w:r w:rsidRPr="00D72CC5">
        <w:rPr>
          <w:rFonts w:asciiTheme="majorHAnsi" w:hAnsiTheme="majorHAnsi" w:cstheme="majorHAnsi"/>
          <w:spacing w:val="5"/>
        </w:rPr>
        <w:t>zdarzeniach administracyjnych.</w:t>
      </w:r>
    </w:p>
    <w:p w14:paraId="58A50334" w14:textId="129DA79E" w:rsidR="00C77D30" w:rsidRPr="00D72CC5" w:rsidRDefault="00C77D30" w:rsidP="00D72CC5">
      <w:pPr>
        <w:pStyle w:val="Akapitzlist"/>
        <w:widowControl w:val="0"/>
        <w:numPr>
          <w:ilvl w:val="0"/>
          <w:numId w:val="66"/>
        </w:numPr>
        <w:pBdr>
          <w:top w:val="nil"/>
          <w:left w:val="nil"/>
          <w:bottom w:val="nil"/>
          <w:right w:val="nil"/>
          <w:between w:val="nil"/>
          <w:bar w:val="nil"/>
        </w:pBdr>
        <w:spacing w:line="300" w:lineRule="auto"/>
        <w:jc w:val="both"/>
        <w:rPr>
          <w:rFonts w:asciiTheme="majorHAnsi" w:hAnsiTheme="majorHAnsi" w:cstheme="majorHAnsi"/>
        </w:rPr>
      </w:pPr>
      <w:r w:rsidRPr="00D72CC5">
        <w:rPr>
          <w:rFonts w:asciiTheme="majorHAnsi" w:hAnsiTheme="majorHAnsi" w:cstheme="majorHAnsi"/>
          <w:spacing w:val="5"/>
        </w:rPr>
        <w:t xml:space="preserve">Zapisywanie danych </w:t>
      </w:r>
      <w:r w:rsidRPr="00D72CC5">
        <w:rPr>
          <w:rFonts w:asciiTheme="majorHAnsi" w:hAnsiTheme="majorHAnsi" w:cstheme="majorHAnsi"/>
          <w:spacing w:val="6"/>
        </w:rPr>
        <w:t xml:space="preserve">identyfikujących </w:t>
      </w:r>
      <w:r w:rsidRPr="00D72CC5">
        <w:rPr>
          <w:rFonts w:asciiTheme="majorHAnsi" w:hAnsiTheme="majorHAnsi" w:cstheme="majorHAnsi"/>
          <w:spacing w:val="3"/>
        </w:rPr>
        <w:t>musi</w:t>
      </w:r>
      <w:r w:rsidRPr="00D72CC5">
        <w:rPr>
          <w:rFonts w:asciiTheme="majorHAnsi" w:hAnsiTheme="majorHAnsi" w:cstheme="majorHAnsi"/>
          <w:spacing w:val="7"/>
        </w:rPr>
        <w:t xml:space="preserve"> </w:t>
      </w:r>
      <w:r w:rsidRPr="00D72CC5">
        <w:rPr>
          <w:rFonts w:asciiTheme="majorHAnsi" w:hAnsiTheme="majorHAnsi" w:cstheme="majorHAnsi"/>
          <w:spacing w:val="6"/>
        </w:rPr>
        <w:t>obejmować:</w:t>
      </w:r>
    </w:p>
    <w:p w14:paraId="4D78C52C" w14:textId="77777777" w:rsidR="00C77D30" w:rsidRPr="00D72CC5" w:rsidRDefault="00C77D30" w:rsidP="00D72CC5">
      <w:pPr>
        <w:pStyle w:val="Akapitzlist"/>
        <w:widowControl w:val="0"/>
        <w:numPr>
          <w:ilvl w:val="0"/>
          <w:numId w:val="59"/>
        </w:numPr>
        <w:pBdr>
          <w:top w:val="nil"/>
          <w:left w:val="nil"/>
          <w:bottom w:val="nil"/>
          <w:right w:val="nil"/>
          <w:between w:val="nil"/>
          <w:bar w:val="nil"/>
        </w:pBdr>
        <w:spacing w:line="300" w:lineRule="auto"/>
        <w:ind w:left="1562"/>
        <w:contextualSpacing w:val="0"/>
        <w:jc w:val="both"/>
        <w:rPr>
          <w:rFonts w:asciiTheme="majorHAnsi" w:hAnsiTheme="majorHAnsi" w:cstheme="majorHAnsi"/>
        </w:rPr>
      </w:pPr>
      <w:r w:rsidRPr="00D72CC5">
        <w:rPr>
          <w:rFonts w:asciiTheme="majorHAnsi" w:hAnsiTheme="majorHAnsi" w:cstheme="majorHAnsi"/>
          <w:spacing w:val="5"/>
        </w:rPr>
        <w:t>adres IP i nazwę maszyny, z której wykonano daną czynność;</w:t>
      </w:r>
    </w:p>
    <w:p w14:paraId="2D30F650" w14:textId="77777777" w:rsidR="00C77D30" w:rsidRPr="00D72CC5" w:rsidRDefault="00C77D30" w:rsidP="00D72CC5">
      <w:pPr>
        <w:pStyle w:val="Akapitzlist"/>
        <w:widowControl w:val="0"/>
        <w:numPr>
          <w:ilvl w:val="0"/>
          <w:numId w:val="59"/>
        </w:numPr>
        <w:pBdr>
          <w:top w:val="nil"/>
          <w:left w:val="nil"/>
          <w:bottom w:val="nil"/>
          <w:right w:val="nil"/>
          <w:between w:val="nil"/>
          <w:bar w:val="nil"/>
        </w:pBdr>
        <w:spacing w:line="300" w:lineRule="auto"/>
        <w:ind w:left="1562"/>
        <w:contextualSpacing w:val="0"/>
        <w:jc w:val="both"/>
        <w:rPr>
          <w:rFonts w:asciiTheme="majorHAnsi" w:hAnsiTheme="majorHAnsi" w:cstheme="majorHAnsi"/>
        </w:rPr>
      </w:pPr>
      <w:r w:rsidRPr="00D72CC5">
        <w:rPr>
          <w:rFonts w:asciiTheme="majorHAnsi" w:hAnsiTheme="majorHAnsi" w:cstheme="majorHAnsi"/>
          <w:spacing w:val="5"/>
        </w:rPr>
        <w:t>identyfikator/nazwa użytkownika, który wykonał daną czynność;</w:t>
      </w:r>
    </w:p>
    <w:p w14:paraId="4A661FEC" w14:textId="77777777" w:rsidR="00C77D30" w:rsidRPr="00D72CC5" w:rsidRDefault="00C77D30" w:rsidP="00D72CC5">
      <w:pPr>
        <w:pStyle w:val="Akapitzlist"/>
        <w:widowControl w:val="0"/>
        <w:numPr>
          <w:ilvl w:val="0"/>
          <w:numId w:val="60"/>
        </w:numPr>
        <w:pBdr>
          <w:top w:val="nil"/>
          <w:left w:val="nil"/>
          <w:bottom w:val="nil"/>
          <w:right w:val="nil"/>
          <w:between w:val="nil"/>
          <w:bar w:val="nil"/>
        </w:pBdr>
        <w:spacing w:line="300" w:lineRule="auto"/>
        <w:ind w:left="1562"/>
        <w:contextualSpacing w:val="0"/>
        <w:jc w:val="both"/>
        <w:rPr>
          <w:rFonts w:asciiTheme="majorHAnsi" w:hAnsiTheme="majorHAnsi" w:cstheme="majorHAnsi"/>
        </w:rPr>
      </w:pPr>
      <w:r w:rsidRPr="00D72CC5">
        <w:rPr>
          <w:rFonts w:asciiTheme="majorHAnsi" w:hAnsiTheme="majorHAnsi" w:cstheme="majorHAnsi"/>
          <w:spacing w:val="5"/>
        </w:rPr>
        <w:t>czas wystąpienia.</w:t>
      </w:r>
    </w:p>
    <w:p w14:paraId="4AE377CD" w14:textId="7C1165D2" w:rsidR="00C77D30" w:rsidRPr="00D72CC5" w:rsidRDefault="00C77D30" w:rsidP="00D72CC5">
      <w:pPr>
        <w:pStyle w:val="Akapitzlist"/>
        <w:widowControl w:val="0"/>
        <w:numPr>
          <w:ilvl w:val="0"/>
          <w:numId w:val="66"/>
        </w:numPr>
        <w:pBdr>
          <w:top w:val="nil"/>
          <w:left w:val="nil"/>
          <w:bottom w:val="nil"/>
          <w:right w:val="nil"/>
          <w:between w:val="nil"/>
          <w:bar w:val="nil"/>
        </w:pBdr>
        <w:spacing w:line="300" w:lineRule="auto"/>
        <w:ind w:right="125"/>
        <w:jc w:val="both"/>
        <w:rPr>
          <w:rFonts w:asciiTheme="majorHAnsi" w:hAnsiTheme="majorHAnsi" w:cstheme="majorHAnsi"/>
        </w:rPr>
      </w:pPr>
      <w:r w:rsidRPr="00D72CC5">
        <w:rPr>
          <w:rFonts w:asciiTheme="majorHAnsi" w:hAnsiTheme="majorHAnsi" w:cstheme="majorHAnsi"/>
          <w:spacing w:val="5"/>
        </w:rPr>
        <w:t>EZD</w:t>
      </w:r>
      <w:r w:rsidRPr="00D72CC5">
        <w:rPr>
          <w:rFonts w:asciiTheme="majorHAnsi" w:hAnsiTheme="majorHAnsi" w:cstheme="majorHAnsi"/>
          <w:spacing w:val="72"/>
        </w:rPr>
        <w:t xml:space="preserve"> </w:t>
      </w:r>
      <w:r w:rsidRPr="00D72CC5">
        <w:rPr>
          <w:rFonts w:asciiTheme="majorHAnsi" w:hAnsiTheme="majorHAnsi" w:cstheme="majorHAnsi"/>
          <w:spacing w:val="5"/>
        </w:rPr>
        <w:t xml:space="preserve">musi posiadać </w:t>
      </w:r>
      <w:r w:rsidRPr="00D72CC5">
        <w:rPr>
          <w:rFonts w:asciiTheme="majorHAnsi" w:hAnsiTheme="majorHAnsi" w:cstheme="majorHAnsi"/>
          <w:spacing w:val="6"/>
        </w:rPr>
        <w:t xml:space="preserve">mechanizm informujący użytkownika </w:t>
      </w:r>
      <w:r w:rsidRPr="00D72CC5">
        <w:rPr>
          <w:rFonts w:asciiTheme="majorHAnsi" w:hAnsiTheme="majorHAnsi" w:cstheme="majorHAnsi"/>
        </w:rPr>
        <w:t xml:space="preserve">o </w:t>
      </w:r>
      <w:r w:rsidRPr="00D72CC5">
        <w:rPr>
          <w:rFonts w:asciiTheme="majorHAnsi" w:hAnsiTheme="majorHAnsi" w:cstheme="majorHAnsi"/>
          <w:spacing w:val="6"/>
        </w:rPr>
        <w:t xml:space="preserve">wprowadzonych zmianach </w:t>
      </w:r>
      <w:r w:rsidRPr="00D72CC5">
        <w:rPr>
          <w:rFonts w:asciiTheme="majorHAnsi" w:hAnsiTheme="majorHAnsi" w:cstheme="majorHAnsi"/>
        </w:rPr>
        <w:t>w</w:t>
      </w:r>
      <w:r w:rsidRPr="00D72CC5">
        <w:rPr>
          <w:rFonts w:asciiTheme="majorHAnsi" w:hAnsiTheme="majorHAnsi" w:cstheme="majorHAnsi"/>
          <w:spacing w:val="28"/>
        </w:rPr>
        <w:t xml:space="preserve"> </w:t>
      </w:r>
      <w:r w:rsidRPr="00D72CC5">
        <w:rPr>
          <w:rFonts w:asciiTheme="majorHAnsi" w:hAnsiTheme="majorHAnsi" w:cstheme="majorHAnsi"/>
          <w:spacing w:val="6"/>
        </w:rPr>
        <w:t>aplikacji.</w:t>
      </w:r>
    </w:p>
    <w:p w14:paraId="1377CFDD" w14:textId="77777777" w:rsidR="00C77D30" w:rsidRPr="00D72CC5" w:rsidRDefault="00C77D30" w:rsidP="00D72CC5">
      <w:pPr>
        <w:widowControl w:val="0"/>
        <w:tabs>
          <w:tab w:val="left" w:pos="706"/>
        </w:tabs>
        <w:spacing w:after="0" w:line="300" w:lineRule="auto"/>
        <w:ind w:right="125"/>
        <w:jc w:val="both"/>
        <w:rPr>
          <w:rFonts w:asciiTheme="majorHAnsi" w:hAnsiTheme="majorHAnsi" w:cstheme="majorHAnsi"/>
        </w:rPr>
      </w:pPr>
    </w:p>
    <w:p w14:paraId="766E0356" w14:textId="77777777" w:rsidR="00C77D30" w:rsidRPr="00D72CC5" w:rsidRDefault="00C77D30" w:rsidP="00D72CC5">
      <w:pPr>
        <w:widowControl w:val="0"/>
        <w:tabs>
          <w:tab w:val="left" w:pos="706"/>
        </w:tabs>
        <w:spacing w:after="0" w:line="300" w:lineRule="auto"/>
        <w:ind w:right="125"/>
        <w:jc w:val="both"/>
        <w:rPr>
          <w:rFonts w:asciiTheme="majorHAnsi" w:hAnsiTheme="majorHAnsi" w:cstheme="majorHAnsi"/>
        </w:rPr>
      </w:pPr>
    </w:p>
    <w:p w14:paraId="38FD6522" w14:textId="77777777" w:rsidR="00C77D30" w:rsidRPr="00D72CC5" w:rsidRDefault="00C77D30" w:rsidP="00D72CC5">
      <w:pPr>
        <w:widowControl w:val="0"/>
        <w:tabs>
          <w:tab w:val="left" w:pos="706"/>
        </w:tabs>
        <w:spacing w:after="0" w:line="300" w:lineRule="auto"/>
        <w:ind w:right="125"/>
        <w:jc w:val="both"/>
        <w:rPr>
          <w:rFonts w:asciiTheme="majorHAnsi" w:hAnsiTheme="majorHAnsi" w:cstheme="majorHAnsi"/>
        </w:rPr>
      </w:pPr>
    </w:p>
    <w:p w14:paraId="6C1D9780" w14:textId="77777777" w:rsidR="00C77D30" w:rsidRPr="00D72CC5" w:rsidRDefault="00C77D30" w:rsidP="00D72CC5">
      <w:pPr>
        <w:pStyle w:val="Nagwek1"/>
        <w:spacing w:before="0" w:line="300" w:lineRule="auto"/>
        <w:rPr>
          <w:rFonts w:cstheme="majorHAnsi"/>
        </w:rPr>
      </w:pPr>
      <w:bookmarkStart w:id="50" w:name="_Toc92271000"/>
      <w:r w:rsidRPr="00D72CC5">
        <w:rPr>
          <w:rFonts w:cstheme="majorHAnsi"/>
        </w:rPr>
        <w:t xml:space="preserve">Rezultaty, które muszą zostać </w:t>
      </w:r>
      <w:r w:rsidRPr="00D72CC5">
        <w:rPr>
          <w:rFonts w:cstheme="majorHAnsi"/>
          <w:spacing w:val="6"/>
        </w:rPr>
        <w:t xml:space="preserve">osiągnięte </w:t>
      </w:r>
      <w:r w:rsidRPr="00D72CC5">
        <w:rPr>
          <w:rFonts w:cstheme="majorHAnsi"/>
        </w:rPr>
        <w:t xml:space="preserve">w związku z </w:t>
      </w:r>
      <w:r w:rsidRPr="00D72CC5">
        <w:rPr>
          <w:rFonts w:cstheme="majorHAnsi"/>
          <w:spacing w:val="6"/>
        </w:rPr>
        <w:t xml:space="preserve">integracją EZD z </w:t>
      </w:r>
      <w:r w:rsidRPr="00D72CC5">
        <w:rPr>
          <w:rFonts w:cstheme="majorHAnsi"/>
        </w:rPr>
        <w:t>Portalem e-Urząd oraz aplikacją mobilną</w:t>
      </w:r>
      <w:bookmarkEnd w:id="50"/>
    </w:p>
    <w:p w14:paraId="4649F4A6" w14:textId="77777777" w:rsidR="00C77D30" w:rsidRPr="00D72CC5" w:rsidRDefault="00C77D30" w:rsidP="00D72CC5">
      <w:pPr>
        <w:spacing w:after="0" w:line="300" w:lineRule="auto"/>
        <w:jc w:val="both"/>
        <w:rPr>
          <w:rFonts w:asciiTheme="majorHAnsi" w:hAnsiTheme="majorHAnsi" w:cstheme="majorHAnsi"/>
          <w:b/>
          <w:bCs/>
        </w:rPr>
      </w:pPr>
    </w:p>
    <w:p w14:paraId="1E3B548E" w14:textId="77777777" w:rsidR="00C77D30" w:rsidRPr="00D72CC5" w:rsidRDefault="00C77D30" w:rsidP="00D72CC5">
      <w:pPr>
        <w:numPr>
          <w:ilvl w:val="0"/>
          <w:numId w:val="63"/>
        </w:numPr>
        <w:pBdr>
          <w:top w:val="nil"/>
          <w:left w:val="nil"/>
          <w:bottom w:val="nil"/>
          <w:right w:val="nil"/>
          <w:between w:val="nil"/>
          <w:bar w:val="nil"/>
        </w:pBdr>
        <w:tabs>
          <w:tab w:val="left" w:pos="504"/>
        </w:tabs>
        <w:suppressAutoHyphens/>
        <w:spacing w:after="0" w:line="300" w:lineRule="auto"/>
        <w:jc w:val="both"/>
        <w:rPr>
          <w:rFonts w:asciiTheme="majorHAnsi" w:hAnsiTheme="majorHAnsi" w:cstheme="majorHAnsi"/>
        </w:rPr>
      </w:pPr>
      <w:r w:rsidRPr="00D72CC5">
        <w:rPr>
          <w:rFonts w:asciiTheme="majorHAnsi" w:hAnsiTheme="majorHAnsi" w:cstheme="majorHAnsi"/>
          <w:spacing w:val="5"/>
        </w:rPr>
        <w:t xml:space="preserve">EZD musi wyświetlać dokumenty wysłane z portalu e-usług lub aplikacji mobilnej w sposób sformatowany przez styl, na który dokument wskazuje nawet jeśli CRWDE nie jest dostępne w danej chwili. </w:t>
      </w:r>
    </w:p>
    <w:p w14:paraId="652793AA" w14:textId="77777777" w:rsidR="00C77D30" w:rsidRPr="00D72CC5" w:rsidRDefault="00C77D30" w:rsidP="00D72CC5">
      <w:pPr>
        <w:numPr>
          <w:ilvl w:val="0"/>
          <w:numId w:val="63"/>
        </w:numPr>
        <w:pBdr>
          <w:top w:val="nil"/>
          <w:left w:val="nil"/>
          <w:bottom w:val="nil"/>
          <w:right w:val="nil"/>
          <w:between w:val="nil"/>
          <w:bar w:val="nil"/>
        </w:pBdr>
        <w:tabs>
          <w:tab w:val="left" w:pos="504"/>
        </w:tabs>
        <w:suppressAutoHyphens/>
        <w:spacing w:after="0" w:line="300" w:lineRule="auto"/>
        <w:jc w:val="both"/>
        <w:rPr>
          <w:rFonts w:asciiTheme="majorHAnsi" w:hAnsiTheme="majorHAnsi" w:cstheme="majorHAnsi"/>
        </w:rPr>
      </w:pPr>
      <w:r w:rsidRPr="00D72CC5">
        <w:rPr>
          <w:rFonts w:asciiTheme="majorHAnsi" w:hAnsiTheme="majorHAnsi" w:cstheme="majorHAnsi"/>
          <w:spacing w:val="5"/>
        </w:rPr>
        <w:t>EZD musi udostępniać dla Portalu e-</w:t>
      </w:r>
      <w:proofErr w:type="spellStart"/>
      <w:r w:rsidRPr="00D72CC5">
        <w:rPr>
          <w:rFonts w:asciiTheme="majorHAnsi" w:hAnsiTheme="majorHAnsi" w:cstheme="majorHAnsi"/>
          <w:spacing w:val="5"/>
        </w:rPr>
        <w:t>Urzą</w:t>
      </w:r>
      <w:proofErr w:type="spellEnd"/>
      <w:r w:rsidRPr="00D72CC5">
        <w:rPr>
          <w:rFonts w:asciiTheme="majorHAnsi" w:hAnsiTheme="majorHAnsi" w:cstheme="majorHAnsi"/>
          <w:spacing w:val="5"/>
          <w:lang w:val="en-US"/>
        </w:rPr>
        <w:t xml:space="preserve">d </w:t>
      </w:r>
      <w:proofErr w:type="spellStart"/>
      <w:r w:rsidRPr="00D72CC5">
        <w:rPr>
          <w:rFonts w:asciiTheme="majorHAnsi" w:hAnsiTheme="majorHAnsi" w:cstheme="majorHAnsi"/>
          <w:spacing w:val="5"/>
          <w:lang w:val="en-US"/>
        </w:rPr>
        <w:t>mo</w:t>
      </w:r>
      <w:r w:rsidRPr="00D72CC5">
        <w:rPr>
          <w:rFonts w:asciiTheme="majorHAnsi" w:hAnsiTheme="majorHAnsi" w:cstheme="majorHAnsi"/>
          <w:spacing w:val="5"/>
        </w:rPr>
        <w:t>żliwość</w:t>
      </w:r>
      <w:proofErr w:type="spellEnd"/>
      <w:r w:rsidRPr="00D72CC5">
        <w:rPr>
          <w:rFonts w:asciiTheme="majorHAnsi" w:hAnsiTheme="majorHAnsi" w:cstheme="majorHAnsi"/>
          <w:spacing w:val="5"/>
        </w:rPr>
        <w:t xml:space="preserve"> przesyłania informacji zwrotnej dotyczącej danej sprawy w postaci publikacji statusu sprawy automatycznie generowanego w systemie EZD na każdym etapie procesu rozpatrywanej sprawy. </w:t>
      </w:r>
    </w:p>
    <w:p w14:paraId="3A58D6EC" w14:textId="77777777" w:rsidR="00C77D30" w:rsidRPr="00D72CC5" w:rsidRDefault="00C77D30" w:rsidP="00D72CC5">
      <w:pPr>
        <w:numPr>
          <w:ilvl w:val="0"/>
          <w:numId w:val="63"/>
        </w:numPr>
        <w:pBdr>
          <w:top w:val="nil"/>
          <w:left w:val="nil"/>
          <w:bottom w:val="nil"/>
          <w:right w:val="nil"/>
          <w:between w:val="nil"/>
          <w:bar w:val="nil"/>
        </w:pBdr>
        <w:tabs>
          <w:tab w:val="left" w:pos="504"/>
        </w:tabs>
        <w:suppressAutoHyphens/>
        <w:spacing w:after="0" w:line="300" w:lineRule="auto"/>
        <w:jc w:val="both"/>
        <w:rPr>
          <w:rFonts w:asciiTheme="majorHAnsi" w:hAnsiTheme="majorHAnsi" w:cstheme="majorHAnsi"/>
        </w:rPr>
      </w:pPr>
      <w:r w:rsidRPr="00D72CC5">
        <w:rPr>
          <w:rFonts w:asciiTheme="majorHAnsi" w:hAnsiTheme="majorHAnsi" w:cstheme="majorHAnsi"/>
          <w:spacing w:val="5"/>
        </w:rPr>
        <w:t xml:space="preserve">EZD musi przekazywać </w:t>
      </w:r>
      <w:r w:rsidRPr="00D72CC5">
        <w:rPr>
          <w:rFonts w:asciiTheme="majorHAnsi" w:hAnsiTheme="majorHAnsi" w:cstheme="majorHAnsi"/>
          <w:spacing w:val="5"/>
          <w:lang w:val="pt-PT"/>
        </w:rPr>
        <w:t>do Portalu e-Urz</w:t>
      </w:r>
      <w:proofErr w:type="spellStart"/>
      <w:r w:rsidRPr="00D72CC5">
        <w:rPr>
          <w:rFonts w:asciiTheme="majorHAnsi" w:hAnsiTheme="majorHAnsi" w:cstheme="majorHAnsi"/>
          <w:spacing w:val="5"/>
        </w:rPr>
        <w:t>ąd</w:t>
      </w:r>
      <w:proofErr w:type="spellEnd"/>
      <w:r w:rsidRPr="00D72CC5">
        <w:rPr>
          <w:rFonts w:asciiTheme="majorHAnsi" w:hAnsiTheme="majorHAnsi" w:cstheme="majorHAnsi"/>
          <w:spacing w:val="5"/>
        </w:rPr>
        <w:t xml:space="preserve"> informację o symbolu, pod jakim dokument został zarejestrowany w dzienniku korespondencji przychodzącej.</w:t>
      </w:r>
    </w:p>
    <w:p w14:paraId="7D39E05E" w14:textId="77777777" w:rsidR="00C77D30" w:rsidRPr="00D72CC5" w:rsidRDefault="00C77D30" w:rsidP="00D72CC5">
      <w:pPr>
        <w:numPr>
          <w:ilvl w:val="0"/>
          <w:numId w:val="63"/>
        </w:numPr>
        <w:pBdr>
          <w:top w:val="nil"/>
          <w:left w:val="nil"/>
          <w:bottom w:val="nil"/>
          <w:right w:val="nil"/>
          <w:between w:val="nil"/>
          <w:bar w:val="nil"/>
        </w:pBdr>
        <w:tabs>
          <w:tab w:val="left" w:pos="504"/>
        </w:tabs>
        <w:suppressAutoHyphens/>
        <w:spacing w:after="0" w:line="300" w:lineRule="auto"/>
        <w:jc w:val="both"/>
        <w:rPr>
          <w:rFonts w:asciiTheme="majorHAnsi" w:hAnsiTheme="majorHAnsi" w:cstheme="majorHAnsi"/>
        </w:rPr>
      </w:pPr>
      <w:r w:rsidRPr="00D72CC5">
        <w:rPr>
          <w:rFonts w:asciiTheme="majorHAnsi" w:hAnsiTheme="majorHAnsi" w:cstheme="majorHAnsi"/>
          <w:spacing w:val="5"/>
        </w:rPr>
        <w:t>EZD musi przekazywać dokument do portalu e-usług, na konto adresata, jeśli dokument z systemu EZD został wysłany bez potwierdzenia.</w:t>
      </w:r>
    </w:p>
    <w:p w14:paraId="30615EAD" w14:textId="6F1194B9" w:rsidR="00C77D30" w:rsidRPr="00D72CC5" w:rsidRDefault="00C77D30" w:rsidP="00D72CC5">
      <w:pPr>
        <w:numPr>
          <w:ilvl w:val="0"/>
          <w:numId w:val="63"/>
        </w:numPr>
        <w:pBdr>
          <w:top w:val="nil"/>
          <w:left w:val="nil"/>
          <w:bottom w:val="nil"/>
          <w:right w:val="nil"/>
          <w:between w:val="nil"/>
          <w:bar w:val="nil"/>
        </w:pBdr>
        <w:tabs>
          <w:tab w:val="left" w:pos="504"/>
        </w:tabs>
        <w:suppressAutoHyphens/>
        <w:spacing w:after="0" w:line="300" w:lineRule="auto"/>
        <w:jc w:val="both"/>
        <w:rPr>
          <w:rFonts w:asciiTheme="majorHAnsi" w:hAnsiTheme="majorHAnsi" w:cstheme="majorHAnsi"/>
        </w:rPr>
      </w:pPr>
      <w:r w:rsidRPr="00D72CC5">
        <w:rPr>
          <w:rFonts w:asciiTheme="majorHAnsi" w:hAnsiTheme="majorHAnsi" w:cstheme="majorHAnsi"/>
          <w:spacing w:val="5"/>
        </w:rPr>
        <w:t>EZD musi przekazywać informacje o oczekującej korespondencji do Portalu e-Urząd, na konto adresata, jeśli dokument z systemu EZD został wysłany z potwierdzeniem odbioru.</w:t>
      </w:r>
    </w:p>
    <w:p w14:paraId="2279D550" w14:textId="77777777" w:rsidR="00C77D30" w:rsidRPr="00D72CC5" w:rsidRDefault="00C77D30" w:rsidP="00D72CC5">
      <w:pPr>
        <w:numPr>
          <w:ilvl w:val="0"/>
          <w:numId w:val="63"/>
        </w:numPr>
        <w:pBdr>
          <w:top w:val="nil"/>
          <w:left w:val="nil"/>
          <w:bottom w:val="nil"/>
          <w:right w:val="nil"/>
          <w:between w:val="nil"/>
          <w:bar w:val="nil"/>
        </w:pBdr>
        <w:tabs>
          <w:tab w:val="left" w:pos="504"/>
        </w:tabs>
        <w:suppressAutoHyphens/>
        <w:spacing w:after="0" w:line="300" w:lineRule="auto"/>
        <w:jc w:val="both"/>
        <w:rPr>
          <w:rFonts w:asciiTheme="majorHAnsi" w:hAnsiTheme="majorHAnsi" w:cstheme="majorHAnsi"/>
        </w:rPr>
      </w:pPr>
      <w:r w:rsidRPr="00D72CC5">
        <w:rPr>
          <w:rFonts w:asciiTheme="majorHAnsi" w:hAnsiTheme="majorHAnsi" w:cstheme="majorHAnsi"/>
          <w:spacing w:val="5"/>
        </w:rPr>
        <w:t xml:space="preserve">EZD musi przekazywać </w:t>
      </w:r>
      <w:r w:rsidRPr="00D72CC5">
        <w:rPr>
          <w:rFonts w:asciiTheme="majorHAnsi" w:hAnsiTheme="majorHAnsi" w:cstheme="majorHAnsi"/>
          <w:spacing w:val="5"/>
          <w:lang w:val="pt-PT"/>
        </w:rPr>
        <w:t>dokument do Portalu e-Urz</w:t>
      </w:r>
      <w:proofErr w:type="spellStart"/>
      <w:r w:rsidRPr="00D72CC5">
        <w:rPr>
          <w:rFonts w:asciiTheme="majorHAnsi" w:hAnsiTheme="majorHAnsi" w:cstheme="majorHAnsi"/>
          <w:spacing w:val="5"/>
        </w:rPr>
        <w:t>ąd</w:t>
      </w:r>
      <w:proofErr w:type="spellEnd"/>
      <w:r w:rsidRPr="00D72CC5">
        <w:rPr>
          <w:rFonts w:asciiTheme="majorHAnsi" w:hAnsiTheme="majorHAnsi" w:cstheme="majorHAnsi"/>
          <w:spacing w:val="5"/>
        </w:rPr>
        <w:t xml:space="preserve">, na konto adresata, jeśli dokument z systemu EZD został wysłany z potwierdzeniem odbioru i system EZD otrzymał już UPD do tego dokumentu. </w:t>
      </w:r>
    </w:p>
    <w:p w14:paraId="36F915F6" w14:textId="77777777" w:rsidR="00C77D30" w:rsidRPr="00D72CC5" w:rsidRDefault="00C77D30" w:rsidP="00D72CC5">
      <w:pPr>
        <w:numPr>
          <w:ilvl w:val="0"/>
          <w:numId w:val="63"/>
        </w:numPr>
        <w:pBdr>
          <w:top w:val="nil"/>
          <w:left w:val="nil"/>
          <w:bottom w:val="nil"/>
          <w:right w:val="nil"/>
          <w:between w:val="nil"/>
          <w:bar w:val="nil"/>
        </w:pBdr>
        <w:tabs>
          <w:tab w:val="left" w:pos="504"/>
        </w:tabs>
        <w:suppressAutoHyphens/>
        <w:spacing w:after="0" w:line="300" w:lineRule="auto"/>
        <w:jc w:val="both"/>
        <w:rPr>
          <w:rFonts w:asciiTheme="majorHAnsi" w:hAnsiTheme="majorHAnsi" w:cstheme="majorHAnsi"/>
        </w:rPr>
      </w:pPr>
      <w:r w:rsidRPr="00D72CC5">
        <w:rPr>
          <w:rFonts w:asciiTheme="majorHAnsi" w:hAnsiTheme="majorHAnsi" w:cstheme="majorHAnsi"/>
          <w:spacing w:val="5"/>
        </w:rPr>
        <w:t>EZD musi wyświetlić informacje o wniesionej płatności, jeśli była wymagana przy danej e-usłudze wysłanej poprzez Portal e-Urząd lub aplikację mobilną. Sposób prezentowania informacji o płatności musi jednoznacznie identyfikować płatność we wpływach Urzędu.</w:t>
      </w:r>
    </w:p>
    <w:p w14:paraId="0CCC452E" w14:textId="1D1911CB" w:rsidR="00C77D30" w:rsidRPr="00D72CC5" w:rsidRDefault="00C77D30" w:rsidP="00D72CC5">
      <w:pPr>
        <w:numPr>
          <w:ilvl w:val="0"/>
          <w:numId w:val="63"/>
        </w:numPr>
        <w:pBdr>
          <w:top w:val="nil"/>
          <w:left w:val="nil"/>
          <w:bottom w:val="nil"/>
          <w:right w:val="nil"/>
          <w:between w:val="nil"/>
          <w:bar w:val="nil"/>
        </w:pBdr>
        <w:tabs>
          <w:tab w:val="left" w:pos="504"/>
        </w:tabs>
        <w:suppressAutoHyphens/>
        <w:spacing w:after="0" w:line="300" w:lineRule="auto"/>
        <w:jc w:val="both"/>
        <w:rPr>
          <w:rFonts w:asciiTheme="majorHAnsi" w:hAnsiTheme="majorHAnsi" w:cstheme="majorHAnsi"/>
        </w:rPr>
      </w:pPr>
      <w:r w:rsidRPr="00D72CC5">
        <w:rPr>
          <w:rFonts w:asciiTheme="majorHAnsi" w:hAnsiTheme="majorHAnsi" w:cstheme="majorHAnsi"/>
          <w:spacing w:val="5"/>
        </w:rPr>
        <w:lastRenderedPageBreak/>
        <w:t xml:space="preserve">Przesłanie zgody użytkownika na otrzymywanie dokumentów </w:t>
      </w:r>
      <w:r w:rsidR="00D72CC5">
        <w:rPr>
          <w:rFonts w:asciiTheme="majorHAnsi" w:hAnsiTheme="majorHAnsi" w:cstheme="majorHAnsi"/>
          <w:spacing w:val="5"/>
        </w:rPr>
        <w:t>z</w:t>
      </w:r>
      <w:r w:rsidRPr="00D72CC5">
        <w:rPr>
          <w:rFonts w:asciiTheme="majorHAnsi" w:hAnsiTheme="majorHAnsi" w:cstheme="majorHAnsi"/>
          <w:spacing w:val="5"/>
        </w:rPr>
        <w:t xml:space="preserve"> Portalu e-Urząd lub aplikacji mobilnej w postaci elektronicznej jest przekazywana do EZD. Informacja o wyrażonej zgodzie musi być umieszczona przy danym interesancie w bazie interesantów.</w:t>
      </w:r>
    </w:p>
    <w:p w14:paraId="13869BC7" w14:textId="77777777" w:rsidR="00C77D30" w:rsidRPr="00D72CC5" w:rsidRDefault="00C77D30" w:rsidP="00D72CC5">
      <w:pPr>
        <w:numPr>
          <w:ilvl w:val="0"/>
          <w:numId w:val="63"/>
        </w:numPr>
        <w:pBdr>
          <w:top w:val="nil"/>
          <w:left w:val="nil"/>
          <w:bottom w:val="nil"/>
          <w:right w:val="nil"/>
          <w:between w:val="nil"/>
          <w:bar w:val="nil"/>
        </w:pBdr>
        <w:tabs>
          <w:tab w:val="left" w:pos="504"/>
        </w:tabs>
        <w:suppressAutoHyphens/>
        <w:spacing w:after="0" w:line="300" w:lineRule="auto"/>
        <w:jc w:val="both"/>
        <w:rPr>
          <w:rFonts w:asciiTheme="majorHAnsi" w:hAnsiTheme="majorHAnsi" w:cstheme="majorHAnsi"/>
        </w:rPr>
      </w:pPr>
      <w:r w:rsidRPr="00D72CC5">
        <w:rPr>
          <w:rFonts w:asciiTheme="majorHAnsi" w:hAnsiTheme="majorHAnsi" w:cstheme="majorHAnsi"/>
          <w:spacing w:val="5"/>
        </w:rPr>
        <w:t>Pisma przychodzące z Portalu e-</w:t>
      </w:r>
      <w:proofErr w:type="spellStart"/>
      <w:r w:rsidRPr="00D72CC5">
        <w:rPr>
          <w:rFonts w:asciiTheme="majorHAnsi" w:hAnsiTheme="majorHAnsi" w:cstheme="majorHAnsi"/>
          <w:spacing w:val="5"/>
        </w:rPr>
        <w:t>Urzą</w:t>
      </w:r>
      <w:proofErr w:type="spellEnd"/>
      <w:r w:rsidRPr="00D72CC5">
        <w:rPr>
          <w:rFonts w:asciiTheme="majorHAnsi" w:hAnsiTheme="majorHAnsi" w:cstheme="majorHAnsi"/>
          <w:spacing w:val="5"/>
          <w:lang w:val="en-US"/>
        </w:rPr>
        <w:t xml:space="preserve">d i </w:t>
      </w:r>
      <w:proofErr w:type="spellStart"/>
      <w:r w:rsidRPr="00D72CC5">
        <w:rPr>
          <w:rFonts w:asciiTheme="majorHAnsi" w:hAnsiTheme="majorHAnsi" w:cstheme="majorHAnsi"/>
          <w:spacing w:val="5"/>
          <w:lang w:val="en-US"/>
        </w:rPr>
        <w:t>aplikacji</w:t>
      </w:r>
      <w:proofErr w:type="spellEnd"/>
      <w:r w:rsidRPr="00D72CC5">
        <w:rPr>
          <w:rFonts w:asciiTheme="majorHAnsi" w:hAnsiTheme="majorHAnsi" w:cstheme="majorHAnsi"/>
          <w:spacing w:val="5"/>
          <w:lang w:val="en-US"/>
        </w:rPr>
        <w:t xml:space="preserve"> </w:t>
      </w:r>
      <w:proofErr w:type="spellStart"/>
      <w:r w:rsidRPr="00D72CC5">
        <w:rPr>
          <w:rFonts w:asciiTheme="majorHAnsi" w:hAnsiTheme="majorHAnsi" w:cstheme="majorHAnsi"/>
          <w:spacing w:val="5"/>
          <w:lang w:val="en-US"/>
        </w:rPr>
        <w:t>mobilnej</w:t>
      </w:r>
      <w:proofErr w:type="spellEnd"/>
      <w:r w:rsidRPr="00D72CC5">
        <w:rPr>
          <w:rFonts w:asciiTheme="majorHAnsi" w:hAnsiTheme="majorHAnsi" w:cstheme="majorHAnsi"/>
          <w:spacing w:val="5"/>
          <w:lang w:val="en-US"/>
        </w:rPr>
        <w:t xml:space="preserve"> b</w:t>
      </w:r>
      <w:proofErr w:type="spellStart"/>
      <w:r w:rsidRPr="00D72CC5">
        <w:rPr>
          <w:rFonts w:asciiTheme="majorHAnsi" w:hAnsiTheme="majorHAnsi" w:cstheme="majorHAnsi"/>
          <w:spacing w:val="5"/>
        </w:rPr>
        <w:t>ędą</w:t>
      </w:r>
      <w:proofErr w:type="spellEnd"/>
      <w:r w:rsidRPr="00D72CC5">
        <w:rPr>
          <w:rFonts w:asciiTheme="majorHAnsi" w:hAnsiTheme="majorHAnsi" w:cstheme="majorHAnsi"/>
          <w:spacing w:val="5"/>
        </w:rPr>
        <w:t xml:space="preserve"> rejestrowane i dekretowane w EZD.</w:t>
      </w:r>
    </w:p>
    <w:p w14:paraId="2E12DF43" w14:textId="77777777" w:rsidR="00C77D30" w:rsidRPr="00D72CC5" w:rsidRDefault="00C77D30" w:rsidP="00D72CC5">
      <w:pPr>
        <w:numPr>
          <w:ilvl w:val="0"/>
          <w:numId w:val="63"/>
        </w:numPr>
        <w:pBdr>
          <w:top w:val="nil"/>
          <w:left w:val="nil"/>
          <w:bottom w:val="nil"/>
          <w:right w:val="nil"/>
          <w:between w:val="nil"/>
          <w:bar w:val="nil"/>
        </w:pBdr>
        <w:tabs>
          <w:tab w:val="left" w:pos="504"/>
        </w:tabs>
        <w:suppressAutoHyphens/>
        <w:spacing w:after="0" w:line="300" w:lineRule="auto"/>
        <w:jc w:val="both"/>
        <w:rPr>
          <w:rFonts w:asciiTheme="majorHAnsi" w:hAnsiTheme="majorHAnsi" w:cstheme="majorHAnsi"/>
        </w:rPr>
      </w:pPr>
      <w:r w:rsidRPr="00D72CC5">
        <w:rPr>
          <w:rFonts w:asciiTheme="majorHAnsi" w:hAnsiTheme="majorHAnsi" w:cstheme="majorHAnsi"/>
          <w:spacing w:val="5"/>
        </w:rPr>
        <w:t>EZD musi odbierać dokumenty z poszczególnych dedykowanych skrytek ESP przekazywanych z Portalu e-Urząd i aplikacji mobilnej.</w:t>
      </w:r>
    </w:p>
    <w:p w14:paraId="250BC922" w14:textId="77777777" w:rsidR="00C77D30" w:rsidRPr="00D72CC5" w:rsidRDefault="00C77D30" w:rsidP="00D72CC5">
      <w:pPr>
        <w:spacing w:after="0" w:line="300" w:lineRule="auto"/>
        <w:jc w:val="both"/>
        <w:rPr>
          <w:rFonts w:asciiTheme="majorHAnsi" w:hAnsiTheme="majorHAnsi" w:cstheme="majorHAnsi"/>
          <w:shd w:val="clear" w:color="auto" w:fill="FFFF00"/>
        </w:rPr>
      </w:pPr>
    </w:p>
    <w:p w14:paraId="502FF53E" w14:textId="77777777" w:rsidR="00C77D30" w:rsidRPr="00D72CC5" w:rsidRDefault="00C77D30" w:rsidP="00D72CC5">
      <w:pPr>
        <w:spacing w:after="0" w:line="300" w:lineRule="auto"/>
        <w:jc w:val="both"/>
        <w:rPr>
          <w:rFonts w:asciiTheme="majorHAnsi" w:hAnsiTheme="majorHAnsi" w:cstheme="majorHAnsi"/>
        </w:rPr>
      </w:pPr>
    </w:p>
    <w:p w14:paraId="502CCC83" w14:textId="77777777" w:rsidR="00C77D30" w:rsidRPr="00D72CC5" w:rsidRDefault="00C77D30" w:rsidP="00D72CC5">
      <w:pPr>
        <w:spacing w:after="0" w:line="300" w:lineRule="auto"/>
        <w:rPr>
          <w:rFonts w:asciiTheme="majorHAnsi" w:hAnsiTheme="majorHAnsi" w:cstheme="majorHAnsi"/>
        </w:rPr>
      </w:pPr>
    </w:p>
    <w:sectPr w:rsidR="00C77D30" w:rsidRPr="00D72CC5">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119D4" w14:textId="77777777" w:rsidR="00A64C44" w:rsidRDefault="00A64C44" w:rsidP="0069318F">
      <w:pPr>
        <w:spacing w:after="0" w:line="240" w:lineRule="auto"/>
      </w:pPr>
      <w:r>
        <w:separator/>
      </w:r>
    </w:p>
  </w:endnote>
  <w:endnote w:type="continuationSeparator" w:id="0">
    <w:p w14:paraId="104E7EC8" w14:textId="77777777" w:rsidR="00A64C44" w:rsidRDefault="00A64C44" w:rsidP="00693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7473498"/>
      <w:docPartObj>
        <w:docPartGallery w:val="Page Numbers (Bottom of Page)"/>
        <w:docPartUnique/>
      </w:docPartObj>
    </w:sdtPr>
    <w:sdtContent>
      <w:p w14:paraId="768DDA46" w14:textId="585D2C39" w:rsidR="00F829EB" w:rsidRDefault="00F829EB">
        <w:pPr>
          <w:pStyle w:val="Stopka"/>
          <w:jc w:val="center"/>
        </w:pPr>
        <w:r>
          <w:fldChar w:fldCharType="begin"/>
        </w:r>
        <w:r>
          <w:instrText>PAGE   \* MERGEFORMAT</w:instrText>
        </w:r>
        <w:r>
          <w:fldChar w:fldCharType="separate"/>
        </w:r>
        <w:r>
          <w:t>2</w:t>
        </w:r>
        <w:r>
          <w:fldChar w:fldCharType="end"/>
        </w:r>
      </w:p>
    </w:sdtContent>
  </w:sdt>
  <w:p w14:paraId="4501FA7A" w14:textId="77777777" w:rsidR="008C47DE" w:rsidRDefault="008C47D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33270" w14:textId="77777777" w:rsidR="00A64C44" w:rsidRDefault="00A64C44" w:rsidP="0069318F">
      <w:pPr>
        <w:spacing w:after="0" w:line="240" w:lineRule="auto"/>
      </w:pPr>
      <w:r>
        <w:separator/>
      </w:r>
    </w:p>
  </w:footnote>
  <w:footnote w:type="continuationSeparator" w:id="0">
    <w:p w14:paraId="4217E11A" w14:textId="77777777" w:rsidR="00A64C44" w:rsidRDefault="00A64C44" w:rsidP="00693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79FFC" w14:textId="1C2E91AB" w:rsidR="008C47DE" w:rsidRDefault="008C47DE">
    <w:pPr>
      <w:pStyle w:val="Nagwek"/>
    </w:pPr>
    <w:r w:rsidRPr="00790E23">
      <w:rPr>
        <w:noProof/>
      </w:rPr>
      <w:drawing>
        <wp:inline distT="0" distB="0" distL="0" distR="0" wp14:anchorId="41971CFF" wp14:editId="3073E0A2">
          <wp:extent cx="5760720" cy="59626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962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54D4"/>
    <w:multiLevelType w:val="multilevel"/>
    <w:tmpl w:val="CE7ADCFE"/>
    <w:lvl w:ilvl="0">
      <w:start w:val="139"/>
      <w:numFmt w:val="decimal"/>
      <w:suff w:val="space"/>
      <w:lvlText w:val="%1."/>
      <w:lvlJc w:val="left"/>
      <w:pPr>
        <w:ind w:left="360" w:hanging="360"/>
      </w:pPr>
      <w:rPr>
        <w:rFonts w:hint="default"/>
        <w:strike w:val="0"/>
        <w:dstrike w:val="0"/>
        <w:color w:val="000000" w:themeColor="text1"/>
        <w:u w:val="none" w:color="FFFFFF" w:themeColor="background1"/>
        <w:effect w:val="none"/>
      </w:rPr>
    </w:lvl>
    <w:lvl w:ilvl="1">
      <w:start w:val="1"/>
      <w:numFmt w:val="decimal"/>
      <w:lvlText w:val="%1.%2."/>
      <w:lvlJc w:val="left"/>
      <w:pPr>
        <w:ind w:left="792" w:hanging="432"/>
      </w:pPr>
      <w:rPr>
        <w:rFonts w:hint="default"/>
        <w:strike w:val="0"/>
        <w:dstrike w:val="0"/>
        <w:u w:val="none"/>
        <w:effect w:val="none"/>
      </w:rPr>
    </w:lvl>
    <w:lvl w:ilvl="2">
      <w:start w:val="1"/>
      <w:numFmt w:val="decimal"/>
      <w:lvlText w:val="%1.%2.%3."/>
      <w:lvlJc w:val="left"/>
      <w:pPr>
        <w:ind w:left="1224" w:hanging="504"/>
      </w:pPr>
      <w:rPr>
        <w:rFonts w:hint="default"/>
        <w:strike w:val="0"/>
        <w:dstrike w:val="0"/>
        <w:u w:val="none"/>
        <w:effect w:val="none"/>
      </w:rPr>
    </w:lvl>
    <w:lvl w:ilvl="3">
      <w:start w:val="1"/>
      <w:numFmt w:val="decimal"/>
      <w:lvlText w:val="%1.%2.%3.%4."/>
      <w:lvlJc w:val="left"/>
      <w:pPr>
        <w:ind w:left="1728" w:hanging="648"/>
      </w:pPr>
      <w:rPr>
        <w:rFonts w:hint="default"/>
        <w:strike w:val="0"/>
        <w:dstrike w:val="0"/>
        <w:u w:val="none"/>
        <w:effect w:val="none"/>
      </w:rPr>
    </w:lvl>
    <w:lvl w:ilvl="4">
      <w:start w:val="1"/>
      <w:numFmt w:val="decimal"/>
      <w:lvlText w:val="%1.%2.%3.%4.%5."/>
      <w:lvlJc w:val="left"/>
      <w:pPr>
        <w:ind w:left="2232" w:hanging="792"/>
      </w:pPr>
      <w:rPr>
        <w:rFonts w:hint="default"/>
        <w:strike w:val="0"/>
        <w:dstrike w:val="0"/>
        <w:u w:val="none"/>
        <w:effect w:val="none"/>
      </w:rPr>
    </w:lvl>
    <w:lvl w:ilvl="5">
      <w:start w:val="1"/>
      <w:numFmt w:val="decimal"/>
      <w:lvlText w:val="%1.%2.%3.%4.%5.%6."/>
      <w:lvlJc w:val="left"/>
      <w:pPr>
        <w:ind w:left="2736" w:hanging="936"/>
      </w:pPr>
      <w:rPr>
        <w:rFonts w:hint="default"/>
        <w:strike w:val="0"/>
        <w:dstrike w:val="0"/>
        <w:u w:val="none"/>
        <w:effect w:val="none"/>
      </w:rPr>
    </w:lvl>
    <w:lvl w:ilvl="6">
      <w:start w:val="1"/>
      <w:numFmt w:val="decimal"/>
      <w:lvlText w:val="%1.%2.%3.%4.%5.%6.%7."/>
      <w:lvlJc w:val="left"/>
      <w:pPr>
        <w:ind w:left="3240" w:hanging="1080"/>
      </w:pPr>
      <w:rPr>
        <w:rFonts w:hint="default"/>
        <w:strike w:val="0"/>
        <w:dstrike w:val="0"/>
        <w:u w:val="none"/>
        <w:effect w:val="none"/>
      </w:rPr>
    </w:lvl>
    <w:lvl w:ilvl="7">
      <w:start w:val="1"/>
      <w:numFmt w:val="decimal"/>
      <w:lvlText w:val="%1.%2.%3.%4.%5.%6.%7.%8."/>
      <w:lvlJc w:val="left"/>
      <w:pPr>
        <w:ind w:left="3744" w:hanging="1224"/>
      </w:pPr>
      <w:rPr>
        <w:rFonts w:hint="default"/>
        <w:strike w:val="0"/>
        <w:dstrike w:val="0"/>
        <w:u w:val="none"/>
        <w:effect w:val="none"/>
      </w:rPr>
    </w:lvl>
    <w:lvl w:ilvl="8">
      <w:start w:val="1"/>
      <w:numFmt w:val="decimal"/>
      <w:lvlText w:val="%1.%2.%3.%4.%5.%6.%7.%8.%9."/>
      <w:lvlJc w:val="left"/>
      <w:pPr>
        <w:ind w:left="4320" w:hanging="1440"/>
      </w:pPr>
      <w:rPr>
        <w:rFonts w:hint="default"/>
        <w:strike w:val="0"/>
        <w:dstrike w:val="0"/>
        <w:u w:val="none"/>
        <w:effect w:val="none"/>
      </w:rPr>
    </w:lvl>
  </w:abstractNum>
  <w:abstractNum w:abstractNumId="1" w15:restartNumberingAfterBreak="0">
    <w:nsid w:val="06BA42F4"/>
    <w:multiLevelType w:val="multilevel"/>
    <w:tmpl w:val="4B60385E"/>
    <w:lvl w:ilvl="0">
      <w:start w:val="43"/>
      <w:numFmt w:val="decimal"/>
      <w:lvlText w:val="%1."/>
      <w:lvlJc w:val="left"/>
      <w:pPr>
        <w:ind w:left="360" w:hanging="360"/>
      </w:pPr>
      <w:rPr>
        <w:rFonts w:hint="default"/>
        <w:strike w:val="0"/>
        <w:dstrike w:val="0"/>
        <w:color w:val="000000" w:themeColor="text1"/>
        <w:u w:val="none" w:color="FFFFFF" w:themeColor="background1"/>
        <w:effect w:val="none"/>
      </w:rPr>
    </w:lvl>
    <w:lvl w:ilvl="1">
      <w:start w:val="1"/>
      <w:numFmt w:val="decimal"/>
      <w:suff w:val="space"/>
      <w:lvlText w:val="%1.%2."/>
      <w:lvlJc w:val="left"/>
      <w:pPr>
        <w:ind w:left="792" w:hanging="432"/>
      </w:pPr>
      <w:rPr>
        <w:rFonts w:hint="default"/>
        <w:strike w:val="0"/>
        <w:dstrike w:val="0"/>
        <w:u w:val="none"/>
        <w:effect w:val="none"/>
      </w:rPr>
    </w:lvl>
    <w:lvl w:ilvl="2">
      <w:start w:val="1"/>
      <w:numFmt w:val="decimal"/>
      <w:lvlText w:val="%1.%2.%3."/>
      <w:lvlJc w:val="left"/>
      <w:pPr>
        <w:ind w:left="1224" w:hanging="504"/>
      </w:pPr>
      <w:rPr>
        <w:rFonts w:hint="default"/>
        <w:strike w:val="0"/>
        <w:dstrike w:val="0"/>
        <w:u w:val="none"/>
        <w:effect w:val="none"/>
      </w:rPr>
    </w:lvl>
    <w:lvl w:ilvl="3">
      <w:start w:val="1"/>
      <w:numFmt w:val="decimal"/>
      <w:lvlText w:val="%1.%2.%3.%4."/>
      <w:lvlJc w:val="left"/>
      <w:pPr>
        <w:ind w:left="1728" w:hanging="648"/>
      </w:pPr>
      <w:rPr>
        <w:rFonts w:hint="default"/>
        <w:strike w:val="0"/>
        <w:dstrike w:val="0"/>
        <w:u w:val="none"/>
        <w:effect w:val="none"/>
      </w:rPr>
    </w:lvl>
    <w:lvl w:ilvl="4">
      <w:start w:val="1"/>
      <w:numFmt w:val="decimal"/>
      <w:lvlText w:val="%1.%2.%3.%4.%5."/>
      <w:lvlJc w:val="left"/>
      <w:pPr>
        <w:ind w:left="2232" w:hanging="792"/>
      </w:pPr>
      <w:rPr>
        <w:rFonts w:hint="default"/>
        <w:strike w:val="0"/>
        <w:dstrike w:val="0"/>
        <w:u w:val="none"/>
        <w:effect w:val="none"/>
      </w:rPr>
    </w:lvl>
    <w:lvl w:ilvl="5">
      <w:start w:val="1"/>
      <w:numFmt w:val="decimal"/>
      <w:lvlText w:val="%1.%2.%3.%4.%5.%6."/>
      <w:lvlJc w:val="left"/>
      <w:pPr>
        <w:ind w:left="2736" w:hanging="936"/>
      </w:pPr>
      <w:rPr>
        <w:rFonts w:hint="default"/>
        <w:strike w:val="0"/>
        <w:dstrike w:val="0"/>
        <w:u w:val="none"/>
        <w:effect w:val="none"/>
      </w:rPr>
    </w:lvl>
    <w:lvl w:ilvl="6">
      <w:start w:val="1"/>
      <w:numFmt w:val="decimal"/>
      <w:lvlText w:val="%1.%2.%3.%4.%5.%6.%7."/>
      <w:lvlJc w:val="left"/>
      <w:pPr>
        <w:ind w:left="3240" w:hanging="1080"/>
      </w:pPr>
      <w:rPr>
        <w:rFonts w:hint="default"/>
        <w:strike w:val="0"/>
        <w:dstrike w:val="0"/>
        <w:u w:val="none"/>
        <w:effect w:val="none"/>
      </w:rPr>
    </w:lvl>
    <w:lvl w:ilvl="7">
      <w:start w:val="1"/>
      <w:numFmt w:val="decimal"/>
      <w:lvlText w:val="%1.%2.%3.%4.%5.%6.%7.%8."/>
      <w:lvlJc w:val="left"/>
      <w:pPr>
        <w:ind w:left="3744" w:hanging="1224"/>
      </w:pPr>
      <w:rPr>
        <w:rFonts w:hint="default"/>
        <w:strike w:val="0"/>
        <w:dstrike w:val="0"/>
        <w:u w:val="none"/>
        <w:effect w:val="none"/>
      </w:rPr>
    </w:lvl>
    <w:lvl w:ilvl="8">
      <w:start w:val="1"/>
      <w:numFmt w:val="decimal"/>
      <w:lvlText w:val="%1.%2.%3.%4.%5.%6.%7.%8.%9."/>
      <w:lvlJc w:val="left"/>
      <w:pPr>
        <w:ind w:left="4320" w:hanging="1440"/>
      </w:pPr>
      <w:rPr>
        <w:rFonts w:hint="default"/>
        <w:strike w:val="0"/>
        <w:dstrike w:val="0"/>
        <w:u w:val="none"/>
        <w:effect w:val="none"/>
      </w:rPr>
    </w:lvl>
  </w:abstractNum>
  <w:abstractNum w:abstractNumId="2" w15:restartNumberingAfterBreak="0">
    <w:nsid w:val="0881001D"/>
    <w:multiLevelType w:val="hybridMultilevel"/>
    <w:tmpl w:val="112077B4"/>
    <w:lvl w:ilvl="0" w:tplc="1AE0750E">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CC691B"/>
    <w:multiLevelType w:val="hybridMultilevel"/>
    <w:tmpl w:val="C018D4A8"/>
    <w:numStyleLink w:val="ImportedStyle3"/>
  </w:abstractNum>
  <w:abstractNum w:abstractNumId="4" w15:restartNumberingAfterBreak="0">
    <w:nsid w:val="0DF6570E"/>
    <w:multiLevelType w:val="hybridMultilevel"/>
    <w:tmpl w:val="DE248AEA"/>
    <w:styleLink w:val="ImportedStyle5"/>
    <w:lvl w:ilvl="0" w:tplc="CE2CE8CE">
      <w:start w:val="1"/>
      <w:numFmt w:val="lowerLetter"/>
      <w:lvlText w:val="%1)"/>
      <w:lvlJc w:val="left"/>
      <w:pPr>
        <w:tabs>
          <w:tab w:val="left" w:pos="504"/>
        </w:tabs>
        <w:ind w:left="1703"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706B4D4">
      <w:start w:val="1"/>
      <w:numFmt w:val="lowerLetter"/>
      <w:lvlText w:val="%2)"/>
      <w:lvlJc w:val="left"/>
      <w:pPr>
        <w:tabs>
          <w:tab w:val="left" w:pos="504"/>
        </w:tabs>
        <w:ind w:left="100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B484088">
      <w:start w:val="1"/>
      <w:numFmt w:val="lowerLetter"/>
      <w:lvlText w:val="%3)"/>
      <w:lvlJc w:val="left"/>
      <w:pPr>
        <w:tabs>
          <w:tab w:val="left" w:pos="504"/>
        </w:tabs>
        <w:ind w:left="172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806FB20">
      <w:start w:val="1"/>
      <w:numFmt w:val="lowerLetter"/>
      <w:lvlText w:val="%4)"/>
      <w:lvlJc w:val="left"/>
      <w:pPr>
        <w:tabs>
          <w:tab w:val="left" w:pos="504"/>
        </w:tabs>
        <w:ind w:left="24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16449AE">
      <w:start w:val="1"/>
      <w:numFmt w:val="lowerLetter"/>
      <w:lvlText w:val="%5)"/>
      <w:lvlJc w:val="left"/>
      <w:pPr>
        <w:tabs>
          <w:tab w:val="left" w:pos="504"/>
        </w:tabs>
        <w:ind w:left="316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447788">
      <w:start w:val="1"/>
      <w:numFmt w:val="lowerLetter"/>
      <w:lvlText w:val="%6)"/>
      <w:lvlJc w:val="left"/>
      <w:pPr>
        <w:tabs>
          <w:tab w:val="left" w:pos="504"/>
        </w:tabs>
        <w:ind w:left="388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0589DBE">
      <w:start w:val="1"/>
      <w:numFmt w:val="lowerLetter"/>
      <w:lvlText w:val="%7)"/>
      <w:lvlJc w:val="left"/>
      <w:pPr>
        <w:tabs>
          <w:tab w:val="left" w:pos="504"/>
        </w:tabs>
        <w:ind w:left="460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E9837C4">
      <w:start w:val="1"/>
      <w:numFmt w:val="lowerLetter"/>
      <w:lvlText w:val="%8)"/>
      <w:lvlJc w:val="left"/>
      <w:pPr>
        <w:tabs>
          <w:tab w:val="left" w:pos="504"/>
        </w:tabs>
        <w:ind w:left="532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F9A348C">
      <w:start w:val="1"/>
      <w:numFmt w:val="lowerLetter"/>
      <w:lvlText w:val="%9)"/>
      <w:lvlJc w:val="left"/>
      <w:pPr>
        <w:tabs>
          <w:tab w:val="left" w:pos="504"/>
        </w:tabs>
        <w:ind w:left="60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F527D0B"/>
    <w:multiLevelType w:val="multilevel"/>
    <w:tmpl w:val="180011F4"/>
    <w:lvl w:ilvl="0">
      <w:start w:val="158"/>
      <w:numFmt w:val="decimal"/>
      <w:suff w:val="space"/>
      <w:lvlText w:val="%1."/>
      <w:lvlJc w:val="left"/>
      <w:pPr>
        <w:ind w:left="360" w:hanging="360"/>
      </w:pPr>
      <w:rPr>
        <w:rFonts w:hint="default"/>
        <w:strike w:val="0"/>
        <w:dstrike w:val="0"/>
        <w:color w:val="000000" w:themeColor="text1"/>
        <w:u w:val="none" w:color="FFFFFF" w:themeColor="background1"/>
        <w:effect w:val="none"/>
      </w:rPr>
    </w:lvl>
    <w:lvl w:ilvl="1">
      <w:start w:val="1"/>
      <w:numFmt w:val="decimal"/>
      <w:suff w:val="space"/>
      <w:lvlText w:val="%1.%2."/>
      <w:lvlJc w:val="left"/>
      <w:pPr>
        <w:ind w:left="792" w:hanging="432"/>
      </w:pPr>
      <w:rPr>
        <w:rFonts w:hint="default"/>
        <w:strike w:val="0"/>
        <w:dstrike w:val="0"/>
        <w:u w:val="none"/>
        <w:effect w:val="none"/>
      </w:rPr>
    </w:lvl>
    <w:lvl w:ilvl="2">
      <w:start w:val="1"/>
      <w:numFmt w:val="decimal"/>
      <w:lvlText w:val="%1.%2.%3."/>
      <w:lvlJc w:val="left"/>
      <w:pPr>
        <w:ind w:left="1224" w:hanging="504"/>
      </w:pPr>
      <w:rPr>
        <w:rFonts w:hint="default"/>
        <w:strike w:val="0"/>
        <w:dstrike w:val="0"/>
        <w:u w:val="none"/>
        <w:effect w:val="none"/>
      </w:rPr>
    </w:lvl>
    <w:lvl w:ilvl="3">
      <w:start w:val="1"/>
      <w:numFmt w:val="decimal"/>
      <w:lvlText w:val="%1.%2.%3.%4."/>
      <w:lvlJc w:val="left"/>
      <w:pPr>
        <w:ind w:left="1728" w:hanging="648"/>
      </w:pPr>
      <w:rPr>
        <w:rFonts w:hint="default"/>
        <w:strike w:val="0"/>
        <w:dstrike w:val="0"/>
        <w:u w:val="none"/>
        <w:effect w:val="none"/>
      </w:rPr>
    </w:lvl>
    <w:lvl w:ilvl="4">
      <w:start w:val="1"/>
      <w:numFmt w:val="decimal"/>
      <w:lvlText w:val="%1.%2.%3.%4.%5."/>
      <w:lvlJc w:val="left"/>
      <w:pPr>
        <w:ind w:left="2232" w:hanging="792"/>
      </w:pPr>
      <w:rPr>
        <w:rFonts w:hint="default"/>
        <w:strike w:val="0"/>
        <w:dstrike w:val="0"/>
        <w:u w:val="none"/>
        <w:effect w:val="none"/>
      </w:rPr>
    </w:lvl>
    <w:lvl w:ilvl="5">
      <w:start w:val="1"/>
      <w:numFmt w:val="decimal"/>
      <w:lvlText w:val="%1.%2.%3.%4.%5.%6."/>
      <w:lvlJc w:val="left"/>
      <w:pPr>
        <w:ind w:left="2736" w:hanging="936"/>
      </w:pPr>
      <w:rPr>
        <w:rFonts w:hint="default"/>
        <w:strike w:val="0"/>
        <w:dstrike w:val="0"/>
        <w:u w:val="none"/>
        <w:effect w:val="none"/>
      </w:rPr>
    </w:lvl>
    <w:lvl w:ilvl="6">
      <w:start w:val="1"/>
      <w:numFmt w:val="decimal"/>
      <w:lvlText w:val="%1.%2.%3.%4.%5.%6.%7."/>
      <w:lvlJc w:val="left"/>
      <w:pPr>
        <w:ind w:left="3240" w:hanging="1080"/>
      </w:pPr>
      <w:rPr>
        <w:rFonts w:hint="default"/>
        <w:strike w:val="0"/>
        <w:dstrike w:val="0"/>
        <w:u w:val="none"/>
        <w:effect w:val="none"/>
      </w:rPr>
    </w:lvl>
    <w:lvl w:ilvl="7">
      <w:start w:val="1"/>
      <w:numFmt w:val="decimal"/>
      <w:lvlText w:val="%1.%2.%3.%4.%5.%6.%7.%8."/>
      <w:lvlJc w:val="left"/>
      <w:pPr>
        <w:ind w:left="3744" w:hanging="1224"/>
      </w:pPr>
      <w:rPr>
        <w:rFonts w:hint="default"/>
        <w:strike w:val="0"/>
        <w:dstrike w:val="0"/>
        <w:u w:val="none"/>
        <w:effect w:val="none"/>
      </w:rPr>
    </w:lvl>
    <w:lvl w:ilvl="8">
      <w:start w:val="1"/>
      <w:numFmt w:val="decimal"/>
      <w:lvlText w:val="%1.%2.%3.%4.%5.%6.%7.%8.%9."/>
      <w:lvlJc w:val="left"/>
      <w:pPr>
        <w:ind w:left="4320" w:hanging="1440"/>
      </w:pPr>
      <w:rPr>
        <w:rFonts w:hint="default"/>
        <w:strike w:val="0"/>
        <w:dstrike w:val="0"/>
        <w:u w:val="none"/>
        <w:effect w:val="none"/>
      </w:rPr>
    </w:lvl>
  </w:abstractNum>
  <w:abstractNum w:abstractNumId="6" w15:restartNumberingAfterBreak="0">
    <w:nsid w:val="104C64B9"/>
    <w:multiLevelType w:val="multilevel"/>
    <w:tmpl w:val="CB864FCE"/>
    <w:lvl w:ilvl="0">
      <w:start w:val="38"/>
      <w:numFmt w:val="decimal"/>
      <w:lvlText w:val="%1."/>
      <w:lvlJc w:val="left"/>
      <w:pPr>
        <w:ind w:left="360" w:hanging="360"/>
      </w:pPr>
      <w:rPr>
        <w:rFonts w:hint="default"/>
        <w:color w:val="000000" w:themeColor="text1"/>
        <w:u w:color="FFFFFF" w:themeColor="background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D3769D"/>
    <w:multiLevelType w:val="multilevel"/>
    <w:tmpl w:val="C34E2C18"/>
    <w:lvl w:ilvl="0">
      <w:start w:val="166"/>
      <w:numFmt w:val="decimal"/>
      <w:suff w:val="space"/>
      <w:lvlText w:val="%1."/>
      <w:lvlJc w:val="left"/>
      <w:pPr>
        <w:ind w:left="360" w:hanging="360"/>
      </w:pPr>
      <w:rPr>
        <w:rFonts w:hint="default"/>
        <w:strike w:val="0"/>
        <w:dstrike w:val="0"/>
        <w:color w:val="000000" w:themeColor="text1"/>
        <w:u w:val="none" w:color="FFFFFF" w:themeColor="background1"/>
        <w:effect w:val="none"/>
      </w:rPr>
    </w:lvl>
    <w:lvl w:ilvl="1">
      <w:start w:val="1"/>
      <w:numFmt w:val="decimal"/>
      <w:lvlText w:val="%1.%2."/>
      <w:lvlJc w:val="left"/>
      <w:pPr>
        <w:ind w:left="792" w:hanging="432"/>
      </w:pPr>
      <w:rPr>
        <w:rFonts w:hint="default"/>
        <w:strike w:val="0"/>
        <w:dstrike w:val="0"/>
        <w:u w:val="none"/>
        <w:effect w:val="none"/>
      </w:rPr>
    </w:lvl>
    <w:lvl w:ilvl="2">
      <w:start w:val="1"/>
      <w:numFmt w:val="decimal"/>
      <w:lvlText w:val="%1.%2.%3."/>
      <w:lvlJc w:val="left"/>
      <w:pPr>
        <w:ind w:left="1224" w:hanging="504"/>
      </w:pPr>
      <w:rPr>
        <w:rFonts w:hint="default"/>
        <w:strike w:val="0"/>
        <w:dstrike w:val="0"/>
        <w:u w:val="none"/>
        <w:effect w:val="none"/>
      </w:rPr>
    </w:lvl>
    <w:lvl w:ilvl="3">
      <w:start w:val="1"/>
      <w:numFmt w:val="decimal"/>
      <w:lvlText w:val="%1.%2.%3.%4."/>
      <w:lvlJc w:val="left"/>
      <w:pPr>
        <w:ind w:left="1728" w:hanging="648"/>
      </w:pPr>
      <w:rPr>
        <w:rFonts w:hint="default"/>
        <w:strike w:val="0"/>
        <w:dstrike w:val="0"/>
        <w:u w:val="none"/>
        <w:effect w:val="none"/>
      </w:rPr>
    </w:lvl>
    <w:lvl w:ilvl="4">
      <w:start w:val="1"/>
      <w:numFmt w:val="decimal"/>
      <w:lvlText w:val="%1.%2.%3.%4.%5."/>
      <w:lvlJc w:val="left"/>
      <w:pPr>
        <w:ind w:left="2232" w:hanging="792"/>
      </w:pPr>
      <w:rPr>
        <w:rFonts w:hint="default"/>
        <w:strike w:val="0"/>
        <w:dstrike w:val="0"/>
        <w:u w:val="none"/>
        <w:effect w:val="none"/>
      </w:rPr>
    </w:lvl>
    <w:lvl w:ilvl="5">
      <w:start w:val="1"/>
      <w:numFmt w:val="decimal"/>
      <w:lvlText w:val="%1.%2.%3.%4.%5.%6."/>
      <w:lvlJc w:val="left"/>
      <w:pPr>
        <w:ind w:left="2736" w:hanging="936"/>
      </w:pPr>
      <w:rPr>
        <w:rFonts w:hint="default"/>
        <w:strike w:val="0"/>
        <w:dstrike w:val="0"/>
        <w:u w:val="none"/>
        <w:effect w:val="none"/>
      </w:rPr>
    </w:lvl>
    <w:lvl w:ilvl="6">
      <w:start w:val="1"/>
      <w:numFmt w:val="decimal"/>
      <w:lvlText w:val="%1.%2.%3.%4.%5.%6.%7."/>
      <w:lvlJc w:val="left"/>
      <w:pPr>
        <w:ind w:left="3240" w:hanging="1080"/>
      </w:pPr>
      <w:rPr>
        <w:rFonts w:hint="default"/>
        <w:strike w:val="0"/>
        <w:dstrike w:val="0"/>
        <w:u w:val="none"/>
        <w:effect w:val="none"/>
      </w:rPr>
    </w:lvl>
    <w:lvl w:ilvl="7">
      <w:start w:val="1"/>
      <w:numFmt w:val="decimal"/>
      <w:lvlText w:val="%1.%2.%3.%4.%5.%6.%7.%8."/>
      <w:lvlJc w:val="left"/>
      <w:pPr>
        <w:ind w:left="3744" w:hanging="1224"/>
      </w:pPr>
      <w:rPr>
        <w:rFonts w:hint="default"/>
        <w:strike w:val="0"/>
        <w:dstrike w:val="0"/>
        <w:u w:val="none"/>
        <w:effect w:val="none"/>
      </w:rPr>
    </w:lvl>
    <w:lvl w:ilvl="8">
      <w:start w:val="1"/>
      <w:numFmt w:val="decimal"/>
      <w:lvlText w:val="%1.%2.%3.%4.%5.%6.%7.%8.%9."/>
      <w:lvlJc w:val="left"/>
      <w:pPr>
        <w:ind w:left="4320" w:hanging="1440"/>
      </w:pPr>
      <w:rPr>
        <w:rFonts w:hint="default"/>
        <w:strike w:val="0"/>
        <w:dstrike w:val="0"/>
        <w:u w:val="none"/>
        <w:effect w:val="none"/>
      </w:rPr>
    </w:lvl>
  </w:abstractNum>
  <w:abstractNum w:abstractNumId="8" w15:restartNumberingAfterBreak="0">
    <w:nsid w:val="16EA4937"/>
    <w:multiLevelType w:val="multilevel"/>
    <w:tmpl w:val="9C3058C6"/>
    <w:lvl w:ilvl="0">
      <w:start w:val="13"/>
      <w:numFmt w:val="decimal"/>
      <w:lvlText w:val="%1."/>
      <w:lvlJc w:val="left"/>
      <w:pPr>
        <w:ind w:left="360" w:hanging="360"/>
      </w:pPr>
      <w:rPr>
        <w:rFonts w:hint="default"/>
        <w:color w:val="auto"/>
        <w:u w:color="FFFFFF" w:themeColor="background1"/>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9CC59D1"/>
    <w:multiLevelType w:val="multilevel"/>
    <w:tmpl w:val="5588CFFA"/>
    <w:lvl w:ilvl="0">
      <w:start w:val="91"/>
      <w:numFmt w:val="decimal"/>
      <w:suff w:val="space"/>
      <w:lvlText w:val="%1."/>
      <w:lvlJc w:val="left"/>
      <w:pPr>
        <w:ind w:left="360" w:hanging="360"/>
      </w:pPr>
      <w:rPr>
        <w:rFonts w:hint="default"/>
        <w:strike w:val="0"/>
        <w:dstrike w:val="0"/>
        <w:color w:val="000000" w:themeColor="text1"/>
        <w:u w:val="none" w:color="FFFFFF" w:themeColor="background1"/>
        <w:effect w:val="none"/>
      </w:rPr>
    </w:lvl>
    <w:lvl w:ilvl="1">
      <w:start w:val="1"/>
      <w:numFmt w:val="decimal"/>
      <w:suff w:val="space"/>
      <w:lvlText w:val="%1.%2."/>
      <w:lvlJc w:val="left"/>
      <w:pPr>
        <w:ind w:left="792" w:hanging="432"/>
      </w:pPr>
      <w:rPr>
        <w:rFonts w:hint="default"/>
        <w:strike w:val="0"/>
        <w:dstrike w:val="0"/>
        <w:u w:val="none"/>
        <w:effect w:val="none"/>
      </w:rPr>
    </w:lvl>
    <w:lvl w:ilvl="2">
      <w:start w:val="1"/>
      <w:numFmt w:val="decimal"/>
      <w:lvlText w:val="%1.%2.%3."/>
      <w:lvlJc w:val="left"/>
      <w:pPr>
        <w:ind w:left="1224" w:hanging="504"/>
      </w:pPr>
      <w:rPr>
        <w:rFonts w:hint="default"/>
        <w:strike w:val="0"/>
        <w:dstrike w:val="0"/>
        <w:u w:val="none"/>
        <w:effect w:val="none"/>
      </w:rPr>
    </w:lvl>
    <w:lvl w:ilvl="3">
      <w:start w:val="1"/>
      <w:numFmt w:val="decimal"/>
      <w:lvlText w:val="%1.%2.%3.%4."/>
      <w:lvlJc w:val="left"/>
      <w:pPr>
        <w:ind w:left="1728" w:hanging="648"/>
      </w:pPr>
      <w:rPr>
        <w:rFonts w:hint="default"/>
        <w:strike w:val="0"/>
        <w:dstrike w:val="0"/>
        <w:u w:val="none"/>
        <w:effect w:val="none"/>
      </w:rPr>
    </w:lvl>
    <w:lvl w:ilvl="4">
      <w:start w:val="1"/>
      <w:numFmt w:val="decimal"/>
      <w:lvlText w:val="%1.%2.%3.%4.%5."/>
      <w:lvlJc w:val="left"/>
      <w:pPr>
        <w:ind w:left="2232" w:hanging="792"/>
      </w:pPr>
      <w:rPr>
        <w:rFonts w:hint="default"/>
        <w:strike w:val="0"/>
        <w:dstrike w:val="0"/>
        <w:u w:val="none"/>
        <w:effect w:val="none"/>
      </w:rPr>
    </w:lvl>
    <w:lvl w:ilvl="5">
      <w:start w:val="1"/>
      <w:numFmt w:val="decimal"/>
      <w:lvlText w:val="%1.%2.%3.%4.%5.%6."/>
      <w:lvlJc w:val="left"/>
      <w:pPr>
        <w:ind w:left="2736" w:hanging="936"/>
      </w:pPr>
      <w:rPr>
        <w:rFonts w:hint="default"/>
        <w:strike w:val="0"/>
        <w:dstrike w:val="0"/>
        <w:u w:val="none"/>
        <w:effect w:val="none"/>
      </w:rPr>
    </w:lvl>
    <w:lvl w:ilvl="6">
      <w:start w:val="1"/>
      <w:numFmt w:val="decimal"/>
      <w:lvlText w:val="%1.%2.%3.%4.%5.%6.%7."/>
      <w:lvlJc w:val="left"/>
      <w:pPr>
        <w:ind w:left="3240" w:hanging="1080"/>
      </w:pPr>
      <w:rPr>
        <w:rFonts w:hint="default"/>
        <w:strike w:val="0"/>
        <w:dstrike w:val="0"/>
        <w:u w:val="none"/>
        <w:effect w:val="none"/>
      </w:rPr>
    </w:lvl>
    <w:lvl w:ilvl="7">
      <w:start w:val="1"/>
      <w:numFmt w:val="decimal"/>
      <w:lvlText w:val="%1.%2.%3.%4.%5.%6.%7.%8."/>
      <w:lvlJc w:val="left"/>
      <w:pPr>
        <w:ind w:left="3744" w:hanging="1224"/>
      </w:pPr>
      <w:rPr>
        <w:rFonts w:hint="default"/>
        <w:strike w:val="0"/>
        <w:dstrike w:val="0"/>
        <w:u w:val="none"/>
        <w:effect w:val="none"/>
      </w:rPr>
    </w:lvl>
    <w:lvl w:ilvl="8">
      <w:start w:val="1"/>
      <w:numFmt w:val="decimal"/>
      <w:lvlText w:val="%1.%2.%3.%4.%5.%6.%7.%8.%9."/>
      <w:lvlJc w:val="left"/>
      <w:pPr>
        <w:ind w:left="4320" w:hanging="1440"/>
      </w:pPr>
      <w:rPr>
        <w:rFonts w:hint="default"/>
        <w:strike w:val="0"/>
        <w:dstrike w:val="0"/>
        <w:u w:val="none"/>
        <w:effect w:val="none"/>
      </w:rPr>
    </w:lvl>
  </w:abstractNum>
  <w:abstractNum w:abstractNumId="10" w15:restartNumberingAfterBreak="0">
    <w:nsid w:val="1A2A62C1"/>
    <w:multiLevelType w:val="multilevel"/>
    <w:tmpl w:val="68923F0A"/>
    <w:lvl w:ilvl="0">
      <w:start w:val="141"/>
      <w:numFmt w:val="decimal"/>
      <w:suff w:val="space"/>
      <w:lvlText w:val="%1."/>
      <w:lvlJc w:val="left"/>
      <w:pPr>
        <w:ind w:left="360" w:hanging="360"/>
      </w:pPr>
      <w:rPr>
        <w:rFonts w:hint="default"/>
        <w:color w:val="000000" w:themeColor="text1"/>
        <w:u w:color="FFFFFF" w:themeColor="background1"/>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B8B4AA7"/>
    <w:multiLevelType w:val="multilevel"/>
    <w:tmpl w:val="5EC6481A"/>
    <w:lvl w:ilvl="0">
      <w:start w:val="52"/>
      <w:numFmt w:val="decimal"/>
      <w:lvlText w:val="%1."/>
      <w:lvlJc w:val="left"/>
      <w:pPr>
        <w:ind w:left="360" w:hanging="360"/>
      </w:pPr>
      <w:rPr>
        <w:rFonts w:hint="default"/>
        <w:color w:val="44546A" w:themeColor="text2"/>
        <w:u w:color="FFFFFF" w:themeColor="background1"/>
      </w:rPr>
    </w:lvl>
    <w:lvl w:ilvl="1">
      <w:start w:val="1"/>
      <w:numFmt w:val="decimal"/>
      <w:suff w:val="space"/>
      <w:lvlText w:val="%1.%2."/>
      <w:lvlJc w:val="left"/>
      <w:pPr>
        <w:ind w:left="397" w:hanging="37"/>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DA62F9B"/>
    <w:multiLevelType w:val="multilevel"/>
    <w:tmpl w:val="8C669B72"/>
    <w:lvl w:ilvl="0">
      <w:start w:val="154"/>
      <w:numFmt w:val="decimal"/>
      <w:suff w:val="space"/>
      <w:lvlText w:val="%1."/>
      <w:lvlJc w:val="left"/>
      <w:pPr>
        <w:ind w:left="360" w:hanging="360"/>
      </w:pPr>
      <w:rPr>
        <w:rFonts w:hint="default"/>
        <w:strike w:val="0"/>
        <w:dstrike w:val="0"/>
        <w:color w:val="000000" w:themeColor="text1"/>
        <w:u w:val="none" w:color="FFFFFF" w:themeColor="background1"/>
        <w:effect w:val="none"/>
      </w:rPr>
    </w:lvl>
    <w:lvl w:ilvl="1">
      <w:start w:val="1"/>
      <w:numFmt w:val="decimal"/>
      <w:suff w:val="space"/>
      <w:lvlText w:val="%1.%2."/>
      <w:lvlJc w:val="left"/>
      <w:pPr>
        <w:ind w:left="792" w:hanging="432"/>
      </w:pPr>
      <w:rPr>
        <w:rFonts w:hint="default"/>
        <w:strike w:val="0"/>
        <w:dstrike w:val="0"/>
        <w:u w:val="none"/>
        <w:effect w:val="none"/>
      </w:rPr>
    </w:lvl>
    <w:lvl w:ilvl="2">
      <w:start w:val="1"/>
      <w:numFmt w:val="decimal"/>
      <w:lvlText w:val="%1.%2.%3."/>
      <w:lvlJc w:val="left"/>
      <w:pPr>
        <w:ind w:left="1224" w:hanging="504"/>
      </w:pPr>
      <w:rPr>
        <w:rFonts w:hint="default"/>
        <w:strike w:val="0"/>
        <w:dstrike w:val="0"/>
        <w:u w:val="none"/>
        <w:effect w:val="none"/>
      </w:rPr>
    </w:lvl>
    <w:lvl w:ilvl="3">
      <w:start w:val="1"/>
      <w:numFmt w:val="decimal"/>
      <w:lvlText w:val="%1.%2.%3.%4."/>
      <w:lvlJc w:val="left"/>
      <w:pPr>
        <w:ind w:left="1728" w:hanging="648"/>
      </w:pPr>
      <w:rPr>
        <w:rFonts w:hint="default"/>
        <w:strike w:val="0"/>
        <w:dstrike w:val="0"/>
        <w:u w:val="none"/>
        <w:effect w:val="none"/>
      </w:rPr>
    </w:lvl>
    <w:lvl w:ilvl="4">
      <w:start w:val="1"/>
      <w:numFmt w:val="decimal"/>
      <w:lvlText w:val="%1.%2.%3.%4.%5."/>
      <w:lvlJc w:val="left"/>
      <w:pPr>
        <w:ind w:left="2232" w:hanging="792"/>
      </w:pPr>
      <w:rPr>
        <w:rFonts w:hint="default"/>
        <w:strike w:val="0"/>
        <w:dstrike w:val="0"/>
        <w:u w:val="none"/>
        <w:effect w:val="none"/>
      </w:rPr>
    </w:lvl>
    <w:lvl w:ilvl="5">
      <w:start w:val="1"/>
      <w:numFmt w:val="decimal"/>
      <w:lvlText w:val="%1.%2.%3.%4.%5.%6."/>
      <w:lvlJc w:val="left"/>
      <w:pPr>
        <w:ind w:left="2736" w:hanging="936"/>
      </w:pPr>
      <w:rPr>
        <w:rFonts w:hint="default"/>
        <w:strike w:val="0"/>
        <w:dstrike w:val="0"/>
        <w:u w:val="none"/>
        <w:effect w:val="none"/>
      </w:rPr>
    </w:lvl>
    <w:lvl w:ilvl="6">
      <w:start w:val="1"/>
      <w:numFmt w:val="decimal"/>
      <w:lvlText w:val="%1.%2.%3.%4.%5.%6.%7."/>
      <w:lvlJc w:val="left"/>
      <w:pPr>
        <w:ind w:left="3240" w:hanging="1080"/>
      </w:pPr>
      <w:rPr>
        <w:rFonts w:hint="default"/>
        <w:strike w:val="0"/>
        <w:dstrike w:val="0"/>
        <w:u w:val="none"/>
        <w:effect w:val="none"/>
      </w:rPr>
    </w:lvl>
    <w:lvl w:ilvl="7">
      <w:start w:val="1"/>
      <w:numFmt w:val="decimal"/>
      <w:lvlText w:val="%1.%2.%3.%4.%5.%6.%7.%8."/>
      <w:lvlJc w:val="left"/>
      <w:pPr>
        <w:ind w:left="3744" w:hanging="1224"/>
      </w:pPr>
      <w:rPr>
        <w:rFonts w:hint="default"/>
        <w:strike w:val="0"/>
        <w:dstrike w:val="0"/>
        <w:u w:val="none"/>
        <w:effect w:val="none"/>
      </w:rPr>
    </w:lvl>
    <w:lvl w:ilvl="8">
      <w:start w:val="1"/>
      <w:numFmt w:val="decimal"/>
      <w:lvlText w:val="%1.%2.%3.%4.%5.%6.%7.%8.%9."/>
      <w:lvlJc w:val="left"/>
      <w:pPr>
        <w:ind w:left="4320" w:hanging="1440"/>
      </w:pPr>
      <w:rPr>
        <w:rFonts w:hint="default"/>
        <w:strike w:val="0"/>
        <w:dstrike w:val="0"/>
        <w:u w:val="none"/>
        <w:effect w:val="none"/>
      </w:rPr>
    </w:lvl>
  </w:abstractNum>
  <w:abstractNum w:abstractNumId="13" w15:restartNumberingAfterBreak="0">
    <w:nsid w:val="1F2E6714"/>
    <w:multiLevelType w:val="multilevel"/>
    <w:tmpl w:val="12AA7FC6"/>
    <w:lvl w:ilvl="0">
      <w:start w:val="112"/>
      <w:numFmt w:val="decimal"/>
      <w:suff w:val="space"/>
      <w:lvlText w:val="%1."/>
      <w:lvlJc w:val="left"/>
      <w:pPr>
        <w:ind w:left="360" w:hanging="360"/>
      </w:pPr>
      <w:rPr>
        <w:rFonts w:hint="default"/>
        <w:strike w:val="0"/>
        <w:dstrike w:val="0"/>
        <w:color w:val="000000" w:themeColor="text1"/>
        <w:u w:val="none" w:color="FFFFFF" w:themeColor="background1"/>
        <w:effect w:val="none"/>
      </w:rPr>
    </w:lvl>
    <w:lvl w:ilvl="1">
      <w:start w:val="1"/>
      <w:numFmt w:val="decimal"/>
      <w:suff w:val="space"/>
      <w:lvlText w:val="%1.%2."/>
      <w:lvlJc w:val="left"/>
      <w:pPr>
        <w:ind w:left="792" w:hanging="432"/>
      </w:pPr>
      <w:rPr>
        <w:rFonts w:hint="default"/>
        <w:strike w:val="0"/>
        <w:dstrike w:val="0"/>
        <w:u w:val="none"/>
        <w:effect w:val="none"/>
      </w:rPr>
    </w:lvl>
    <w:lvl w:ilvl="2">
      <w:start w:val="1"/>
      <w:numFmt w:val="decimal"/>
      <w:lvlText w:val="%1.%2.%3."/>
      <w:lvlJc w:val="left"/>
      <w:pPr>
        <w:ind w:left="1224" w:hanging="504"/>
      </w:pPr>
      <w:rPr>
        <w:rFonts w:hint="default"/>
        <w:strike w:val="0"/>
        <w:dstrike w:val="0"/>
        <w:u w:val="none"/>
        <w:effect w:val="none"/>
      </w:rPr>
    </w:lvl>
    <w:lvl w:ilvl="3">
      <w:start w:val="1"/>
      <w:numFmt w:val="decimal"/>
      <w:lvlText w:val="%1.%2.%3.%4."/>
      <w:lvlJc w:val="left"/>
      <w:pPr>
        <w:ind w:left="1728" w:hanging="648"/>
      </w:pPr>
      <w:rPr>
        <w:rFonts w:hint="default"/>
        <w:strike w:val="0"/>
        <w:dstrike w:val="0"/>
        <w:u w:val="none"/>
        <w:effect w:val="none"/>
      </w:rPr>
    </w:lvl>
    <w:lvl w:ilvl="4">
      <w:start w:val="1"/>
      <w:numFmt w:val="decimal"/>
      <w:lvlText w:val="%1.%2.%3.%4.%5."/>
      <w:lvlJc w:val="left"/>
      <w:pPr>
        <w:ind w:left="2232" w:hanging="792"/>
      </w:pPr>
      <w:rPr>
        <w:rFonts w:hint="default"/>
        <w:strike w:val="0"/>
        <w:dstrike w:val="0"/>
        <w:u w:val="none"/>
        <w:effect w:val="none"/>
      </w:rPr>
    </w:lvl>
    <w:lvl w:ilvl="5">
      <w:start w:val="1"/>
      <w:numFmt w:val="decimal"/>
      <w:lvlText w:val="%1.%2.%3.%4.%5.%6."/>
      <w:lvlJc w:val="left"/>
      <w:pPr>
        <w:ind w:left="2736" w:hanging="936"/>
      </w:pPr>
      <w:rPr>
        <w:rFonts w:hint="default"/>
        <w:strike w:val="0"/>
        <w:dstrike w:val="0"/>
        <w:u w:val="none"/>
        <w:effect w:val="none"/>
      </w:rPr>
    </w:lvl>
    <w:lvl w:ilvl="6">
      <w:start w:val="1"/>
      <w:numFmt w:val="decimal"/>
      <w:lvlText w:val="%1.%2.%3.%4.%5.%6.%7."/>
      <w:lvlJc w:val="left"/>
      <w:pPr>
        <w:ind w:left="3240" w:hanging="1080"/>
      </w:pPr>
      <w:rPr>
        <w:rFonts w:hint="default"/>
        <w:strike w:val="0"/>
        <w:dstrike w:val="0"/>
        <w:u w:val="none"/>
        <w:effect w:val="none"/>
      </w:rPr>
    </w:lvl>
    <w:lvl w:ilvl="7">
      <w:start w:val="1"/>
      <w:numFmt w:val="decimal"/>
      <w:lvlText w:val="%1.%2.%3.%4.%5.%6.%7.%8."/>
      <w:lvlJc w:val="left"/>
      <w:pPr>
        <w:ind w:left="3744" w:hanging="1224"/>
      </w:pPr>
      <w:rPr>
        <w:rFonts w:hint="default"/>
        <w:strike w:val="0"/>
        <w:dstrike w:val="0"/>
        <w:u w:val="none"/>
        <w:effect w:val="none"/>
      </w:rPr>
    </w:lvl>
    <w:lvl w:ilvl="8">
      <w:start w:val="1"/>
      <w:numFmt w:val="decimal"/>
      <w:lvlText w:val="%1.%2.%3.%4.%5.%6.%7.%8.%9."/>
      <w:lvlJc w:val="left"/>
      <w:pPr>
        <w:ind w:left="4320" w:hanging="1440"/>
      </w:pPr>
      <w:rPr>
        <w:rFonts w:hint="default"/>
        <w:strike w:val="0"/>
        <w:dstrike w:val="0"/>
        <w:u w:val="none"/>
        <w:effect w:val="none"/>
      </w:rPr>
    </w:lvl>
  </w:abstractNum>
  <w:abstractNum w:abstractNumId="14" w15:restartNumberingAfterBreak="0">
    <w:nsid w:val="21697A14"/>
    <w:multiLevelType w:val="multilevel"/>
    <w:tmpl w:val="9FECC1F4"/>
    <w:lvl w:ilvl="0">
      <w:start w:val="23"/>
      <w:numFmt w:val="decimal"/>
      <w:lvlText w:val="%1."/>
      <w:lvlJc w:val="left"/>
      <w:pPr>
        <w:ind w:left="360" w:hanging="360"/>
      </w:pPr>
      <w:rPr>
        <w:rFonts w:hint="default"/>
        <w:strike w:val="0"/>
        <w:dstrike w:val="0"/>
        <w:color w:val="auto"/>
        <w:u w:val="none" w:color="FFFFFF" w:themeColor="background1"/>
        <w:effect w:val="none"/>
      </w:rPr>
    </w:lvl>
    <w:lvl w:ilvl="1">
      <w:start w:val="1"/>
      <w:numFmt w:val="decimal"/>
      <w:suff w:val="space"/>
      <w:lvlText w:val="%1.%2."/>
      <w:lvlJc w:val="left"/>
      <w:pPr>
        <w:ind w:left="792" w:hanging="432"/>
      </w:pPr>
      <w:rPr>
        <w:rFonts w:hint="default"/>
        <w:strike w:val="0"/>
        <w:dstrike w:val="0"/>
        <w:u w:val="none"/>
        <w:effect w:val="none"/>
      </w:rPr>
    </w:lvl>
    <w:lvl w:ilvl="2">
      <w:start w:val="1"/>
      <w:numFmt w:val="decimal"/>
      <w:lvlText w:val="%1.%2.%3."/>
      <w:lvlJc w:val="left"/>
      <w:pPr>
        <w:ind w:left="1224" w:hanging="504"/>
      </w:pPr>
      <w:rPr>
        <w:rFonts w:hint="default"/>
        <w:strike w:val="0"/>
        <w:dstrike w:val="0"/>
        <w:u w:val="none"/>
        <w:effect w:val="none"/>
      </w:rPr>
    </w:lvl>
    <w:lvl w:ilvl="3">
      <w:start w:val="1"/>
      <w:numFmt w:val="decimal"/>
      <w:lvlText w:val="%1.%2.%3.%4."/>
      <w:lvlJc w:val="left"/>
      <w:pPr>
        <w:ind w:left="1728" w:hanging="648"/>
      </w:pPr>
      <w:rPr>
        <w:rFonts w:hint="default"/>
        <w:strike w:val="0"/>
        <w:dstrike w:val="0"/>
        <w:u w:val="none"/>
        <w:effect w:val="none"/>
      </w:rPr>
    </w:lvl>
    <w:lvl w:ilvl="4">
      <w:start w:val="1"/>
      <w:numFmt w:val="decimal"/>
      <w:lvlText w:val="%1.%2.%3.%4.%5."/>
      <w:lvlJc w:val="left"/>
      <w:pPr>
        <w:ind w:left="2232" w:hanging="792"/>
      </w:pPr>
      <w:rPr>
        <w:rFonts w:hint="default"/>
        <w:strike w:val="0"/>
        <w:dstrike w:val="0"/>
        <w:u w:val="none"/>
        <w:effect w:val="none"/>
      </w:rPr>
    </w:lvl>
    <w:lvl w:ilvl="5">
      <w:start w:val="1"/>
      <w:numFmt w:val="decimal"/>
      <w:lvlText w:val="%1.%2.%3.%4.%5.%6."/>
      <w:lvlJc w:val="left"/>
      <w:pPr>
        <w:ind w:left="2736" w:hanging="936"/>
      </w:pPr>
      <w:rPr>
        <w:rFonts w:hint="default"/>
        <w:strike w:val="0"/>
        <w:dstrike w:val="0"/>
        <w:u w:val="none"/>
        <w:effect w:val="none"/>
      </w:rPr>
    </w:lvl>
    <w:lvl w:ilvl="6">
      <w:start w:val="1"/>
      <w:numFmt w:val="decimal"/>
      <w:lvlText w:val="%1.%2.%3.%4.%5.%6.%7."/>
      <w:lvlJc w:val="left"/>
      <w:pPr>
        <w:ind w:left="3240" w:hanging="1080"/>
      </w:pPr>
      <w:rPr>
        <w:rFonts w:hint="default"/>
        <w:strike w:val="0"/>
        <w:dstrike w:val="0"/>
        <w:u w:val="none"/>
        <w:effect w:val="none"/>
      </w:rPr>
    </w:lvl>
    <w:lvl w:ilvl="7">
      <w:start w:val="1"/>
      <w:numFmt w:val="decimal"/>
      <w:lvlText w:val="%1.%2.%3.%4.%5.%6.%7.%8."/>
      <w:lvlJc w:val="left"/>
      <w:pPr>
        <w:ind w:left="3744" w:hanging="1224"/>
      </w:pPr>
      <w:rPr>
        <w:rFonts w:hint="default"/>
        <w:strike w:val="0"/>
        <w:dstrike w:val="0"/>
        <w:u w:val="none"/>
        <w:effect w:val="none"/>
      </w:rPr>
    </w:lvl>
    <w:lvl w:ilvl="8">
      <w:start w:val="1"/>
      <w:numFmt w:val="decimal"/>
      <w:lvlText w:val="%1.%2.%3.%4.%5.%6.%7.%8.%9."/>
      <w:lvlJc w:val="left"/>
      <w:pPr>
        <w:ind w:left="4320" w:hanging="1440"/>
      </w:pPr>
      <w:rPr>
        <w:rFonts w:hint="default"/>
        <w:strike w:val="0"/>
        <w:dstrike w:val="0"/>
        <w:u w:val="none"/>
        <w:effect w:val="none"/>
      </w:rPr>
    </w:lvl>
  </w:abstractNum>
  <w:abstractNum w:abstractNumId="15" w15:restartNumberingAfterBreak="0">
    <w:nsid w:val="2221146F"/>
    <w:multiLevelType w:val="multilevel"/>
    <w:tmpl w:val="13A02B3C"/>
    <w:lvl w:ilvl="0">
      <w:start w:val="21"/>
      <w:numFmt w:val="decimal"/>
      <w:lvlText w:val="%1."/>
      <w:lvlJc w:val="left"/>
      <w:pPr>
        <w:ind w:left="360" w:hanging="360"/>
      </w:pPr>
      <w:rPr>
        <w:rFonts w:hint="default"/>
        <w:strike w:val="0"/>
        <w:dstrike w:val="0"/>
        <w:color w:val="auto"/>
        <w:u w:val="none" w:color="FFFFFF" w:themeColor="background1"/>
        <w:effect w:val="none"/>
      </w:rPr>
    </w:lvl>
    <w:lvl w:ilvl="1">
      <w:start w:val="1"/>
      <w:numFmt w:val="decimal"/>
      <w:lvlText w:val="%1.%2."/>
      <w:lvlJc w:val="left"/>
      <w:pPr>
        <w:ind w:left="792" w:hanging="432"/>
      </w:pPr>
      <w:rPr>
        <w:rFonts w:hint="default"/>
        <w:strike w:val="0"/>
        <w:dstrike w:val="0"/>
        <w:u w:val="none"/>
        <w:effect w:val="none"/>
      </w:rPr>
    </w:lvl>
    <w:lvl w:ilvl="2">
      <w:start w:val="1"/>
      <w:numFmt w:val="decimal"/>
      <w:lvlText w:val="%1.%2.%3."/>
      <w:lvlJc w:val="left"/>
      <w:pPr>
        <w:ind w:left="1224" w:hanging="504"/>
      </w:pPr>
      <w:rPr>
        <w:rFonts w:hint="default"/>
        <w:strike w:val="0"/>
        <w:dstrike w:val="0"/>
        <w:u w:val="none"/>
        <w:effect w:val="none"/>
      </w:rPr>
    </w:lvl>
    <w:lvl w:ilvl="3">
      <w:start w:val="1"/>
      <w:numFmt w:val="decimal"/>
      <w:lvlText w:val="%1.%2.%3.%4."/>
      <w:lvlJc w:val="left"/>
      <w:pPr>
        <w:ind w:left="1728" w:hanging="648"/>
      </w:pPr>
      <w:rPr>
        <w:rFonts w:hint="default"/>
        <w:strike w:val="0"/>
        <w:dstrike w:val="0"/>
        <w:u w:val="none"/>
        <w:effect w:val="none"/>
      </w:rPr>
    </w:lvl>
    <w:lvl w:ilvl="4">
      <w:start w:val="1"/>
      <w:numFmt w:val="decimal"/>
      <w:lvlText w:val="%1.%2.%3.%4.%5."/>
      <w:lvlJc w:val="left"/>
      <w:pPr>
        <w:ind w:left="2232" w:hanging="792"/>
      </w:pPr>
      <w:rPr>
        <w:rFonts w:hint="default"/>
        <w:strike w:val="0"/>
        <w:dstrike w:val="0"/>
        <w:u w:val="none"/>
        <w:effect w:val="none"/>
      </w:rPr>
    </w:lvl>
    <w:lvl w:ilvl="5">
      <w:start w:val="1"/>
      <w:numFmt w:val="decimal"/>
      <w:lvlText w:val="%1.%2.%3.%4.%5.%6."/>
      <w:lvlJc w:val="left"/>
      <w:pPr>
        <w:ind w:left="2736" w:hanging="936"/>
      </w:pPr>
      <w:rPr>
        <w:rFonts w:hint="default"/>
        <w:strike w:val="0"/>
        <w:dstrike w:val="0"/>
        <w:u w:val="none"/>
        <w:effect w:val="none"/>
      </w:rPr>
    </w:lvl>
    <w:lvl w:ilvl="6">
      <w:start w:val="1"/>
      <w:numFmt w:val="decimal"/>
      <w:lvlText w:val="%1.%2.%3.%4.%5.%6.%7."/>
      <w:lvlJc w:val="left"/>
      <w:pPr>
        <w:ind w:left="3240" w:hanging="1080"/>
      </w:pPr>
      <w:rPr>
        <w:rFonts w:hint="default"/>
        <w:strike w:val="0"/>
        <w:dstrike w:val="0"/>
        <w:u w:val="none"/>
        <w:effect w:val="none"/>
      </w:rPr>
    </w:lvl>
    <w:lvl w:ilvl="7">
      <w:start w:val="1"/>
      <w:numFmt w:val="decimal"/>
      <w:lvlText w:val="%1.%2.%3.%4.%5.%6.%7.%8."/>
      <w:lvlJc w:val="left"/>
      <w:pPr>
        <w:ind w:left="3744" w:hanging="1224"/>
      </w:pPr>
      <w:rPr>
        <w:rFonts w:hint="default"/>
        <w:strike w:val="0"/>
        <w:dstrike w:val="0"/>
        <w:u w:val="none"/>
        <w:effect w:val="none"/>
      </w:rPr>
    </w:lvl>
    <w:lvl w:ilvl="8">
      <w:start w:val="1"/>
      <w:numFmt w:val="decimal"/>
      <w:lvlText w:val="%1.%2.%3.%4.%5.%6.%7.%8.%9."/>
      <w:lvlJc w:val="left"/>
      <w:pPr>
        <w:ind w:left="4320" w:hanging="1440"/>
      </w:pPr>
      <w:rPr>
        <w:rFonts w:hint="default"/>
        <w:strike w:val="0"/>
        <w:dstrike w:val="0"/>
        <w:u w:val="none"/>
        <w:effect w:val="none"/>
      </w:rPr>
    </w:lvl>
  </w:abstractNum>
  <w:abstractNum w:abstractNumId="16" w15:restartNumberingAfterBreak="0">
    <w:nsid w:val="28D47C67"/>
    <w:multiLevelType w:val="multilevel"/>
    <w:tmpl w:val="2250C19A"/>
    <w:lvl w:ilvl="0">
      <w:start w:val="59"/>
      <w:numFmt w:val="decimal"/>
      <w:lvlText w:val="%1."/>
      <w:lvlJc w:val="left"/>
      <w:pPr>
        <w:ind w:left="360" w:hanging="360"/>
      </w:pPr>
      <w:rPr>
        <w:rFonts w:asciiTheme="minorHAnsi" w:hAnsiTheme="minorHAnsi" w:cstheme="minorHAnsi" w:hint="default"/>
        <w:color w:val="auto"/>
        <w:u w:color="FFFFFF" w:themeColor="background1"/>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9600A18"/>
    <w:multiLevelType w:val="multilevel"/>
    <w:tmpl w:val="F0847D06"/>
    <w:lvl w:ilvl="0">
      <w:start w:val="167"/>
      <w:numFmt w:val="decimal"/>
      <w:suff w:val="space"/>
      <w:lvlText w:val="%1."/>
      <w:lvlJc w:val="left"/>
      <w:pPr>
        <w:ind w:left="360" w:hanging="360"/>
      </w:pPr>
      <w:rPr>
        <w:rFonts w:hint="default"/>
        <w:strike w:val="0"/>
        <w:dstrike w:val="0"/>
        <w:color w:val="000000" w:themeColor="text1"/>
        <w:u w:val="none" w:color="FFFFFF" w:themeColor="background1"/>
        <w:effect w:val="none"/>
      </w:rPr>
    </w:lvl>
    <w:lvl w:ilvl="1">
      <w:start w:val="1"/>
      <w:numFmt w:val="decimal"/>
      <w:suff w:val="space"/>
      <w:lvlText w:val="%1.%2."/>
      <w:lvlJc w:val="left"/>
      <w:pPr>
        <w:ind w:left="792" w:hanging="432"/>
      </w:pPr>
      <w:rPr>
        <w:rFonts w:hint="default"/>
        <w:strike w:val="0"/>
        <w:dstrike w:val="0"/>
        <w:u w:val="none"/>
        <w:effect w:val="none"/>
      </w:rPr>
    </w:lvl>
    <w:lvl w:ilvl="2">
      <w:start w:val="1"/>
      <w:numFmt w:val="decimal"/>
      <w:lvlText w:val="%1.%2.%3."/>
      <w:lvlJc w:val="left"/>
      <w:pPr>
        <w:ind w:left="1224" w:hanging="504"/>
      </w:pPr>
      <w:rPr>
        <w:rFonts w:hint="default"/>
        <w:strike w:val="0"/>
        <w:dstrike w:val="0"/>
        <w:u w:val="none"/>
        <w:effect w:val="none"/>
      </w:rPr>
    </w:lvl>
    <w:lvl w:ilvl="3">
      <w:start w:val="1"/>
      <w:numFmt w:val="decimal"/>
      <w:lvlText w:val="%1.%2.%3.%4."/>
      <w:lvlJc w:val="left"/>
      <w:pPr>
        <w:ind w:left="1728" w:hanging="648"/>
      </w:pPr>
      <w:rPr>
        <w:rFonts w:hint="default"/>
        <w:strike w:val="0"/>
        <w:dstrike w:val="0"/>
        <w:u w:val="none"/>
        <w:effect w:val="none"/>
      </w:rPr>
    </w:lvl>
    <w:lvl w:ilvl="4">
      <w:start w:val="1"/>
      <w:numFmt w:val="decimal"/>
      <w:lvlText w:val="%1.%2.%3.%4.%5."/>
      <w:lvlJc w:val="left"/>
      <w:pPr>
        <w:ind w:left="2232" w:hanging="792"/>
      </w:pPr>
      <w:rPr>
        <w:rFonts w:hint="default"/>
        <w:strike w:val="0"/>
        <w:dstrike w:val="0"/>
        <w:u w:val="none"/>
        <w:effect w:val="none"/>
      </w:rPr>
    </w:lvl>
    <w:lvl w:ilvl="5">
      <w:start w:val="1"/>
      <w:numFmt w:val="decimal"/>
      <w:lvlText w:val="%1.%2.%3.%4.%5.%6."/>
      <w:lvlJc w:val="left"/>
      <w:pPr>
        <w:ind w:left="2736" w:hanging="936"/>
      </w:pPr>
      <w:rPr>
        <w:rFonts w:hint="default"/>
        <w:strike w:val="0"/>
        <w:dstrike w:val="0"/>
        <w:u w:val="none"/>
        <w:effect w:val="none"/>
      </w:rPr>
    </w:lvl>
    <w:lvl w:ilvl="6">
      <w:start w:val="1"/>
      <w:numFmt w:val="decimal"/>
      <w:lvlText w:val="%1.%2.%3.%4.%5.%6.%7."/>
      <w:lvlJc w:val="left"/>
      <w:pPr>
        <w:ind w:left="3240" w:hanging="1080"/>
      </w:pPr>
      <w:rPr>
        <w:rFonts w:hint="default"/>
        <w:strike w:val="0"/>
        <w:dstrike w:val="0"/>
        <w:u w:val="none"/>
        <w:effect w:val="none"/>
      </w:rPr>
    </w:lvl>
    <w:lvl w:ilvl="7">
      <w:start w:val="1"/>
      <w:numFmt w:val="decimal"/>
      <w:lvlText w:val="%1.%2.%3.%4.%5.%6.%7.%8."/>
      <w:lvlJc w:val="left"/>
      <w:pPr>
        <w:ind w:left="3744" w:hanging="1224"/>
      </w:pPr>
      <w:rPr>
        <w:rFonts w:hint="default"/>
        <w:strike w:val="0"/>
        <w:dstrike w:val="0"/>
        <w:u w:val="none"/>
        <w:effect w:val="none"/>
      </w:rPr>
    </w:lvl>
    <w:lvl w:ilvl="8">
      <w:start w:val="1"/>
      <w:numFmt w:val="decimal"/>
      <w:lvlText w:val="%1.%2.%3.%4.%5.%6.%7.%8.%9."/>
      <w:lvlJc w:val="left"/>
      <w:pPr>
        <w:ind w:left="4320" w:hanging="1440"/>
      </w:pPr>
      <w:rPr>
        <w:rFonts w:hint="default"/>
        <w:strike w:val="0"/>
        <w:dstrike w:val="0"/>
        <w:u w:val="none"/>
        <w:effect w:val="none"/>
      </w:rPr>
    </w:lvl>
  </w:abstractNum>
  <w:abstractNum w:abstractNumId="18" w15:restartNumberingAfterBreak="0">
    <w:nsid w:val="29EE4189"/>
    <w:multiLevelType w:val="multilevel"/>
    <w:tmpl w:val="BA5AAD8A"/>
    <w:lvl w:ilvl="0">
      <w:start w:val="102"/>
      <w:numFmt w:val="decimal"/>
      <w:suff w:val="space"/>
      <w:lvlText w:val="%1."/>
      <w:lvlJc w:val="left"/>
      <w:pPr>
        <w:ind w:left="360" w:hanging="360"/>
      </w:pPr>
      <w:rPr>
        <w:rFonts w:hint="default"/>
        <w:strike w:val="0"/>
        <w:dstrike w:val="0"/>
        <w:color w:val="000000" w:themeColor="text1"/>
        <w:u w:val="none" w:color="FFFFFF" w:themeColor="background1"/>
        <w:effect w:val="none"/>
      </w:rPr>
    </w:lvl>
    <w:lvl w:ilvl="1">
      <w:start w:val="1"/>
      <w:numFmt w:val="decimal"/>
      <w:suff w:val="space"/>
      <w:lvlText w:val="%1.%2."/>
      <w:lvlJc w:val="left"/>
      <w:pPr>
        <w:ind w:left="792" w:hanging="432"/>
      </w:pPr>
      <w:rPr>
        <w:rFonts w:hint="default"/>
        <w:strike w:val="0"/>
        <w:dstrike w:val="0"/>
        <w:color w:val="000000" w:themeColor="text1"/>
        <w:u w:val="none" w:color="FFFFFF" w:themeColor="background1"/>
        <w:effect w:val="none"/>
      </w:rPr>
    </w:lvl>
    <w:lvl w:ilvl="2">
      <w:start w:val="1"/>
      <w:numFmt w:val="decimal"/>
      <w:lvlText w:val="%1.%2.%3."/>
      <w:lvlJc w:val="left"/>
      <w:pPr>
        <w:ind w:left="1224" w:hanging="504"/>
      </w:pPr>
      <w:rPr>
        <w:rFonts w:hint="default"/>
        <w:strike w:val="0"/>
        <w:dstrike w:val="0"/>
        <w:u w:val="none"/>
        <w:effect w:val="none"/>
      </w:rPr>
    </w:lvl>
    <w:lvl w:ilvl="3">
      <w:start w:val="1"/>
      <w:numFmt w:val="decimal"/>
      <w:lvlText w:val="%1.%2.%3.%4."/>
      <w:lvlJc w:val="left"/>
      <w:pPr>
        <w:ind w:left="1728" w:hanging="648"/>
      </w:pPr>
      <w:rPr>
        <w:rFonts w:hint="default"/>
        <w:strike w:val="0"/>
        <w:dstrike w:val="0"/>
        <w:u w:val="none"/>
        <w:effect w:val="none"/>
      </w:rPr>
    </w:lvl>
    <w:lvl w:ilvl="4">
      <w:start w:val="1"/>
      <w:numFmt w:val="decimal"/>
      <w:lvlText w:val="%1.%2.%3.%4.%5."/>
      <w:lvlJc w:val="left"/>
      <w:pPr>
        <w:ind w:left="2232" w:hanging="792"/>
      </w:pPr>
      <w:rPr>
        <w:rFonts w:hint="default"/>
        <w:strike w:val="0"/>
        <w:dstrike w:val="0"/>
        <w:u w:val="none"/>
        <w:effect w:val="none"/>
      </w:rPr>
    </w:lvl>
    <w:lvl w:ilvl="5">
      <w:start w:val="1"/>
      <w:numFmt w:val="decimal"/>
      <w:lvlText w:val="%1.%2.%3.%4.%5.%6."/>
      <w:lvlJc w:val="left"/>
      <w:pPr>
        <w:ind w:left="2736" w:hanging="936"/>
      </w:pPr>
      <w:rPr>
        <w:rFonts w:hint="default"/>
        <w:strike w:val="0"/>
        <w:dstrike w:val="0"/>
        <w:u w:val="none"/>
        <w:effect w:val="none"/>
      </w:rPr>
    </w:lvl>
    <w:lvl w:ilvl="6">
      <w:start w:val="1"/>
      <w:numFmt w:val="decimal"/>
      <w:lvlText w:val="%1.%2.%3.%4.%5.%6.%7."/>
      <w:lvlJc w:val="left"/>
      <w:pPr>
        <w:ind w:left="3240" w:hanging="1080"/>
      </w:pPr>
      <w:rPr>
        <w:rFonts w:hint="default"/>
        <w:strike w:val="0"/>
        <w:dstrike w:val="0"/>
        <w:u w:val="none"/>
        <w:effect w:val="none"/>
      </w:rPr>
    </w:lvl>
    <w:lvl w:ilvl="7">
      <w:start w:val="1"/>
      <w:numFmt w:val="decimal"/>
      <w:lvlText w:val="%1.%2.%3.%4.%5.%6.%7.%8."/>
      <w:lvlJc w:val="left"/>
      <w:pPr>
        <w:ind w:left="3744" w:hanging="1224"/>
      </w:pPr>
      <w:rPr>
        <w:rFonts w:hint="default"/>
        <w:strike w:val="0"/>
        <w:dstrike w:val="0"/>
        <w:u w:val="none"/>
        <w:effect w:val="none"/>
      </w:rPr>
    </w:lvl>
    <w:lvl w:ilvl="8">
      <w:start w:val="1"/>
      <w:numFmt w:val="decimal"/>
      <w:lvlText w:val="%1.%2.%3.%4.%5.%6.%7.%8.%9."/>
      <w:lvlJc w:val="left"/>
      <w:pPr>
        <w:ind w:left="4320" w:hanging="1440"/>
      </w:pPr>
      <w:rPr>
        <w:rFonts w:hint="default"/>
        <w:strike w:val="0"/>
        <w:dstrike w:val="0"/>
        <w:u w:val="none"/>
        <w:effect w:val="none"/>
      </w:rPr>
    </w:lvl>
  </w:abstractNum>
  <w:abstractNum w:abstractNumId="19" w15:restartNumberingAfterBreak="0">
    <w:nsid w:val="2E3D0C7A"/>
    <w:multiLevelType w:val="hybridMultilevel"/>
    <w:tmpl w:val="5B2C3970"/>
    <w:numStyleLink w:val="ImportedStyle6"/>
  </w:abstractNum>
  <w:abstractNum w:abstractNumId="20" w15:restartNumberingAfterBreak="0">
    <w:nsid w:val="32367F4E"/>
    <w:multiLevelType w:val="hybridMultilevel"/>
    <w:tmpl w:val="0CD6EB04"/>
    <w:lvl w:ilvl="0" w:tplc="9A5AF12A">
      <w:start w:val="1"/>
      <w:numFmt w:val="decimal"/>
      <w:lvlText w:val="%1."/>
      <w:lvlJc w:val="left"/>
      <w:pPr>
        <w:ind w:left="720" w:hanging="360"/>
      </w:pPr>
      <w:rPr>
        <w:rFonts w:hint="default"/>
        <w:color w:val="000000" w:themeColor="text1"/>
        <w:u w:color="FFFFFF" w:themeColor="background1"/>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35F073B5"/>
    <w:multiLevelType w:val="multilevel"/>
    <w:tmpl w:val="84FE873A"/>
    <w:lvl w:ilvl="0">
      <w:start w:val="126"/>
      <w:numFmt w:val="decimal"/>
      <w:suff w:val="space"/>
      <w:lvlText w:val="%1."/>
      <w:lvlJc w:val="left"/>
      <w:pPr>
        <w:ind w:left="360" w:hanging="360"/>
      </w:pPr>
      <w:rPr>
        <w:rFonts w:hint="default"/>
        <w:strike w:val="0"/>
        <w:dstrike w:val="0"/>
        <w:color w:val="000000" w:themeColor="text1"/>
        <w:u w:val="none" w:color="FFFFFF" w:themeColor="background1"/>
        <w:effect w:val="none"/>
      </w:rPr>
    </w:lvl>
    <w:lvl w:ilvl="1">
      <w:start w:val="1"/>
      <w:numFmt w:val="decimal"/>
      <w:lvlText w:val="%1.%2."/>
      <w:lvlJc w:val="left"/>
      <w:pPr>
        <w:ind w:left="792" w:hanging="432"/>
      </w:pPr>
      <w:rPr>
        <w:rFonts w:hint="default"/>
        <w:strike w:val="0"/>
        <w:dstrike w:val="0"/>
        <w:u w:val="none"/>
        <w:effect w:val="none"/>
      </w:rPr>
    </w:lvl>
    <w:lvl w:ilvl="2">
      <w:start w:val="1"/>
      <w:numFmt w:val="decimal"/>
      <w:lvlText w:val="%1.%2.%3."/>
      <w:lvlJc w:val="left"/>
      <w:pPr>
        <w:ind w:left="1224" w:hanging="504"/>
      </w:pPr>
      <w:rPr>
        <w:rFonts w:hint="default"/>
        <w:strike w:val="0"/>
        <w:dstrike w:val="0"/>
        <w:u w:val="none"/>
        <w:effect w:val="none"/>
      </w:rPr>
    </w:lvl>
    <w:lvl w:ilvl="3">
      <w:start w:val="1"/>
      <w:numFmt w:val="decimal"/>
      <w:lvlText w:val="%1.%2.%3.%4."/>
      <w:lvlJc w:val="left"/>
      <w:pPr>
        <w:ind w:left="1728" w:hanging="648"/>
      </w:pPr>
      <w:rPr>
        <w:rFonts w:hint="default"/>
        <w:strike w:val="0"/>
        <w:dstrike w:val="0"/>
        <w:u w:val="none"/>
        <w:effect w:val="none"/>
      </w:rPr>
    </w:lvl>
    <w:lvl w:ilvl="4">
      <w:start w:val="1"/>
      <w:numFmt w:val="decimal"/>
      <w:lvlText w:val="%1.%2.%3.%4.%5."/>
      <w:lvlJc w:val="left"/>
      <w:pPr>
        <w:ind w:left="2232" w:hanging="792"/>
      </w:pPr>
      <w:rPr>
        <w:rFonts w:hint="default"/>
        <w:strike w:val="0"/>
        <w:dstrike w:val="0"/>
        <w:u w:val="none"/>
        <w:effect w:val="none"/>
      </w:rPr>
    </w:lvl>
    <w:lvl w:ilvl="5">
      <w:start w:val="1"/>
      <w:numFmt w:val="decimal"/>
      <w:lvlText w:val="%1.%2.%3.%4.%5.%6."/>
      <w:lvlJc w:val="left"/>
      <w:pPr>
        <w:ind w:left="2736" w:hanging="936"/>
      </w:pPr>
      <w:rPr>
        <w:rFonts w:hint="default"/>
        <w:strike w:val="0"/>
        <w:dstrike w:val="0"/>
        <w:u w:val="none"/>
        <w:effect w:val="none"/>
      </w:rPr>
    </w:lvl>
    <w:lvl w:ilvl="6">
      <w:start w:val="1"/>
      <w:numFmt w:val="decimal"/>
      <w:lvlText w:val="%1.%2.%3.%4.%5.%6.%7."/>
      <w:lvlJc w:val="left"/>
      <w:pPr>
        <w:ind w:left="3240" w:hanging="1080"/>
      </w:pPr>
      <w:rPr>
        <w:rFonts w:hint="default"/>
        <w:strike w:val="0"/>
        <w:dstrike w:val="0"/>
        <w:u w:val="none"/>
        <w:effect w:val="none"/>
      </w:rPr>
    </w:lvl>
    <w:lvl w:ilvl="7">
      <w:start w:val="1"/>
      <w:numFmt w:val="decimal"/>
      <w:lvlText w:val="%1.%2.%3.%4.%5.%6.%7.%8."/>
      <w:lvlJc w:val="left"/>
      <w:pPr>
        <w:ind w:left="3744" w:hanging="1224"/>
      </w:pPr>
      <w:rPr>
        <w:rFonts w:hint="default"/>
        <w:strike w:val="0"/>
        <w:dstrike w:val="0"/>
        <w:u w:val="none"/>
        <w:effect w:val="none"/>
      </w:rPr>
    </w:lvl>
    <w:lvl w:ilvl="8">
      <w:start w:val="1"/>
      <w:numFmt w:val="decimal"/>
      <w:lvlText w:val="%1.%2.%3.%4.%5.%6.%7.%8.%9."/>
      <w:lvlJc w:val="left"/>
      <w:pPr>
        <w:ind w:left="4320" w:hanging="1440"/>
      </w:pPr>
      <w:rPr>
        <w:rFonts w:hint="default"/>
        <w:strike w:val="0"/>
        <w:dstrike w:val="0"/>
        <w:u w:val="none"/>
        <w:effect w:val="none"/>
      </w:rPr>
    </w:lvl>
  </w:abstractNum>
  <w:abstractNum w:abstractNumId="22" w15:restartNumberingAfterBreak="0">
    <w:nsid w:val="37020291"/>
    <w:multiLevelType w:val="multilevel"/>
    <w:tmpl w:val="50983ECE"/>
    <w:lvl w:ilvl="0">
      <w:start w:val="85"/>
      <w:numFmt w:val="decimal"/>
      <w:lvlText w:val="%1."/>
      <w:lvlJc w:val="left"/>
      <w:pPr>
        <w:ind w:left="360" w:hanging="360"/>
      </w:pPr>
      <w:rPr>
        <w:rFonts w:hint="default"/>
        <w:strike w:val="0"/>
        <w:dstrike w:val="0"/>
        <w:color w:val="000000" w:themeColor="text1"/>
        <w:u w:val="none" w:color="FFFFFF" w:themeColor="background1"/>
        <w:effect w:val="none"/>
      </w:rPr>
    </w:lvl>
    <w:lvl w:ilvl="1">
      <w:start w:val="1"/>
      <w:numFmt w:val="decimal"/>
      <w:lvlText w:val="%1.%2."/>
      <w:lvlJc w:val="left"/>
      <w:pPr>
        <w:ind w:left="792" w:hanging="432"/>
      </w:pPr>
      <w:rPr>
        <w:rFonts w:hint="default"/>
        <w:strike w:val="0"/>
        <w:dstrike w:val="0"/>
        <w:u w:val="none"/>
        <w:effect w:val="none"/>
      </w:rPr>
    </w:lvl>
    <w:lvl w:ilvl="2">
      <w:start w:val="1"/>
      <w:numFmt w:val="decimal"/>
      <w:lvlText w:val="%1.%2.%3."/>
      <w:lvlJc w:val="left"/>
      <w:pPr>
        <w:ind w:left="1224" w:hanging="504"/>
      </w:pPr>
      <w:rPr>
        <w:rFonts w:hint="default"/>
        <w:strike w:val="0"/>
        <w:dstrike w:val="0"/>
        <w:u w:val="none"/>
        <w:effect w:val="none"/>
      </w:rPr>
    </w:lvl>
    <w:lvl w:ilvl="3">
      <w:start w:val="1"/>
      <w:numFmt w:val="decimal"/>
      <w:lvlText w:val="%1.%2.%3.%4."/>
      <w:lvlJc w:val="left"/>
      <w:pPr>
        <w:ind w:left="1728" w:hanging="648"/>
      </w:pPr>
      <w:rPr>
        <w:rFonts w:hint="default"/>
        <w:strike w:val="0"/>
        <w:dstrike w:val="0"/>
        <w:u w:val="none"/>
        <w:effect w:val="none"/>
      </w:rPr>
    </w:lvl>
    <w:lvl w:ilvl="4">
      <w:start w:val="1"/>
      <w:numFmt w:val="decimal"/>
      <w:lvlText w:val="%1.%2.%3.%4.%5."/>
      <w:lvlJc w:val="left"/>
      <w:pPr>
        <w:ind w:left="2232" w:hanging="792"/>
      </w:pPr>
      <w:rPr>
        <w:rFonts w:hint="default"/>
        <w:strike w:val="0"/>
        <w:dstrike w:val="0"/>
        <w:u w:val="none"/>
        <w:effect w:val="none"/>
      </w:rPr>
    </w:lvl>
    <w:lvl w:ilvl="5">
      <w:start w:val="1"/>
      <w:numFmt w:val="decimal"/>
      <w:lvlText w:val="%1.%2.%3.%4.%5.%6."/>
      <w:lvlJc w:val="left"/>
      <w:pPr>
        <w:ind w:left="2736" w:hanging="936"/>
      </w:pPr>
      <w:rPr>
        <w:rFonts w:hint="default"/>
        <w:strike w:val="0"/>
        <w:dstrike w:val="0"/>
        <w:u w:val="none"/>
        <w:effect w:val="none"/>
      </w:rPr>
    </w:lvl>
    <w:lvl w:ilvl="6">
      <w:start w:val="1"/>
      <w:numFmt w:val="decimal"/>
      <w:lvlText w:val="%1.%2.%3.%4.%5.%6.%7."/>
      <w:lvlJc w:val="left"/>
      <w:pPr>
        <w:ind w:left="3240" w:hanging="1080"/>
      </w:pPr>
      <w:rPr>
        <w:rFonts w:hint="default"/>
        <w:strike w:val="0"/>
        <w:dstrike w:val="0"/>
        <w:u w:val="none"/>
        <w:effect w:val="none"/>
      </w:rPr>
    </w:lvl>
    <w:lvl w:ilvl="7">
      <w:start w:val="1"/>
      <w:numFmt w:val="decimal"/>
      <w:lvlText w:val="%1.%2.%3.%4.%5.%6.%7.%8."/>
      <w:lvlJc w:val="left"/>
      <w:pPr>
        <w:ind w:left="3744" w:hanging="1224"/>
      </w:pPr>
      <w:rPr>
        <w:rFonts w:hint="default"/>
        <w:strike w:val="0"/>
        <w:dstrike w:val="0"/>
        <w:u w:val="none"/>
        <w:effect w:val="none"/>
      </w:rPr>
    </w:lvl>
    <w:lvl w:ilvl="8">
      <w:start w:val="1"/>
      <w:numFmt w:val="decimal"/>
      <w:lvlText w:val="%1.%2.%3.%4.%5.%6.%7.%8.%9."/>
      <w:lvlJc w:val="left"/>
      <w:pPr>
        <w:ind w:left="4320" w:hanging="1440"/>
      </w:pPr>
      <w:rPr>
        <w:rFonts w:hint="default"/>
        <w:strike w:val="0"/>
        <w:dstrike w:val="0"/>
        <w:u w:val="none"/>
        <w:effect w:val="none"/>
      </w:rPr>
    </w:lvl>
  </w:abstractNum>
  <w:abstractNum w:abstractNumId="23" w15:restartNumberingAfterBreak="0">
    <w:nsid w:val="38090265"/>
    <w:multiLevelType w:val="multilevel"/>
    <w:tmpl w:val="6E9CF22E"/>
    <w:lvl w:ilvl="0">
      <w:start w:val="133"/>
      <w:numFmt w:val="decimal"/>
      <w:suff w:val="space"/>
      <w:lvlText w:val="%1."/>
      <w:lvlJc w:val="left"/>
      <w:pPr>
        <w:ind w:left="360" w:hanging="360"/>
      </w:pPr>
      <w:rPr>
        <w:rFonts w:hint="default"/>
        <w:strike w:val="0"/>
        <w:dstrike w:val="0"/>
        <w:color w:val="000000" w:themeColor="text1"/>
        <w:u w:val="none" w:color="FFFFFF" w:themeColor="background1"/>
        <w:effect w:val="none"/>
      </w:rPr>
    </w:lvl>
    <w:lvl w:ilvl="1">
      <w:start w:val="1"/>
      <w:numFmt w:val="decimal"/>
      <w:suff w:val="space"/>
      <w:lvlText w:val="%1.%2."/>
      <w:lvlJc w:val="left"/>
      <w:pPr>
        <w:ind w:left="792" w:hanging="432"/>
      </w:pPr>
      <w:rPr>
        <w:rFonts w:hint="default"/>
        <w:strike w:val="0"/>
        <w:dstrike w:val="0"/>
        <w:u w:val="none"/>
        <w:effect w:val="none"/>
      </w:rPr>
    </w:lvl>
    <w:lvl w:ilvl="2">
      <w:start w:val="1"/>
      <w:numFmt w:val="decimal"/>
      <w:suff w:val="space"/>
      <w:lvlText w:val="%1.%2.%3."/>
      <w:lvlJc w:val="left"/>
      <w:pPr>
        <w:ind w:left="1224" w:hanging="504"/>
      </w:pPr>
      <w:rPr>
        <w:rFonts w:hint="default"/>
        <w:strike w:val="0"/>
        <w:dstrike w:val="0"/>
        <w:u w:val="none"/>
        <w:effect w:val="none"/>
      </w:rPr>
    </w:lvl>
    <w:lvl w:ilvl="3">
      <w:start w:val="1"/>
      <w:numFmt w:val="decimal"/>
      <w:lvlText w:val="%1.%2.%3.%4."/>
      <w:lvlJc w:val="left"/>
      <w:pPr>
        <w:ind w:left="1728" w:hanging="648"/>
      </w:pPr>
      <w:rPr>
        <w:rFonts w:hint="default"/>
        <w:strike w:val="0"/>
        <w:dstrike w:val="0"/>
        <w:u w:val="none"/>
        <w:effect w:val="none"/>
      </w:rPr>
    </w:lvl>
    <w:lvl w:ilvl="4">
      <w:start w:val="1"/>
      <w:numFmt w:val="decimal"/>
      <w:lvlText w:val="%1.%2.%3.%4.%5."/>
      <w:lvlJc w:val="left"/>
      <w:pPr>
        <w:ind w:left="2232" w:hanging="792"/>
      </w:pPr>
      <w:rPr>
        <w:rFonts w:hint="default"/>
        <w:strike w:val="0"/>
        <w:dstrike w:val="0"/>
        <w:u w:val="none"/>
        <w:effect w:val="none"/>
      </w:rPr>
    </w:lvl>
    <w:lvl w:ilvl="5">
      <w:start w:val="1"/>
      <w:numFmt w:val="decimal"/>
      <w:lvlText w:val="%1.%2.%3.%4.%5.%6."/>
      <w:lvlJc w:val="left"/>
      <w:pPr>
        <w:ind w:left="2736" w:hanging="936"/>
      </w:pPr>
      <w:rPr>
        <w:rFonts w:hint="default"/>
        <w:strike w:val="0"/>
        <w:dstrike w:val="0"/>
        <w:u w:val="none"/>
        <w:effect w:val="none"/>
      </w:rPr>
    </w:lvl>
    <w:lvl w:ilvl="6">
      <w:start w:val="1"/>
      <w:numFmt w:val="decimal"/>
      <w:lvlText w:val="%1.%2.%3.%4.%5.%6.%7."/>
      <w:lvlJc w:val="left"/>
      <w:pPr>
        <w:ind w:left="3240" w:hanging="1080"/>
      </w:pPr>
      <w:rPr>
        <w:rFonts w:hint="default"/>
        <w:strike w:val="0"/>
        <w:dstrike w:val="0"/>
        <w:u w:val="none"/>
        <w:effect w:val="none"/>
      </w:rPr>
    </w:lvl>
    <w:lvl w:ilvl="7">
      <w:start w:val="1"/>
      <w:numFmt w:val="decimal"/>
      <w:lvlText w:val="%1.%2.%3.%4.%5.%6.%7.%8."/>
      <w:lvlJc w:val="left"/>
      <w:pPr>
        <w:ind w:left="3744" w:hanging="1224"/>
      </w:pPr>
      <w:rPr>
        <w:rFonts w:hint="default"/>
        <w:strike w:val="0"/>
        <w:dstrike w:val="0"/>
        <w:u w:val="none"/>
        <w:effect w:val="none"/>
      </w:rPr>
    </w:lvl>
    <w:lvl w:ilvl="8">
      <w:start w:val="1"/>
      <w:numFmt w:val="decimal"/>
      <w:lvlText w:val="%1.%2.%3.%4.%5.%6.%7.%8.%9."/>
      <w:lvlJc w:val="left"/>
      <w:pPr>
        <w:ind w:left="4320" w:hanging="1440"/>
      </w:pPr>
      <w:rPr>
        <w:rFonts w:hint="default"/>
        <w:strike w:val="0"/>
        <w:dstrike w:val="0"/>
        <w:u w:val="none"/>
        <w:effect w:val="none"/>
      </w:rPr>
    </w:lvl>
  </w:abstractNum>
  <w:abstractNum w:abstractNumId="24" w15:restartNumberingAfterBreak="0">
    <w:nsid w:val="3CF137D8"/>
    <w:multiLevelType w:val="hybridMultilevel"/>
    <w:tmpl w:val="DE248AEA"/>
    <w:numStyleLink w:val="ImportedStyle5"/>
  </w:abstractNum>
  <w:abstractNum w:abstractNumId="25" w15:restartNumberingAfterBreak="0">
    <w:nsid w:val="42D63C5F"/>
    <w:multiLevelType w:val="hybridMultilevel"/>
    <w:tmpl w:val="A81E02A4"/>
    <w:styleLink w:val="ImportedStyle1"/>
    <w:lvl w:ilvl="0" w:tplc="C226C66C">
      <w:start w:val="1"/>
      <w:numFmt w:val="decimal"/>
      <w:lvlText w:val="%1."/>
      <w:lvlJc w:val="left"/>
      <w:pPr>
        <w:ind w:left="279" w:hanging="2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35A62C4">
      <w:start w:val="1"/>
      <w:numFmt w:val="lowerLetter"/>
      <w:lvlText w:val="%2."/>
      <w:lvlJc w:val="left"/>
      <w:pPr>
        <w:ind w:left="921"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1056B0">
      <w:start w:val="1"/>
      <w:numFmt w:val="lowerLetter"/>
      <w:lvlText w:val="%3."/>
      <w:lvlJc w:val="left"/>
      <w:pPr>
        <w:ind w:left="1491"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862570C">
      <w:start w:val="1"/>
      <w:numFmt w:val="lowerLetter"/>
      <w:lvlText w:val="%4."/>
      <w:lvlJc w:val="left"/>
      <w:pPr>
        <w:ind w:left="2061"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5820A8E">
      <w:start w:val="1"/>
      <w:numFmt w:val="lowerLetter"/>
      <w:lvlText w:val="%5."/>
      <w:lvlJc w:val="left"/>
      <w:pPr>
        <w:ind w:left="2631"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C08A20A">
      <w:start w:val="1"/>
      <w:numFmt w:val="lowerLetter"/>
      <w:lvlText w:val="%6."/>
      <w:lvlJc w:val="left"/>
      <w:pPr>
        <w:ind w:left="3201"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946DEA2">
      <w:start w:val="1"/>
      <w:numFmt w:val="lowerLetter"/>
      <w:lvlText w:val="%7."/>
      <w:lvlJc w:val="left"/>
      <w:pPr>
        <w:ind w:left="3771"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66C18A8">
      <w:start w:val="1"/>
      <w:numFmt w:val="lowerLetter"/>
      <w:lvlText w:val="%8."/>
      <w:lvlJc w:val="left"/>
      <w:pPr>
        <w:ind w:left="4341"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754A6F0">
      <w:start w:val="1"/>
      <w:numFmt w:val="lowerLetter"/>
      <w:lvlText w:val="%9."/>
      <w:lvlJc w:val="left"/>
      <w:pPr>
        <w:ind w:left="4911"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53C58E1"/>
    <w:multiLevelType w:val="hybridMultilevel"/>
    <w:tmpl w:val="D34A665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458D6C1A"/>
    <w:multiLevelType w:val="hybridMultilevel"/>
    <w:tmpl w:val="E63AEFF2"/>
    <w:styleLink w:val="ImportedStyle4"/>
    <w:lvl w:ilvl="0" w:tplc="C88657EA">
      <w:start w:val="1"/>
      <w:numFmt w:val="lowerLetter"/>
      <w:lvlText w:val="%1)"/>
      <w:lvlJc w:val="left"/>
      <w:pPr>
        <w:tabs>
          <w:tab w:val="left" w:pos="504"/>
        </w:tabs>
        <w:ind w:left="1703"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4D2A504">
      <w:start w:val="1"/>
      <w:numFmt w:val="lowerLetter"/>
      <w:lvlText w:val="%2)"/>
      <w:lvlJc w:val="left"/>
      <w:pPr>
        <w:tabs>
          <w:tab w:val="left" w:pos="504"/>
        </w:tabs>
        <w:ind w:left="100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D1AF1E0">
      <w:start w:val="1"/>
      <w:numFmt w:val="lowerLetter"/>
      <w:lvlText w:val="%3)"/>
      <w:lvlJc w:val="left"/>
      <w:pPr>
        <w:tabs>
          <w:tab w:val="left" w:pos="504"/>
        </w:tabs>
        <w:ind w:left="172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FD0DC84">
      <w:start w:val="1"/>
      <w:numFmt w:val="lowerLetter"/>
      <w:lvlText w:val="%4)"/>
      <w:lvlJc w:val="left"/>
      <w:pPr>
        <w:tabs>
          <w:tab w:val="left" w:pos="504"/>
        </w:tabs>
        <w:ind w:left="244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064823C">
      <w:start w:val="1"/>
      <w:numFmt w:val="lowerLetter"/>
      <w:lvlText w:val="%5)"/>
      <w:lvlJc w:val="left"/>
      <w:pPr>
        <w:tabs>
          <w:tab w:val="left" w:pos="504"/>
        </w:tabs>
        <w:ind w:left="316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03AD41C">
      <w:start w:val="1"/>
      <w:numFmt w:val="lowerLetter"/>
      <w:lvlText w:val="%6)"/>
      <w:lvlJc w:val="left"/>
      <w:pPr>
        <w:tabs>
          <w:tab w:val="left" w:pos="504"/>
        </w:tabs>
        <w:ind w:left="388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DA05124">
      <w:start w:val="1"/>
      <w:numFmt w:val="lowerLetter"/>
      <w:lvlText w:val="%7)"/>
      <w:lvlJc w:val="left"/>
      <w:pPr>
        <w:tabs>
          <w:tab w:val="left" w:pos="504"/>
        </w:tabs>
        <w:ind w:left="460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B78348C">
      <w:start w:val="1"/>
      <w:numFmt w:val="lowerLetter"/>
      <w:lvlText w:val="%8)"/>
      <w:lvlJc w:val="left"/>
      <w:pPr>
        <w:tabs>
          <w:tab w:val="left" w:pos="504"/>
        </w:tabs>
        <w:ind w:left="532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BCA8F92">
      <w:start w:val="1"/>
      <w:numFmt w:val="lowerLetter"/>
      <w:lvlText w:val="%9)"/>
      <w:lvlJc w:val="left"/>
      <w:pPr>
        <w:tabs>
          <w:tab w:val="left" w:pos="504"/>
        </w:tabs>
        <w:ind w:left="604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6DE77E1"/>
    <w:multiLevelType w:val="multilevel"/>
    <w:tmpl w:val="6EB6C69C"/>
    <w:lvl w:ilvl="0">
      <w:start w:val="79"/>
      <w:numFmt w:val="decimal"/>
      <w:lvlText w:val="%1."/>
      <w:lvlJc w:val="left"/>
      <w:pPr>
        <w:ind w:left="360" w:hanging="360"/>
      </w:pPr>
      <w:rPr>
        <w:rFonts w:hint="default"/>
        <w:strike w:val="0"/>
        <w:dstrike w:val="0"/>
        <w:color w:val="000000" w:themeColor="text1"/>
        <w:u w:val="none" w:color="FFFFFF" w:themeColor="background1"/>
        <w:effect w:val="none"/>
      </w:rPr>
    </w:lvl>
    <w:lvl w:ilvl="1">
      <w:start w:val="1"/>
      <w:numFmt w:val="decimal"/>
      <w:lvlText w:val="%1.%2."/>
      <w:lvlJc w:val="left"/>
      <w:pPr>
        <w:ind w:left="792" w:hanging="432"/>
      </w:pPr>
      <w:rPr>
        <w:rFonts w:hint="default"/>
        <w:strike w:val="0"/>
        <w:dstrike w:val="0"/>
        <w:u w:val="none"/>
        <w:effect w:val="none"/>
      </w:rPr>
    </w:lvl>
    <w:lvl w:ilvl="2">
      <w:start w:val="1"/>
      <w:numFmt w:val="decimal"/>
      <w:lvlText w:val="%1.%2.%3."/>
      <w:lvlJc w:val="left"/>
      <w:pPr>
        <w:ind w:left="1224" w:hanging="504"/>
      </w:pPr>
      <w:rPr>
        <w:rFonts w:hint="default"/>
        <w:strike w:val="0"/>
        <w:dstrike w:val="0"/>
        <w:u w:val="none"/>
        <w:effect w:val="none"/>
      </w:rPr>
    </w:lvl>
    <w:lvl w:ilvl="3">
      <w:start w:val="1"/>
      <w:numFmt w:val="decimal"/>
      <w:lvlText w:val="%1.%2.%3.%4."/>
      <w:lvlJc w:val="left"/>
      <w:pPr>
        <w:ind w:left="1728" w:hanging="648"/>
      </w:pPr>
      <w:rPr>
        <w:rFonts w:hint="default"/>
        <w:strike w:val="0"/>
        <w:dstrike w:val="0"/>
        <w:u w:val="none"/>
        <w:effect w:val="none"/>
      </w:rPr>
    </w:lvl>
    <w:lvl w:ilvl="4">
      <w:start w:val="1"/>
      <w:numFmt w:val="decimal"/>
      <w:lvlText w:val="%1.%2.%3.%4.%5."/>
      <w:lvlJc w:val="left"/>
      <w:pPr>
        <w:ind w:left="2232" w:hanging="792"/>
      </w:pPr>
      <w:rPr>
        <w:rFonts w:hint="default"/>
        <w:strike w:val="0"/>
        <w:dstrike w:val="0"/>
        <w:u w:val="none"/>
        <w:effect w:val="none"/>
      </w:rPr>
    </w:lvl>
    <w:lvl w:ilvl="5">
      <w:start w:val="1"/>
      <w:numFmt w:val="decimal"/>
      <w:lvlText w:val="%1.%2.%3.%4.%5.%6."/>
      <w:lvlJc w:val="left"/>
      <w:pPr>
        <w:ind w:left="2736" w:hanging="936"/>
      </w:pPr>
      <w:rPr>
        <w:rFonts w:hint="default"/>
        <w:strike w:val="0"/>
        <w:dstrike w:val="0"/>
        <w:u w:val="none"/>
        <w:effect w:val="none"/>
      </w:rPr>
    </w:lvl>
    <w:lvl w:ilvl="6">
      <w:start w:val="1"/>
      <w:numFmt w:val="decimal"/>
      <w:lvlText w:val="%1.%2.%3.%4.%5.%6.%7."/>
      <w:lvlJc w:val="left"/>
      <w:pPr>
        <w:ind w:left="3240" w:hanging="1080"/>
      </w:pPr>
      <w:rPr>
        <w:rFonts w:hint="default"/>
        <w:strike w:val="0"/>
        <w:dstrike w:val="0"/>
        <w:u w:val="none"/>
        <w:effect w:val="none"/>
      </w:rPr>
    </w:lvl>
    <w:lvl w:ilvl="7">
      <w:start w:val="1"/>
      <w:numFmt w:val="decimal"/>
      <w:lvlText w:val="%1.%2.%3.%4.%5.%6.%7.%8."/>
      <w:lvlJc w:val="left"/>
      <w:pPr>
        <w:ind w:left="3744" w:hanging="1224"/>
      </w:pPr>
      <w:rPr>
        <w:rFonts w:hint="default"/>
        <w:strike w:val="0"/>
        <w:dstrike w:val="0"/>
        <w:u w:val="none"/>
        <w:effect w:val="none"/>
      </w:rPr>
    </w:lvl>
    <w:lvl w:ilvl="8">
      <w:start w:val="1"/>
      <w:numFmt w:val="decimal"/>
      <w:lvlText w:val="%1.%2.%3.%4.%5.%6.%7.%8.%9."/>
      <w:lvlJc w:val="left"/>
      <w:pPr>
        <w:ind w:left="4320" w:hanging="1440"/>
      </w:pPr>
      <w:rPr>
        <w:rFonts w:hint="default"/>
        <w:strike w:val="0"/>
        <w:dstrike w:val="0"/>
        <w:u w:val="none"/>
        <w:effect w:val="none"/>
      </w:rPr>
    </w:lvl>
  </w:abstractNum>
  <w:abstractNum w:abstractNumId="29" w15:restartNumberingAfterBreak="0">
    <w:nsid w:val="48EC4352"/>
    <w:multiLevelType w:val="multilevel"/>
    <w:tmpl w:val="8174CA8A"/>
    <w:lvl w:ilvl="0">
      <w:start w:val="111"/>
      <w:numFmt w:val="decimal"/>
      <w:suff w:val="space"/>
      <w:lvlText w:val="%1."/>
      <w:lvlJc w:val="left"/>
      <w:pPr>
        <w:ind w:left="360" w:hanging="360"/>
      </w:pPr>
      <w:rPr>
        <w:rFonts w:hint="default"/>
        <w:strike w:val="0"/>
        <w:dstrike w:val="0"/>
        <w:color w:val="000000" w:themeColor="text1"/>
        <w:u w:val="none" w:color="FFFFFF" w:themeColor="background1"/>
        <w:effect w:val="none"/>
      </w:rPr>
    </w:lvl>
    <w:lvl w:ilvl="1">
      <w:start w:val="1"/>
      <w:numFmt w:val="decimal"/>
      <w:lvlText w:val="%1.%2."/>
      <w:lvlJc w:val="left"/>
      <w:pPr>
        <w:ind w:left="792" w:hanging="432"/>
      </w:pPr>
      <w:rPr>
        <w:rFonts w:hint="default"/>
        <w:strike w:val="0"/>
        <w:dstrike w:val="0"/>
        <w:u w:val="none"/>
        <w:effect w:val="none"/>
      </w:rPr>
    </w:lvl>
    <w:lvl w:ilvl="2">
      <w:start w:val="1"/>
      <w:numFmt w:val="decimal"/>
      <w:lvlText w:val="%1.%2.%3."/>
      <w:lvlJc w:val="left"/>
      <w:pPr>
        <w:ind w:left="1224" w:hanging="504"/>
      </w:pPr>
      <w:rPr>
        <w:rFonts w:hint="default"/>
        <w:strike w:val="0"/>
        <w:dstrike w:val="0"/>
        <w:u w:val="none"/>
        <w:effect w:val="none"/>
      </w:rPr>
    </w:lvl>
    <w:lvl w:ilvl="3">
      <w:start w:val="1"/>
      <w:numFmt w:val="decimal"/>
      <w:lvlText w:val="%1.%2.%3.%4."/>
      <w:lvlJc w:val="left"/>
      <w:pPr>
        <w:ind w:left="1728" w:hanging="648"/>
      </w:pPr>
      <w:rPr>
        <w:rFonts w:hint="default"/>
        <w:strike w:val="0"/>
        <w:dstrike w:val="0"/>
        <w:u w:val="none"/>
        <w:effect w:val="none"/>
      </w:rPr>
    </w:lvl>
    <w:lvl w:ilvl="4">
      <w:start w:val="1"/>
      <w:numFmt w:val="decimal"/>
      <w:lvlText w:val="%1.%2.%3.%4.%5."/>
      <w:lvlJc w:val="left"/>
      <w:pPr>
        <w:ind w:left="2232" w:hanging="792"/>
      </w:pPr>
      <w:rPr>
        <w:rFonts w:hint="default"/>
        <w:strike w:val="0"/>
        <w:dstrike w:val="0"/>
        <w:u w:val="none"/>
        <w:effect w:val="none"/>
      </w:rPr>
    </w:lvl>
    <w:lvl w:ilvl="5">
      <w:start w:val="1"/>
      <w:numFmt w:val="decimal"/>
      <w:lvlText w:val="%1.%2.%3.%4.%5.%6."/>
      <w:lvlJc w:val="left"/>
      <w:pPr>
        <w:ind w:left="2736" w:hanging="936"/>
      </w:pPr>
      <w:rPr>
        <w:rFonts w:hint="default"/>
        <w:strike w:val="0"/>
        <w:dstrike w:val="0"/>
        <w:u w:val="none"/>
        <w:effect w:val="none"/>
      </w:rPr>
    </w:lvl>
    <w:lvl w:ilvl="6">
      <w:start w:val="1"/>
      <w:numFmt w:val="decimal"/>
      <w:lvlText w:val="%1.%2.%3.%4.%5.%6.%7."/>
      <w:lvlJc w:val="left"/>
      <w:pPr>
        <w:ind w:left="3240" w:hanging="1080"/>
      </w:pPr>
      <w:rPr>
        <w:rFonts w:hint="default"/>
        <w:strike w:val="0"/>
        <w:dstrike w:val="0"/>
        <w:u w:val="none"/>
        <w:effect w:val="none"/>
      </w:rPr>
    </w:lvl>
    <w:lvl w:ilvl="7">
      <w:start w:val="1"/>
      <w:numFmt w:val="decimal"/>
      <w:lvlText w:val="%1.%2.%3.%4.%5.%6.%7.%8."/>
      <w:lvlJc w:val="left"/>
      <w:pPr>
        <w:ind w:left="3744" w:hanging="1224"/>
      </w:pPr>
      <w:rPr>
        <w:rFonts w:hint="default"/>
        <w:strike w:val="0"/>
        <w:dstrike w:val="0"/>
        <w:u w:val="none"/>
        <w:effect w:val="none"/>
      </w:rPr>
    </w:lvl>
    <w:lvl w:ilvl="8">
      <w:start w:val="1"/>
      <w:numFmt w:val="decimal"/>
      <w:lvlText w:val="%1.%2.%3.%4.%5.%6.%7.%8.%9."/>
      <w:lvlJc w:val="left"/>
      <w:pPr>
        <w:ind w:left="4320" w:hanging="1440"/>
      </w:pPr>
      <w:rPr>
        <w:rFonts w:hint="default"/>
        <w:strike w:val="0"/>
        <w:dstrike w:val="0"/>
        <w:u w:val="none"/>
        <w:effect w:val="none"/>
      </w:rPr>
    </w:lvl>
  </w:abstractNum>
  <w:abstractNum w:abstractNumId="30" w15:restartNumberingAfterBreak="0">
    <w:nsid w:val="4B2F212F"/>
    <w:multiLevelType w:val="multilevel"/>
    <w:tmpl w:val="3896356E"/>
    <w:lvl w:ilvl="0">
      <w:start w:val="30"/>
      <w:numFmt w:val="decimal"/>
      <w:lvlText w:val="%1."/>
      <w:lvlJc w:val="left"/>
      <w:pPr>
        <w:ind w:left="360" w:hanging="360"/>
      </w:pPr>
      <w:rPr>
        <w:rFonts w:hint="default"/>
        <w:strike w:val="0"/>
        <w:dstrike w:val="0"/>
        <w:color w:val="000000" w:themeColor="text1"/>
        <w:u w:val="none" w:color="FFFFFF" w:themeColor="background1"/>
        <w:effect w:val="none"/>
      </w:rPr>
    </w:lvl>
    <w:lvl w:ilvl="1">
      <w:start w:val="1"/>
      <w:numFmt w:val="decimal"/>
      <w:lvlText w:val="%1.%2."/>
      <w:lvlJc w:val="left"/>
      <w:pPr>
        <w:ind w:left="792" w:hanging="432"/>
      </w:pPr>
      <w:rPr>
        <w:rFonts w:hint="default"/>
        <w:strike w:val="0"/>
        <w:dstrike w:val="0"/>
        <w:u w:val="none"/>
        <w:effect w:val="none"/>
      </w:rPr>
    </w:lvl>
    <w:lvl w:ilvl="2">
      <w:start w:val="1"/>
      <w:numFmt w:val="decimal"/>
      <w:lvlText w:val="%1.%2.%3."/>
      <w:lvlJc w:val="left"/>
      <w:pPr>
        <w:ind w:left="1224" w:hanging="504"/>
      </w:pPr>
      <w:rPr>
        <w:rFonts w:hint="default"/>
        <w:strike w:val="0"/>
        <w:dstrike w:val="0"/>
        <w:u w:val="none"/>
        <w:effect w:val="none"/>
      </w:rPr>
    </w:lvl>
    <w:lvl w:ilvl="3">
      <w:start w:val="1"/>
      <w:numFmt w:val="decimal"/>
      <w:lvlText w:val="%1.%2.%3.%4."/>
      <w:lvlJc w:val="left"/>
      <w:pPr>
        <w:ind w:left="1728" w:hanging="648"/>
      </w:pPr>
      <w:rPr>
        <w:rFonts w:hint="default"/>
        <w:strike w:val="0"/>
        <w:dstrike w:val="0"/>
        <w:u w:val="none"/>
        <w:effect w:val="none"/>
      </w:rPr>
    </w:lvl>
    <w:lvl w:ilvl="4">
      <w:start w:val="1"/>
      <w:numFmt w:val="decimal"/>
      <w:lvlText w:val="%1.%2.%3.%4.%5."/>
      <w:lvlJc w:val="left"/>
      <w:pPr>
        <w:ind w:left="2232" w:hanging="792"/>
      </w:pPr>
      <w:rPr>
        <w:rFonts w:hint="default"/>
        <w:strike w:val="0"/>
        <w:dstrike w:val="0"/>
        <w:u w:val="none"/>
        <w:effect w:val="none"/>
      </w:rPr>
    </w:lvl>
    <w:lvl w:ilvl="5">
      <w:start w:val="1"/>
      <w:numFmt w:val="decimal"/>
      <w:lvlText w:val="%1.%2.%3.%4.%5.%6."/>
      <w:lvlJc w:val="left"/>
      <w:pPr>
        <w:ind w:left="2736" w:hanging="936"/>
      </w:pPr>
      <w:rPr>
        <w:rFonts w:hint="default"/>
        <w:strike w:val="0"/>
        <w:dstrike w:val="0"/>
        <w:u w:val="none"/>
        <w:effect w:val="none"/>
      </w:rPr>
    </w:lvl>
    <w:lvl w:ilvl="6">
      <w:start w:val="1"/>
      <w:numFmt w:val="decimal"/>
      <w:lvlText w:val="%1.%2.%3.%4.%5.%6.%7."/>
      <w:lvlJc w:val="left"/>
      <w:pPr>
        <w:ind w:left="3240" w:hanging="1080"/>
      </w:pPr>
      <w:rPr>
        <w:rFonts w:hint="default"/>
        <w:strike w:val="0"/>
        <w:dstrike w:val="0"/>
        <w:u w:val="none"/>
        <w:effect w:val="none"/>
      </w:rPr>
    </w:lvl>
    <w:lvl w:ilvl="7">
      <w:start w:val="1"/>
      <w:numFmt w:val="decimal"/>
      <w:lvlText w:val="%1.%2.%3.%4.%5.%6.%7.%8."/>
      <w:lvlJc w:val="left"/>
      <w:pPr>
        <w:ind w:left="3744" w:hanging="1224"/>
      </w:pPr>
      <w:rPr>
        <w:rFonts w:hint="default"/>
        <w:strike w:val="0"/>
        <w:dstrike w:val="0"/>
        <w:u w:val="none"/>
        <w:effect w:val="none"/>
      </w:rPr>
    </w:lvl>
    <w:lvl w:ilvl="8">
      <w:start w:val="1"/>
      <w:numFmt w:val="decimal"/>
      <w:lvlText w:val="%1.%2.%3.%4.%5.%6.%7.%8.%9."/>
      <w:lvlJc w:val="left"/>
      <w:pPr>
        <w:ind w:left="4320" w:hanging="1440"/>
      </w:pPr>
      <w:rPr>
        <w:rFonts w:hint="default"/>
        <w:strike w:val="0"/>
        <w:dstrike w:val="0"/>
        <w:u w:val="none"/>
        <w:effect w:val="none"/>
      </w:rPr>
    </w:lvl>
  </w:abstractNum>
  <w:abstractNum w:abstractNumId="31" w15:restartNumberingAfterBreak="0">
    <w:nsid w:val="4B596425"/>
    <w:multiLevelType w:val="hybridMultilevel"/>
    <w:tmpl w:val="7A22FCC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2" w15:restartNumberingAfterBreak="0">
    <w:nsid w:val="4E555315"/>
    <w:multiLevelType w:val="multilevel"/>
    <w:tmpl w:val="C62E600A"/>
    <w:lvl w:ilvl="0">
      <w:start w:val="87"/>
      <w:numFmt w:val="decimal"/>
      <w:lvlText w:val="%1."/>
      <w:lvlJc w:val="left"/>
      <w:pPr>
        <w:ind w:left="360" w:hanging="360"/>
      </w:pPr>
      <w:rPr>
        <w:rFonts w:hint="default"/>
        <w:strike w:val="0"/>
        <w:dstrike w:val="0"/>
        <w:color w:val="000000" w:themeColor="text1"/>
        <w:u w:val="none" w:color="FFFFFF" w:themeColor="background1"/>
        <w:effect w:val="none"/>
      </w:rPr>
    </w:lvl>
    <w:lvl w:ilvl="1">
      <w:start w:val="1"/>
      <w:numFmt w:val="decimal"/>
      <w:lvlText w:val="%1.%2."/>
      <w:lvlJc w:val="left"/>
      <w:pPr>
        <w:ind w:left="792" w:hanging="432"/>
      </w:pPr>
      <w:rPr>
        <w:rFonts w:hint="default"/>
        <w:strike w:val="0"/>
        <w:dstrike w:val="0"/>
        <w:u w:val="none"/>
        <w:effect w:val="none"/>
      </w:rPr>
    </w:lvl>
    <w:lvl w:ilvl="2">
      <w:start w:val="1"/>
      <w:numFmt w:val="decimal"/>
      <w:lvlText w:val="%1.%2.%3."/>
      <w:lvlJc w:val="left"/>
      <w:pPr>
        <w:ind w:left="1224" w:hanging="504"/>
      </w:pPr>
      <w:rPr>
        <w:rFonts w:hint="default"/>
        <w:strike w:val="0"/>
        <w:dstrike w:val="0"/>
        <w:u w:val="none"/>
        <w:effect w:val="none"/>
      </w:rPr>
    </w:lvl>
    <w:lvl w:ilvl="3">
      <w:start w:val="1"/>
      <w:numFmt w:val="decimal"/>
      <w:lvlText w:val="%1.%2.%3.%4."/>
      <w:lvlJc w:val="left"/>
      <w:pPr>
        <w:ind w:left="1728" w:hanging="648"/>
      </w:pPr>
      <w:rPr>
        <w:rFonts w:hint="default"/>
        <w:strike w:val="0"/>
        <w:dstrike w:val="0"/>
        <w:u w:val="none"/>
        <w:effect w:val="none"/>
      </w:rPr>
    </w:lvl>
    <w:lvl w:ilvl="4">
      <w:start w:val="1"/>
      <w:numFmt w:val="decimal"/>
      <w:lvlText w:val="%1.%2.%3.%4.%5."/>
      <w:lvlJc w:val="left"/>
      <w:pPr>
        <w:ind w:left="2232" w:hanging="792"/>
      </w:pPr>
      <w:rPr>
        <w:rFonts w:hint="default"/>
        <w:strike w:val="0"/>
        <w:dstrike w:val="0"/>
        <w:u w:val="none"/>
        <w:effect w:val="none"/>
      </w:rPr>
    </w:lvl>
    <w:lvl w:ilvl="5">
      <w:start w:val="1"/>
      <w:numFmt w:val="decimal"/>
      <w:lvlText w:val="%1.%2.%3.%4.%5.%6."/>
      <w:lvlJc w:val="left"/>
      <w:pPr>
        <w:ind w:left="2736" w:hanging="936"/>
      </w:pPr>
      <w:rPr>
        <w:rFonts w:hint="default"/>
        <w:strike w:val="0"/>
        <w:dstrike w:val="0"/>
        <w:u w:val="none"/>
        <w:effect w:val="none"/>
      </w:rPr>
    </w:lvl>
    <w:lvl w:ilvl="6">
      <w:start w:val="1"/>
      <w:numFmt w:val="decimal"/>
      <w:lvlText w:val="%1.%2.%3.%4.%5.%6.%7."/>
      <w:lvlJc w:val="left"/>
      <w:pPr>
        <w:ind w:left="3240" w:hanging="1080"/>
      </w:pPr>
      <w:rPr>
        <w:rFonts w:hint="default"/>
        <w:strike w:val="0"/>
        <w:dstrike w:val="0"/>
        <w:u w:val="none"/>
        <w:effect w:val="none"/>
      </w:rPr>
    </w:lvl>
    <w:lvl w:ilvl="7">
      <w:start w:val="1"/>
      <w:numFmt w:val="decimal"/>
      <w:lvlText w:val="%1.%2.%3.%4.%5.%6.%7.%8."/>
      <w:lvlJc w:val="left"/>
      <w:pPr>
        <w:ind w:left="3744" w:hanging="1224"/>
      </w:pPr>
      <w:rPr>
        <w:rFonts w:hint="default"/>
        <w:strike w:val="0"/>
        <w:dstrike w:val="0"/>
        <w:u w:val="none"/>
        <w:effect w:val="none"/>
      </w:rPr>
    </w:lvl>
    <w:lvl w:ilvl="8">
      <w:start w:val="1"/>
      <w:numFmt w:val="decimal"/>
      <w:lvlText w:val="%1.%2.%3.%4.%5.%6.%7.%8.%9."/>
      <w:lvlJc w:val="left"/>
      <w:pPr>
        <w:ind w:left="4320" w:hanging="1440"/>
      </w:pPr>
      <w:rPr>
        <w:rFonts w:hint="default"/>
        <w:strike w:val="0"/>
        <w:dstrike w:val="0"/>
        <w:u w:val="none"/>
        <w:effect w:val="none"/>
      </w:rPr>
    </w:lvl>
  </w:abstractNum>
  <w:abstractNum w:abstractNumId="33" w15:restartNumberingAfterBreak="0">
    <w:nsid w:val="509C3103"/>
    <w:multiLevelType w:val="multilevel"/>
    <w:tmpl w:val="FFB2F858"/>
    <w:lvl w:ilvl="0">
      <w:start w:val="1"/>
      <w:numFmt w:val="decimal"/>
      <w:lvlText w:val="%1."/>
      <w:lvlJc w:val="left"/>
      <w:pPr>
        <w:ind w:left="720" w:hanging="360"/>
      </w:pPr>
      <w:rPr>
        <w:rFonts w:hint="default"/>
        <w:strike w:val="0"/>
        <w:dstrike w:val="0"/>
        <w:color w:val="000000" w:themeColor="text1"/>
        <w:u w:val="none" w:color="FFFFFF" w:themeColor="background1"/>
        <w:effect w:val="none"/>
      </w:rPr>
    </w:lvl>
    <w:lvl w:ilvl="1">
      <w:start w:val="1"/>
      <w:numFmt w:val="decimal"/>
      <w:lvlText w:val="%2."/>
      <w:lvlJc w:val="left"/>
      <w:pPr>
        <w:ind w:left="1440" w:hanging="360"/>
      </w:pPr>
      <w:rPr>
        <w:rFonts w:asciiTheme="minorHAnsi" w:hAnsiTheme="minorHAnsi" w:cstheme="minorHAnsi" w:hint="default"/>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4" w15:restartNumberingAfterBreak="0">
    <w:nsid w:val="54725110"/>
    <w:multiLevelType w:val="hybridMultilevel"/>
    <w:tmpl w:val="A81E02A4"/>
    <w:numStyleLink w:val="ImportedStyle1"/>
  </w:abstractNum>
  <w:abstractNum w:abstractNumId="35" w15:restartNumberingAfterBreak="0">
    <w:nsid w:val="591A0F2D"/>
    <w:multiLevelType w:val="multilevel"/>
    <w:tmpl w:val="26C83E24"/>
    <w:lvl w:ilvl="0">
      <w:start w:val="49"/>
      <w:numFmt w:val="decimal"/>
      <w:lvlText w:val="%1."/>
      <w:lvlJc w:val="left"/>
      <w:pPr>
        <w:ind w:left="357" w:hanging="357"/>
      </w:pPr>
      <w:rPr>
        <w:rFonts w:hint="default"/>
        <w:color w:val="000000" w:themeColor="text1"/>
        <w:u w:color="FFFFFF" w:themeColor="background1"/>
      </w:rPr>
    </w:lvl>
    <w:lvl w:ilvl="1">
      <w:start w:val="1"/>
      <w:numFmt w:val="decimal"/>
      <w:suff w:val="space"/>
      <w:lvlText w:val="%1.%2."/>
      <w:lvlJc w:val="left"/>
      <w:pPr>
        <w:ind w:left="340" w:firstLine="1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6" w15:restartNumberingAfterBreak="0">
    <w:nsid w:val="5A8B4DEB"/>
    <w:multiLevelType w:val="hybridMultilevel"/>
    <w:tmpl w:val="0226B48E"/>
    <w:styleLink w:val="ImportedStyle2"/>
    <w:lvl w:ilvl="0" w:tplc="4CE8C654">
      <w:start w:val="1"/>
      <w:numFmt w:val="decimal"/>
      <w:lvlText w:val="%1."/>
      <w:lvlJc w:val="left"/>
      <w:pPr>
        <w:ind w:left="279" w:hanging="2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2C0BDE">
      <w:start w:val="1"/>
      <w:numFmt w:val="lowerLetter"/>
      <w:lvlText w:val="%2."/>
      <w:lvlJc w:val="left"/>
      <w:pPr>
        <w:ind w:left="921"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55C7AD0">
      <w:start w:val="1"/>
      <w:numFmt w:val="lowerLetter"/>
      <w:lvlText w:val="%3."/>
      <w:lvlJc w:val="left"/>
      <w:pPr>
        <w:ind w:left="1491"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04C7A4E">
      <w:start w:val="1"/>
      <w:numFmt w:val="lowerLetter"/>
      <w:lvlText w:val="%4."/>
      <w:lvlJc w:val="left"/>
      <w:pPr>
        <w:ind w:left="2061"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76A2A40">
      <w:start w:val="1"/>
      <w:numFmt w:val="lowerLetter"/>
      <w:lvlText w:val="%5."/>
      <w:lvlJc w:val="left"/>
      <w:pPr>
        <w:ind w:left="2631"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8F222B0">
      <w:start w:val="1"/>
      <w:numFmt w:val="lowerLetter"/>
      <w:lvlText w:val="%6."/>
      <w:lvlJc w:val="left"/>
      <w:pPr>
        <w:ind w:left="3201"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AF2991E">
      <w:start w:val="1"/>
      <w:numFmt w:val="lowerLetter"/>
      <w:lvlText w:val="%7."/>
      <w:lvlJc w:val="left"/>
      <w:pPr>
        <w:ind w:left="3771"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49A86B2">
      <w:start w:val="1"/>
      <w:numFmt w:val="lowerLetter"/>
      <w:lvlText w:val="%8."/>
      <w:lvlJc w:val="left"/>
      <w:pPr>
        <w:ind w:left="4341"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38CC38A">
      <w:start w:val="1"/>
      <w:numFmt w:val="lowerLetter"/>
      <w:lvlText w:val="%9."/>
      <w:lvlJc w:val="left"/>
      <w:pPr>
        <w:ind w:left="4911"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B3969A0"/>
    <w:multiLevelType w:val="multilevel"/>
    <w:tmpl w:val="B18CFD14"/>
    <w:lvl w:ilvl="0">
      <w:start w:val="161"/>
      <w:numFmt w:val="decimal"/>
      <w:suff w:val="space"/>
      <w:lvlText w:val="%1."/>
      <w:lvlJc w:val="left"/>
      <w:pPr>
        <w:ind w:left="360" w:hanging="360"/>
      </w:pPr>
      <w:rPr>
        <w:rFonts w:hint="default"/>
        <w:color w:val="000000" w:themeColor="text1"/>
        <w:u w:color="FFFFFF" w:themeColor="background1"/>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0DD4630"/>
    <w:multiLevelType w:val="multilevel"/>
    <w:tmpl w:val="A1FCB7A2"/>
    <w:styleLink w:val="ImportedStyle7"/>
    <w:lvl w:ilvl="0">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71" w:hanging="40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86"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786"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786"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146"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146"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146"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506"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64BF4494"/>
    <w:multiLevelType w:val="hybridMultilevel"/>
    <w:tmpl w:val="0226B48E"/>
    <w:numStyleLink w:val="ImportedStyle2"/>
  </w:abstractNum>
  <w:abstractNum w:abstractNumId="40" w15:restartNumberingAfterBreak="0">
    <w:nsid w:val="6A0A40F9"/>
    <w:multiLevelType w:val="hybridMultilevel"/>
    <w:tmpl w:val="B5E0DD6E"/>
    <w:lvl w:ilvl="0" w:tplc="04150003">
      <w:start w:val="1"/>
      <w:numFmt w:val="bullet"/>
      <w:lvlText w:val="o"/>
      <w:lvlJc w:val="left"/>
      <w:pPr>
        <w:ind w:left="1080" w:hanging="360"/>
      </w:pPr>
      <w:rPr>
        <w:rFonts w:ascii="Courier New" w:hAnsi="Courier New" w:cs="Courier New"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1" w15:restartNumberingAfterBreak="0">
    <w:nsid w:val="6F9C77ED"/>
    <w:multiLevelType w:val="multilevel"/>
    <w:tmpl w:val="30D48C6C"/>
    <w:lvl w:ilvl="0">
      <w:start w:val="78"/>
      <w:numFmt w:val="decimal"/>
      <w:lvlText w:val="%1."/>
      <w:lvlJc w:val="left"/>
      <w:pPr>
        <w:ind w:left="360" w:hanging="360"/>
      </w:pPr>
      <w:rPr>
        <w:rFonts w:hint="default"/>
        <w:strike w:val="0"/>
        <w:dstrike w:val="0"/>
        <w:color w:val="000000" w:themeColor="text1"/>
        <w:u w:val="none" w:color="FFFFFF" w:themeColor="background1"/>
        <w:effect w:val="none"/>
      </w:rPr>
    </w:lvl>
    <w:lvl w:ilvl="1">
      <w:start w:val="1"/>
      <w:numFmt w:val="decimal"/>
      <w:lvlText w:val="%1.%2."/>
      <w:lvlJc w:val="left"/>
      <w:pPr>
        <w:ind w:left="792" w:hanging="432"/>
      </w:pPr>
      <w:rPr>
        <w:rFonts w:hint="default"/>
        <w:strike w:val="0"/>
        <w:dstrike w:val="0"/>
        <w:u w:val="none"/>
        <w:effect w:val="none"/>
      </w:rPr>
    </w:lvl>
    <w:lvl w:ilvl="2">
      <w:start w:val="1"/>
      <w:numFmt w:val="decimal"/>
      <w:lvlText w:val="%1.%2.%3."/>
      <w:lvlJc w:val="left"/>
      <w:pPr>
        <w:ind w:left="1224" w:hanging="504"/>
      </w:pPr>
      <w:rPr>
        <w:rFonts w:hint="default"/>
        <w:strike w:val="0"/>
        <w:dstrike w:val="0"/>
        <w:u w:val="none"/>
        <w:effect w:val="none"/>
      </w:rPr>
    </w:lvl>
    <w:lvl w:ilvl="3">
      <w:start w:val="1"/>
      <w:numFmt w:val="decimal"/>
      <w:lvlText w:val="%1.%2.%3.%4."/>
      <w:lvlJc w:val="left"/>
      <w:pPr>
        <w:ind w:left="1728" w:hanging="648"/>
      </w:pPr>
      <w:rPr>
        <w:rFonts w:hint="default"/>
        <w:strike w:val="0"/>
        <w:dstrike w:val="0"/>
        <w:u w:val="none"/>
        <w:effect w:val="none"/>
      </w:rPr>
    </w:lvl>
    <w:lvl w:ilvl="4">
      <w:start w:val="1"/>
      <w:numFmt w:val="decimal"/>
      <w:lvlText w:val="%1.%2.%3.%4.%5."/>
      <w:lvlJc w:val="left"/>
      <w:pPr>
        <w:ind w:left="2232" w:hanging="792"/>
      </w:pPr>
      <w:rPr>
        <w:rFonts w:hint="default"/>
        <w:strike w:val="0"/>
        <w:dstrike w:val="0"/>
        <w:u w:val="none"/>
        <w:effect w:val="none"/>
      </w:rPr>
    </w:lvl>
    <w:lvl w:ilvl="5">
      <w:start w:val="1"/>
      <w:numFmt w:val="decimal"/>
      <w:lvlText w:val="%1.%2.%3.%4.%5.%6."/>
      <w:lvlJc w:val="left"/>
      <w:pPr>
        <w:ind w:left="2736" w:hanging="936"/>
      </w:pPr>
      <w:rPr>
        <w:rFonts w:hint="default"/>
        <w:strike w:val="0"/>
        <w:dstrike w:val="0"/>
        <w:u w:val="none"/>
        <w:effect w:val="none"/>
      </w:rPr>
    </w:lvl>
    <w:lvl w:ilvl="6">
      <w:start w:val="1"/>
      <w:numFmt w:val="decimal"/>
      <w:lvlText w:val="%1.%2.%3.%4.%5.%6.%7."/>
      <w:lvlJc w:val="left"/>
      <w:pPr>
        <w:ind w:left="3240" w:hanging="1080"/>
      </w:pPr>
      <w:rPr>
        <w:rFonts w:hint="default"/>
        <w:strike w:val="0"/>
        <w:dstrike w:val="0"/>
        <w:u w:val="none"/>
        <w:effect w:val="none"/>
      </w:rPr>
    </w:lvl>
    <w:lvl w:ilvl="7">
      <w:start w:val="1"/>
      <w:numFmt w:val="decimal"/>
      <w:lvlText w:val="%1.%2.%3.%4.%5.%6.%7.%8."/>
      <w:lvlJc w:val="left"/>
      <w:pPr>
        <w:ind w:left="3744" w:hanging="1224"/>
      </w:pPr>
      <w:rPr>
        <w:rFonts w:hint="default"/>
        <w:strike w:val="0"/>
        <w:dstrike w:val="0"/>
        <w:u w:val="none"/>
        <w:effect w:val="none"/>
      </w:rPr>
    </w:lvl>
    <w:lvl w:ilvl="8">
      <w:start w:val="1"/>
      <w:numFmt w:val="decimal"/>
      <w:lvlText w:val="%1.%2.%3.%4.%5.%6.%7.%8.%9."/>
      <w:lvlJc w:val="left"/>
      <w:pPr>
        <w:ind w:left="4320" w:hanging="1440"/>
      </w:pPr>
      <w:rPr>
        <w:rFonts w:hint="default"/>
        <w:strike w:val="0"/>
        <w:dstrike w:val="0"/>
        <w:u w:val="none"/>
        <w:effect w:val="none"/>
      </w:rPr>
    </w:lvl>
  </w:abstractNum>
  <w:abstractNum w:abstractNumId="42" w15:restartNumberingAfterBreak="0">
    <w:nsid w:val="714F2BCB"/>
    <w:multiLevelType w:val="hybridMultilevel"/>
    <w:tmpl w:val="1A848252"/>
    <w:lvl w:ilvl="0" w:tplc="9A4AB826">
      <w:start w:val="175"/>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1CA153A"/>
    <w:multiLevelType w:val="hybridMultilevel"/>
    <w:tmpl w:val="1AD25F5C"/>
    <w:lvl w:ilvl="0" w:tplc="04150003">
      <w:start w:val="1"/>
      <w:numFmt w:val="bullet"/>
      <w:lvlText w:val="o"/>
      <w:lvlJc w:val="left"/>
      <w:pPr>
        <w:ind w:left="1080" w:hanging="360"/>
      </w:pPr>
      <w:rPr>
        <w:rFonts w:ascii="Courier New" w:hAnsi="Courier New" w:cs="Courier New"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4" w15:restartNumberingAfterBreak="0">
    <w:nsid w:val="72131C52"/>
    <w:multiLevelType w:val="hybridMultilevel"/>
    <w:tmpl w:val="5B2C3970"/>
    <w:styleLink w:val="ImportedStyle6"/>
    <w:lvl w:ilvl="0" w:tplc="FB92C35E">
      <w:start w:val="1"/>
      <w:numFmt w:val="lowerLetter"/>
      <w:lvlText w:val="%1)"/>
      <w:lvlJc w:val="left"/>
      <w:pPr>
        <w:tabs>
          <w:tab w:val="left" w:pos="504"/>
        </w:tabs>
        <w:ind w:left="1703"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7B272DC">
      <w:start w:val="1"/>
      <w:numFmt w:val="lowerLetter"/>
      <w:lvlText w:val="%2)"/>
      <w:lvlJc w:val="left"/>
      <w:pPr>
        <w:tabs>
          <w:tab w:val="left" w:pos="504"/>
        </w:tabs>
        <w:ind w:left="100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E3A0944">
      <w:start w:val="1"/>
      <w:numFmt w:val="lowerLetter"/>
      <w:lvlText w:val="%3)"/>
      <w:lvlJc w:val="left"/>
      <w:pPr>
        <w:tabs>
          <w:tab w:val="left" w:pos="504"/>
        </w:tabs>
        <w:ind w:left="172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114B610">
      <w:start w:val="1"/>
      <w:numFmt w:val="lowerLetter"/>
      <w:lvlText w:val="%4)"/>
      <w:lvlJc w:val="left"/>
      <w:pPr>
        <w:tabs>
          <w:tab w:val="left" w:pos="504"/>
        </w:tabs>
        <w:ind w:left="24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BD4AD38">
      <w:start w:val="1"/>
      <w:numFmt w:val="lowerLetter"/>
      <w:lvlText w:val="%5)"/>
      <w:lvlJc w:val="left"/>
      <w:pPr>
        <w:tabs>
          <w:tab w:val="left" w:pos="504"/>
        </w:tabs>
        <w:ind w:left="316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F265D5E">
      <w:start w:val="1"/>
      <w:numFmt w:val="lowerLetter"/>
      <w:lvlText w:val="%6)"/>
      <w:lvlJc w:val="left"/>
      <w:pPr>
        <w:tabs>
          <w:tab w:val="left" w:pos="504"/>
        </w:tabs>
        <w:ind w:left="388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91E63AC">
      <w:start w:val="1"/>
      <w:numFmt w:val="lowerLetter"/>
      <w:lvlText w:val="%7)"/>
      <w:lvlJc w:val="left"/>
      <w:pPr>
        <w:tabs>
          <w:tab w:val="left" w:pos="504"/>
        </w:tabs>
        <w:ind w:left="460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49D6F8D2">
      <w:start w:val="1"/>
      <w:numFmt w:val="lowerLetter"/>
      <w:lvlText w:val="%8)"/>
      <w:lvlJc w:val="left"/>
      <w:pPr>
        <w:tabs>
          <w:tab w:val="left" w:pos="504"/>
        </w:tabs>
        <w:ind w:left="532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3D6DB4E">
      <w:start w:val="1"/>
      <w:numFmt w:val="lowerLetter"/>
      <w:lvlText w:val="%9)"/>
      <w:lvlJc w:val="left"/>
      <w:pPr>
        <w:tabs>
          <w:tab w:val="left" w:pos="504"/>
        </w:tabs>
        <w:ind w:left="60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723414DF"/>
    <w:multiLevelType w:val="multilevel"/>
    <w:tmpl w:val="4280B1BC"/>
    <w:lvl w:ilvl="0">
      <w:start w:val="76"/>
      <w:numFmt w:val="decimal"/>
      <w:lvlText w:val="%1."/>
      <w:lvlJc w:val="left"/>
      <w:pPr>
        <w:ind w:left="360" w:hanging="360"/>
      </w:pPr>
      <w:rPr>
        <w:rFonts w:hint="default"/>
        <w:i w:val="0"/>
        <w:iCs w:val="0"/>
        <w:color w:val="000000" w:themeColor="text1"/>
        <w:u w:color="FFFFFF" w:themeColor="background1"/>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3DE603D"/>
    <w:multiLevelType w:val="hybridMultilevel"/>
    <w:tmpl w:val="C018D4A8"/>
    <w:styleLink w:val="ImportedStyle3"/>
    <w:lvl w:ilvl="0" w:tplc="B1AA4110">
      <w:start w:val="1"/>
      <w:numFmt w:val="decimal"/>
      <w:lvlText w:val="%1."/>
      <w:lvlJc w:val="left"/>
      <w:pPr>
        <w:tabs>
          <w:tab w:val="num" w:pos="701"/>
        </w:tabs>
        <w:ind w:left="417" w:hanging="1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8D60EB2">
      <w:start w:val="1"/>
      <w:numFmt w:val="lowerLetter"/>
      <w:lvlText w:val="%2."/>
      <w:lvlJc w:val="left"/>
      <w:pPr>
        <w:tabs>
          <w:tab w:val="left" w:pos="701"/>
        </w:tabs>
        <w:ind w:left="1440" w:hanging="2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42D07100">
      <w:start w:val="1"/>
      <w:numFmt w:val="lowerRoman"/>
      <w:lvlText w:val="%3."/>
      <w:lvlJc w:val="left"/>
      <w:pPr>
        <w:tabs>
          <w:tab w:val="left" w:pos="701"/>
          <w:tab w:val="num" w:pos="2444"/>
        </w:tabs>
        <w:ind w:left="2160" w:hanging="16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E709EA8">
      <w:start w:val="1"/>
      <w:numFmt w:val="decimal"/>
      <w:lvlText w:val="%4."/>
      <w:lvlJc w:val="left"/>
      <w:pPr>
        <w:tabs>
          <w:tab w:val="left" w:pos="701"/>
        </w:tabs>
        <w:ind w:left="2880" w:hanging="22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518E6E2">
      <w:start w:val="1"/>
      <w:numFmt w:val="lowerLetter"/>
      <w:lvlText w:val="%5."/>
      <w:lvlJc w:val="left"/>
      <w:pPr>
        <w:tabs>
          <w:tab w:val="left" w:pos="701"/>
        </w:tabs>
        <w:ind w:left="3600" w:hanging="20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878D1C8">
      <w:start w:val="1"/>
      <w:numFmt w:val="lowerRoman"/>
      <w:lvlText w:val="%6."/>
      <w:lvlJc w:val="left"/>
      <w:pPr>
        <w:tabs>
          <w:tab w:val="left" w:pos="701"/>
          <w:tab w:val="num" w:pos="4604"/>
        </w:tabs>
        <w:ind w:left="4320" w:hanging="1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E94241E">
      <w:start w:val="1"/>
      <w:numFmt w:val="decimal"/>
      <w:lvlText w:val="%7."/>
      <w:lvlJc w:val="left"/>
      <w:pPr>
        <w:tabs>
          <w:tab w:val="left" w:pos="701"/>
        </w:tabs>
        <w:ind w:left="5040" w:hanging="18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5BC19F8">
      <w:start w:val="1"/>
      <w:numFmt w:val="lowerLetter"/>
      <w:lvlText w:val="%8."/>
      <w:lvlJc w:val="left"/>
      <w:pPr>
        <w:tabs>
          <w:tab w:val="left" w:pos="701"/>
          <w:tab w:val="num" w:pos="6044"/>
        </w:tabs>
        <w:ind w:left="5760" w:hanging="17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9542A588">
      <w:start w:val="1"/>
      <w:numFmt w:val="lowerRoman"/>
      <w:lvlText w:val="%9."/>
      <w:lvlJc w:val="left"/>
      <w:pPr>
        <w:tabs>
          <w:tab w:val="left" w:pos="701"/>
          <w:tab w:val="num" w:pos="6764"/>
        </w:tabs>
        <w:ind w:left="6480" w:hanging="9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7BC75444"/>
    <w:multiLevelType w:val="multilevel"/>
    <w:tmpl w:val="5C4AE94A"/>
    <w:lvl w:ilvl="0">
      <w:start w:val="381"/>
      <w:numFmt w:val="decimal"/>
      <w:lvlText w:val="%1."/>
      <w:lvlJc w:val="left"/>
      <w:pPr>
        <w:ind w:left="426"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71" w:hanging="405"/>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86" w:hanging="720"/>
      </w:pPr>
      <w:rPr>
        <w:rFonts w:hAnsi="Arial Unicode MS" w:hint="default"/>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786" w:hanging="720"/>
      </w:pPr>
      <w:rPr>
        <w:rFonts w:hAnsi="Arial Unicode MS" w:hint="default"/>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786" w:hanging="720"/>
      </w:pPr>
      <w:rPr>
        <w:rFonts w:hAnsi="Arial Unicode MS" w:hint="default"/>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146" w:hanging="1080"/>
      </w:pPr>
      <w:rPr>
        <w:rFonts w:hAnsi="Arial Unicode MS" w:hint="default"/>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146" w:hanging="1080"/>
      </w:pPr>
      <w:rPr>
        <w:rFonts w:hAnsi="Arial Unicode MS" w:hint="default"/>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146" w:hanging="1080"/>
      </w:pPr>
      <w:rPr>
        <w:rFonts w:hAnsi="Arial Unicode MS" w:hint="default"/>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506" w:hanging="1440"/>
      </w:pPr>
      <w:rPr>
        <w:rFonts w:hAnsi="Arial Unicode MS" w:hint="default"/>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BFE09EC"/>
    <w:multiLevelType w:val="multilevel"/>
    <w:tmpl w:val="62ACBED0"/>
    <w:lvl w:ilvl="0">
      <w:start w:val="41"/>
      <w:numFmt w:val="decimal"/>
      <w:lvlText w:val="%1."/>
      <w:lvlJc w:val="left"/>
      <w:pPr>
        <w:ind w:left="360" w:hanging="360"/>
      </w:pPr>
      <w:rPr>
        <w:rFonts w:hint="default"/>
        <w:color w:val="000000" w:themeColor="text1"/>
        <w:u w:color="FFFFFF" w:themeColor="background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CF16FFE"/>
    <w:multiLevelType w:val="hybridMultilevel"/>
    <w:tmpl w:val="77C65F2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0" w15:restartNumberingAfterBreak="0">
    <w:nsid w:val="7D265CD2"/>
    <w:multiLevelType w:val="hybridMultilevel"/>
    <w:tmpl w:val="E63AEFF2"/>
    <w:numStyleLink w:val="ImportedStyle4"/>
  </w:abstractNum>
  <w:abstractNum w:abstractNumId="51" w15:restartNumberingAfterBreak="0">
    <w:nsid w:val="7E15478D"/>
    <w:multiLevelType w:val="multilevel"/>
    <w:tmpl w:val="7DB2979C"/>
    <w:lvl w:ilvl="0">
      <w:start w:val="123"/>
      <w:numFmt w:val="decimal"/>
      <w:suff w:val="space"/>
      <w:lvlText w:val="%1."/>
      <w:lvlJc w:val="left"/>
      <w:pPr>
        <w:ind w:left="360" w:hanging="360"/>
      </w:pPr>
      <w:rPr>
        <w:rFonts w:hint="default"/>
        <w:strike w:val="0"/>
        <w:dstrike w:val="0"/>
        <w:color w:val="000000" w:themeColor="text1"/>
        <w:u w:val="none" w:color="FFFFFF" w:themeColor="background1"/>
        <w:effect w:val="none"/>
      </w:rPr>
    </w:lvl>
    <w:lvl w:ilvl="1">
      <w:start w:val="1"/>
      <w:numFmt w:val="decimal"/>
      <w:lvlText w:val="%1.%2."/>
      <w:lvlJc w:val="left"/>
      <w:pPr>
        <w:ind w:left="792" w:hanging="432"/>
      </w:pPr>
      <w:rPr>
        <w:rFonts w:hint="default"/>
        <w:strike w:val="0"/>
        <w:dstrike w:val="0"/>
        <w:u w:val="none"/>
        <w:effect w:val="none"/>
      </w:rPr>
    </w:lvl>
    <w:lvl w:ilvl="2">
      <w:start w:val="1"/>
      <w:numFmt w:val="decimal"/>
      <w:lvlText w:val="%1.%2.%3."/>
      <w:lvlJc w:val="left"/>
      <w:pPr>
        <w:ind w:left="1224" w:hanging="504"/>
      </w:pPr>
      <w:rPr>
        <w:rFonts w:hint="default"/>
        <w:strike w:val="0"/>
        <w:dstrike w:val="0"/>
        <w:u w:val="none"/>
        <w:effect w:val="none"/>
      </w:rPr>
    </w:lvl>
    <w:lvl w:ilvl="3">
      <w:start w:val="1"/>
      <w:numFmt w:val="decimal"/>
      <w:lvlText w:val="%1.%2.%3.%4."/>
      <w:lvlJc w:val="left"/>
      <w:pPr>
        <w:ind w:left="1728" w:hanging="648"/>
      </w:pPr>
      <w:rPr>
        <w:rFonts w:hint="default"/>
        <w:strike w:val="0"/>
        <w:dstrike w:val="0"/>
        <w:u w:val="none"/>
        <w:effect w:val="none"/>
      </w:rPr>
    </w:lvl>
    <w:lvl w:ilvl="4">
      <w:start w:val="1"/>
      <w:numFmt w:val="decimal"/>
      <w:lvlText w:val="%1.%2.%3.%4.%5."/>
      <w:lvlJc w:val="left"/>
      <w:pPr>
        <w:ind w:left="2232" w:hanging="792"/>
      </w:pPr>
      <w:rPr>
        <w:rFonts w:hint="default"/>
        <w:strike w:val="0"/>
        <w:dstrike w:val="0"/>
        <w:u w:val="none"/>
        <w:effect w:val="none"/>
      </w:rPr>
    </w:lvl>
    <w:lvl w:ilvl="5">
      <w:start w:val="1"/>
      <w:numFmt w:val="decimal"/>
      <w:lvlText w:val="%1.%2.%3.%4.%5.%6."/>
      <w:lvlJc w:val="left"/>
      <w:pPr>
        <w:ind w:left="2736" w:hanging="936"/>
      </w:pPr>
      <w:rPr>
        <w:rFonts w:hint="default"/>
        <w:strike w:val="0"/>
        <w:dstrike w:val="0"/>
        <w:u w:val="none"/>
        <w:effect w:val="none"/>
      </w:rPr>
    </w:lvl>
    <w:lvl w:ilvl="6">
      <w:start w:val="1"/>
      <w:numFmt w:val="decimal"/>
      <w:lvlText w:val="%1.%2.%3.%4.%5.%6.%7."/>
      <w:lvlJc w:val="left"/>
      <w:pPr>
        <w:ind w:left="3240" w:hanging="1080"/>
      </w:pPr>
      <w:rPr>
        <w:rFonts w:hint="default"/>
        <w:strike w:val="0"/>
        <w:dstrike w:val="0"/>
        <w:u w:val="none"/>
        <w:effect w:val="none"/>
      </w:rPr>
    </w:lvl>
    <w:lvl w:ilvl="7">
      <w:start w:val="1"/>
      <w:numFmt w:val="decimal"/>
      <w:lvlText w:val="%1.%2.%3.%4.%5.%6.%7.%8."/>
      <w:lvlJc w:val="left"/>
      <w:pPr>
        <w:ind w:left="3744" w:hanging="1224"/>
      </w:pPr>
      <w:rPr>
        <w:rFonts w:hint="default"/>
        <w:strike w:val="0"/>
        <w:dstrike w:val="0"/>
        <w:u w:val="none"/>
        <w:effect w:val="none"/>
      </w:rPr>
    </w:lvl>
    <w:lvl w:ilvl="8">
      <w:start w:val="1"/>
      <w:numFmt w:val="decimal"/>
      <w:lvlText w:val="%1.%2.%3.%4.%5.%6.%7.%8.%9."/>
      <w:lvlJc w:val="left"/>
      <w:pPr>
        <w:ind w:left="4320" w:hanging="1440"/>
      </w:pPr>
      <w:rPr>
        <w:rFonts w:hint="default"/>
        <w:strike w:val="0"/>
        <w:dstrike w:val="0"/>
        <w:u w:val="none"/>
        <w:effect w:val="none"/>
      </w:rPr>
    </w:lvl>
  </w:abstractNum>
  <w:abstractNum w:abstractNumId="52" w15:restartNumberingAfterBreak="0">
    <w:nsid w:val="7F9428EE"/>
    <w:multiLevelType w:val="hybridMultilevel"/>
    <w:tmpl w:val="0D54C162"/>
    <w:lvl w:ilvl="0" w:tplc="94D4F1E8">
      <w:start w:val="234"/>
      <w:numFmt w:val="decimal"/>
      <w:suff w:val="space"/>
      <w:lvlText w:val="%1."/>
      <w:lvlJc w:val="left"/>
      <w:pPr>
        <w:ind w:left="454" w:hanging="313"/>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01249759">
    <w:abstractNumId w:val="20"/>
  </w:num>
  <w:num w:numId="2" w16cid:durableId="419520895">
    <w:abstractNumId w:val="33"/>
  </w:num>
  <w:num w:numId="3" w16cid:durableId="729840508">
    <w:abstractNumId w:val="8"/>
  </w:num>
  <w:num w:numId="4" w16cid:durableId="771976734">
    <w:abstractNumId w:val="15"/>
  </w:num>
  <w:num w:numId="5" w16cid:durableId="1159157991">
    <w:abstractNumId w:val="14"/>
  </w:num>
  <w:num w:numId="6" w16cid:durableId="63261893">
    <w:abstractNumId w:val="30"/>
  </w:num>
  <w:num w:numId="7" w16cid:durableId="1785734781">
    <w:abstractNumId w:val="6"/>
  </w:num>
  <w:num w:numId="8" w16cid:durableId="623771674">
    <w:abstractNumId w:val="48"/>
  </w:num>
  <w:num w:numId="9" w16cid:durableId="1595244142">
    <w:abstractNumId w:val="41"/>
  </w:num>
  <w:num w:numId="10" w16cid:durableId="1483503510">
    <w:abstractNumId w:val="1"/>
  </w:num>
  <w:num w:numId="11" w16cid:durableId="1897423567">
    <w:abstractNumId w:val="35"/>
  </w:num>
  <w:num w:numId="12" w16cid:durableId="953098749">
    <w:abstractNumId w:val="11"/>
  </w:num>
  <w:num w:numId="13" w16cid:durableId="798039076">
    <w:abstractNumId w:val="28"/>
  </w:num>
  <w:num w:numId="14" w16cid:durableId="1306933552">
    <w:abstractNumId w:val="22"/>
  </w:num>
  <w:num w:numId="15" w16cid:durableId="1761488572">
    <w:abstractNumId w:val="32"/>
  </w:num>
  <w:num w:numId="16" w16cid:durableId="1147164305">
    <w:abstractNumId w:val="9"/>
  </w:num>
  <w:num w:numId="17" w16cid:durableId="1330136003">
    <w:abstractNumId w:val="18"/>
  </w:num>
  <w:num w:numId="18" w16cid:durableId="1246568987">
    <w:abstractNumId w:val="29"/>
  </w:num>
  <w:num w:numId="19" w16cid:durableId="2136559019">
    <w:abstractNumId w:val="13"/>
  </w:num>
  <w:num w:numId="20" w16cid:durableId="3095042">
    <w:abstractNumId w:val="21"/>
  </w:num>
  <w:num w:numId="21" w16cid:durableId="1120875650">
    <w:abstractNumId w:val="23"/>
  </w:num>
  <w:num w:numId="22" w16cid:durableId="1153643263">
    <w:abstractNumId w:val="0"/>
  </w:num>
  <w:num w:numId="23" w16cid:durableId="1445685309">
    <w:abstractNumId w:val="12"/>
  </w:num>
  <w:num w:numId="24" w16cid:durableId="1043868099">
    <w:abstractNumId w:val="40"/>
  </w:num>
  <w:num w:numId="25" w16cid:durableId="2034841436">
    <w:abstractNumId w:val="43"/>
  </w:num>
  <w:num w:numId="26" w16cid:durableId="1943803924">
    <w:abstractNumId w:val="37"/>
  </w:num>
  <w:num w:numId="27" w16cid:durableId="1085877341">
    <w:abstractNumId w:val="17"/>
  </w:num>
  <w:num w:numId="28" w16cid:durableId="2026862808">
    <w:abstractNumId w:val="16"/>
  </w:num>
  <w:num w:numId="29" w16cid:durableId="1277523491">
    <w:abstractNumId w:val="45"/>
  </w:num>
  <w:num w:numId="30" w16cid:durableId="799421939">
    <w:abstractNumId w:val="51"/>
  </w:num>
  <w:num w:numId="31" w16cid:durableId="624586354">
    <w:abstractNumId w:val="10"/>
  </w:num>
  <w:num w:numId="32" w16cid:durableId="1277063258">
    <w:abstractNumId w:val="7"/>
  </w:num>
  <w:num w:numId="33" w16cid:durableId="1493058203">
    <w:abstractNumId w:val="5"/>
  </w:num>
  <w:num w:numId="34" w16cid:durableId="643432903">
    <w:abstractNumId w:val="25"/>
  </w:num>
  <w:num w:numId="35" w16cid:durableId="2030520515">
    <w:abstractNumId w:val="34"/>
  </w:num>
  <w:num w:numId="36" w16cid:durableId="1404260278">
    <w:abstractNumId w:val="36"/>
  </w:num>
  <w:num w:numId="37" w16cid:durableId="1616666982">
    <w:abstractNumId w:val="39"/>
  </w:num>
  <w:num w:numId="38" w16cid:durableId="519590798">
    <w:abstractNumId w:val="39"/>
    <w:lvlOverride w:ilvl="0">
      <w:lvl w:ilvl="0" w:tplc="1D2A2D46">
        <w:start w:val="1"/>
        <w:numFmt w:val="decimal"/>
        <w:lvlText w:val="%1."/>
        <w:lvlJc w:val="left"/>
        <w:pPr>
          <w:ind w:left="279" w:hanging="2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FFA0A22">
        <w:start w:val="1"/>
        <w:numFmt w:val="lowerLetter"/>
        <w:lvlText w:val="%2."/>
        <w:lvlJc w:val="left"/>
        <w:pPr>
          <w:ind w:left="953" w:hanging="3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1DE5DC0">
        <w:start w:val="1"/>
        <w:numFmt w:val="lowerLetter"/>
        <w:lvlText w:val="%3."/>
        <w:lvlJc w:val="left"/>
        <w:pPr>
          <w:ind w:left="1523" w:hanging="3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6C2B7F8">
        <w:start w:val="1"/>
        <w:numFmt w:val="lowerLetter"/>
        <w:lvlText w:val="%4."/>
        <w:lvlJc w:val="left"/>
        <w:pPr>
          <w:ind w:left="2093" w:hanging="3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FE272F6">
        <w:start w:val="1"/>
        <w:numFmt w:val="lowerLetter"/>
        <w:lvlText w:val="%5."/>
        <w:lvlJc w:val="left"/>
        <w:pPr>
          <w:ind w:left="2663" w:hanging="3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D10608C">
        <w:start w:val="1"/>
        <w:numFmt w:val="lowerLetter"/>
        <w:lvlText w:val="%6."/>
        <w:lvlJc w:val="left"/>
        <w:pPr>
          <w:ind w:left="3233" w:hanging="3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EA4E78C">
        <w:start w:val="1"/>
        <w:numFmt w:val="lowerLetter"/>
        <w:lvlText w:val="%7."/>
        <w:lvlJc w:val="left"/>
        <w:pPr>
          <w:ind w:left="3803" w:hanging="3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6848E8E">
        <w:start w:val="1"/>
        <w:numFmt w:val="lowerLetter"/>
        <w:lvlText w:val="%8."/>
        <w:lvlJc w:val="left"/>
        <w:pPr>
          <w:ind w:left="4373" w:hanging="3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4247E5C">
        <w:start w:val="1"/>
        <w:numFmt w:val="lowerLetter"/>
        <w:lvlText w:val="%9."/>
        <w:lvlJc w:val="left"/>
        <w:pPr>
          <w:ind w:left="4943" w:hanging="3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9" w16cid:durableId="37752362">
    <w:abstractNumId w:val="46"/>
  </w:num>
  <w:num w:numId="40" w16cid:durableId="2108621694">
    <w:abstractNumId w:val="3"/>
  </w:num>
  <w:num w:numId="41" w16cid:durableId="1033648442">
    <w:abstractNumId w:val="3"/>
    <w:lvlOverride w:ilvl="0">
      <w:lvl w:ilvl="0" w:tplc="8268567A">
        <w:start w:val="1"/>
        <w:numFmt w:val="decimal"/>
        <w:lvlText w:val="%1."/>
        <w:lvlJc w:val="left"/>
        <w:pPr>
          <w:tabs>
            <w:tab w:val="num" w:pos="634"/>
          </w:tabs>
          <w:ind w:left="380" w:hanging="1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B50F710">
        <w:start w:val="1"/>
        <w:numFmt w:val="lowerLetter"/>
        <w:lvlText w:val="%2."/>
        <w:lvlJc w:val="left"/>
        <w:pPr>
          <w:tabs>
            <w:tab w:val="left" w:pos="634"/>
          </w:tabs>
          <w:ind w:left="1440"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09A993A">
        <w:start w:val="1"/>
        <w:numFmt w:val="lowerRoman"/>
        <w:lvlText w:val="%3."/>
        <w:lvlJc w:val="left"/>
        <w:pPr>
          <w:tabs>
            <w:tab w:val="left" w:pos="634"/>
          </w:tabs>
          <w:ind w:left="2160" w:hanging="22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C64C20E">
        <w:start w:val="1"/>
        <w:numFmt w:val="decimal"/>
        <w:lvlText w:val="%4."/>
        <w:lvlJc w:val="left"/>
        <w:pPr>
          <w:tabs>
            <w:tab w:val="left" w:pos="634"/>
          </w:tabs>
          <w:ind w:left="2880" w:hanging="28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53A1266">
        <w:start w:val="1"/>
        <w:numFmt w:val="lowerLetter"/>
        <w:lvlText w:val="%5."/>
        <w:lvlJc w:val="left"/>
        <w:pPr>
          <w:tabs>
            <w:tab w:val="left" w:pos="634"/>
          </w:tabs>
          <w:ind w:left="3600" w:hanging="26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DE2E866">
        <w:start w:val="1"/>
        <w:numFmt w:val="lowerRoman"/>
        <w:lvlText w:val="%6."/>
        <w:lvlJc w:val="left"/>
        <w:pPr>
          <w:tabs>
            <w:tab w:val="left" w:pos="634"/>
          </w:tabs>
          <w:ind w:left="4320" w:hanging="1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8BE5BB8">
        <w:start w:val="1"/>
        <w:numFmt w:val="decimal"/>
        <w:lvlText w:val="%7."/>
        <w:lvlJc w:val="left"/>
        <w:pPr>
          <w:tabs>
            <w:tab w:val="left" w:pos="634"/>
          </w:tabs>
          <w:ind w:left="5040" w:hanging="2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84ECB86">
        <w:start w:val="1"/>
        <w:numFmt w:val="lowerLetter"/>
        <w:lvlText w:val="%8."/>
        <w:lvlJc w:val="left"/>
        <w:pPr>
          <w:tabs>
            <w:tab w:val="left" w:pos="634"/>
          </w:tabs>
          <w:ind w:left="5760" w:hanging="2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484A58C">
        <w:start w:val="1"/>
        <w:numFmt w:val="lowerRoman"/>
        <w:lvlText w:val="%9."/>
        <w:lvlJc w:val="left"/>
        <w:pPr>
          <w:tabs>
            <w:tab w:val="left" w:pos="634"/>
            <w:tab w:val="num" w:pos="6734"/>
          </w:tabs>
          <w:ind w:left="6480" w:hanging="1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2" w16cid:durableId="53243794">
    <w:abstractNumId w:val="3"/>
    <w:lvlOverride w:ilvl="0">
      <w:lvl w:ilvl="0" w:tplc="8268567A">
        <w:start w:val="1"/>
        <w:numFmt w:val="decimal"/>
        <w:lvlText w:val="%1."/>
        <w:lvlJc w:val="left"/>
        <w:pPr>
          <w:ind w:left="456" w:hanging="20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B50F710">
        <w:start w:val="1"/>
        <w:numFmt w:val="lowerLetter"/>
        <w:lvlText w:val="%2."/>
        <w:lvlJc w:val="left"/>
        <w:pPr>
          <w:tabs>
            <w:tab w:val="left" w:pos="710"/>
          </w:tabs>
          <w:ind w:left="1440"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09A993A">
        <w:start w:val="1"/>
        <w:numFmt w:val="lowerRoman"/>
        <w:lvlText w:val="%3."/>
        <w:lvlJc w:val="left"/>
        <w:pPr>
          <w:tabs>
            <w:tab w:val="left" w:pos="710"/>
          </w:tabs>
          <w:ind w:left="2160" w:hanging="22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C64C20E">
        <w:start w:val="1"/>
        <w:numFmt w:val="decimal"/>
        <w:lvlText w:val="%4."/>
        <w:lvlJc w:val="left"/>
        <w:pPr>
          <w:tabs>
            <w:tab w:val="left" w:pos="710"/>
          </w:tabs>
          <w:ind w:left="2880" w:hanging="28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53A1266">
        <w:start w:val="1"/>
        <w:numFmt w:val="lowerLetter"/>
        <w:lvlText w:val="%5."/>
        <w:lvlJc w:val="left"/>
        <w:pPr>
          <w:tabs>
            <w:tab w:val="left" w:pos="710"/>
          </w:tabs>
          <w:ind w:left="3600" w:hanging="26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DE2E866">
        <w:start w:val="1"/>
        <w:numFmt w:val="lowerRoman"/>
        <w:lvlText w:val="%6."/>
        <w:lvlJc w:val="left"/>
        <w:pPr>
          <w:tabs>
            <w:tab w:val="left" w:pos="710"/>
          </w:tabs>
          <w:ind w:left="4320" w:hanging="1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8BE5BB8">
        <w:start w:val="1"/>
        <w:numFmt w:val="decimal"/>
        <w:lvlText w:val="%7."/>
        <w:lvlJc w:val="left"/>
        <w:pPr>
          <w:tabs>
            <w:tab w:val="left" w:pos="710"/>
          </w:tabs>
          <w:ind w:left="5040" w:hanging="2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84ECB86">
        <w:start w:val="1"/>
        <w:numFmt w:val="lowerLetter"/>
        <w:lvlText w:val="%8."/>
        <w:lvlJc w:val="left"/>
        <w:pPr>
          <w:tabs>
            <w:tab w:val="left" w:pos="710"/>
          </w:tabs>
          <w:ind w:left="5760" w:hanging="2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484A58C">
        <w:start w:val="1"/>
        <w:numFmt w:val="lowerRoman"/>
        <w:lvlText w:val="%9."/>
        <w:lvlJc w:val="left"/>
        <w:pPr>
          <w:tabs>
            <w:tab w:val="left" w:pos="710"/>
            <w:tab w:val="num" w:pos="6734"/>
          </w:tabs>
          <w:ind w:left="6480" w:hanging="1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3" w16cid:durableId="1710259932">
    <w:abstractNumId w:val="3"/>
    <w:lvlOverride w:ilvl="0">
      <w:lvl w:ilvl="0" w:tplc="8268567A">
        <w:start w:val="1"/>
        <w:numFmt w:val="decimal"/>
        <w:lvlText w:val="%1."/>
        <w:lvlJc w:val="left"/>
        <w:pPr>
          <w:ind w:left="461" w:hanging="2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B50F710">
        <w:start w:val="1"/>
        <w:numFmt w:val="lowerLetter"/>
        <w:lvlText w:val="%2."/>
        <w:lvlJc w:val="left"/>
        <w:pPr>
          <w:tabs>
            <w:tab w:val="left" w:pos="715"/>
          </w:tabs>
          <w:ind w:left="1440"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09A993A">
        <w:start w:val="1"/>
        <w:numFmt w:val="lowerRoman"/>
        <w:lvlText w:val="%3."/>
        <w:lvlJc w:val="left"/>
        <w:pPr>
          <w:tabs>
            <w:tab w:val="left" w:pos="715"/>
          </w:tabs>
          <w:ind w:left="2160" w:hanging="22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C64C20E">
        <w:start w:val="1"/>
        <w:numFmt w:val="decimal"/>
        <w:lvlText w:val="%4."/>
        <w:lvlJc w:val="left"/>
        <w:pPr>
          <w:tabs>
            <w:tab w:val="left" w:pos="715"/>
          </w:tabs>
          <w:ind w:left="2880" w:hanging="28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53A1266">
        <w:start w:val="1"/>
        <w:numFmt w:val="lowerLetter"/>
        <w:lvlText w:val="%5."/>
        <w:lvlJc w:val="left"/>
        <w:pPr>
          <w:tabs>
            <w:tab w:val="left" w:pos="715"/>
          </w:tabs>
          <w:ind w:left="3600" w:hanging="26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DE2E866">
        <w:start w:val="1"/>
        <w:numFmt w:val="lowerRoman"/>
        <w:lvlText w:val="%6."/>
        <w:lvlJc w:val="left"/>
        <w:pPr>
          <w:tabs>
            <w:tab w:val="left" w:pos="715"/>
          </w:tabs>
          <w:ind w:left="4320" w:hanging="1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8BE5BB8">
        <w:start w:val="1"/>
        <w:numFmt w:val="decimal"/>
        <w:lvlText w:val="%7."/>
        <w:lvlJc w:val="left"/>
        <w:pPr>
          <w:tabs>
            <w:tab w:val="left" w:pos="715"/>
          </w:tabs>
          <w:ind w:left="5040" w:hanging="2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84ECB86">
        <w:start w:val="1"/>
        <w:numFmt w:val="lowerLetter"/>
        <w:lvlText w:val="%8."/>
        <w:lvlJc w:val="left"/>
        <w:pPr>
          <w:tabs>
            <w:tab w:val="left" w:pos="715"/>
          </w:tabs>
          <w:ind w:left="5760" w:hanging="2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484A58C">
        <w:start w:val="1"/>
        <w:numFmt w:val="lowerRoman"/>
        <w:lvlText w:val="%9."/>
        <w:lvlJc w:val="left"/>
        <w:pPr>
          <w:tabs>
            <w:tab w:val="left" w:pos="715"/>
            <w:tab w:val="num" w:pos="6734"/>
          </w:tabs>
          <w:ind w:left="6480" w:hanging="1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4" w16cid:durableId="2003242109">
    <w:abstractNumId w:val="3"/>
    <w:lvlOverride w:ilvl="0">
      <w:lvl w:ilvl="0" w:tplc="8268567A">
        <w:start w:val="1"/>
        <w:numFmt w:val="decimal"/>
        <w:lvlText w:val="%1."/>
        <w:lvlJc w:val="left"/>
        <w:pPr>
          <w:tabs>
            <w:tab w:val="left" w:pos="624"/>
          </w:tabs>
          <w:ind w:left="623" w:hanging="4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B50F710">
        <w:start w:val="1"/>
        <w:numFmt w:val="lowerLetter"/>
        <w:lvlText w:val="%2."/>
        <w:lvlJc w:val="left"/>
        <w:pPr>
          <w:tabs>
            <w:tab w:val="left" w:pos="624"/>
          </w:tabs>
          <w:ind w:left="1809" w:hanging="2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09A993A">
        <w:start w:val="1"/>
        <w:numFmt w:val="lowerRoman"/>
        <w:lvlText w:val="%3."/>
        <w:lvlJc w:val="left"/>
        <w:pPr>
          <w:tabs>
            <w:tab w:val="left" w:pos="624"/>
          </w:tabs>
          <w:ind w:left="2529" w:hanging="2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C64C20E">
        <w:start w:val="1"/>
        <w:numFmt w:val="decimal"/>
        <w:lvlText w:val="%4."/>
        <w:lvlJc w:val="left"/>
        <w:pPr>
          <w:tabs>
            <w:tab w:val="left" w:pos="624"/>
          </w:tabs>
          <w:ind w:left="3249" w:hanging="2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53A1266">
        <w:start w:val="1"/>
        <w:numFmt w:val="lowerLetter"/>
        <w:lvlText w:val="%5."/>
        <w:lvlJc w:val="left"/>
        <w:pPr>
          <w:tabs>
            <w:tab w:val="left" w:pos="624"/>
          </w:tabs>
          <w:ind w:left="3969" w:hanging="2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DE2E866">
        <w:start w:val="1"/>
        <w:numFmt w:val="lowerRoman"/>
        <w:lvlText w:val="%6."/>
        <w:lvlJc w:val="left"/>
        <w:pPr>
          <w:tabs>
            <w:tab w:val="left" w:pos="624"/>
          </w:tabs>
          <w:ind w:left="4689" w:hanging="2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8BE5BB8">
        <w:start w:val="1"/>
        <w:numFmt w:val="decimal"/>
        <w:lvlText w:val="%7."/>
        <w:lvlJc w:val="left"/>
        <w:pPr>
          <w:tabs>
            <w:tab w:val="left" w:pos="624"/>
          </w:tabs>
          <w:ind w:left="5409" w:hanging="2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84ECB86">
        <w:start w:val="1"/>
        <w:numFmt w:val="lowerLetter"/>
        <w:lvlText w:val="%8."/>
        <w:lvlJc w:val="left"/>
        <w:pPr>
          <w:tabs>
            <w:tab w:val="left" w:pos="624"/>
          </w:tabs>
          <w:ind w:left="6129" w:hanging="2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484A58C">
        <w:start w:val="1"/>
        <w:numFmt w:val="lowerRoman"/>
        <w:lvlText w:val="%9."/>
        <w:lvlJc w:val="left"/>
        <w:pPr>
          <w:tabs>
            <w:tab w:val="left" w:pos="624"/>
          </w:tabs>
          <w:ind w:left="6849" w:hanging="2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5" w16cid:durableId="58601485">
    <w:abstractNumId w:val="3"/>
    <w:lvlOverride w:ilvl="0">
      <w:lvl w:ilvl="0" w:tplc="8268567A">
        <w:start w:val="1"/>
        <w:numFmt w:val="decimal"/>
        <w:lvlText w:val="%1."/>
        <w:lvlJc w:val="left"/>
        <w:pPr>
          <w:tabs>
            <w:tab w:val="num" w:pos="682"/>
          </w:tabs>
          <w:ind w:left="428"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B50F710">
        <w:start w:val="1"/>
        <w:numFmt w:val="lowerLetter"/>
        <w:lvlText w:val="%2."/>
        <w:lvlJc w:val="left"/>
        <w:pPr>
          <w:tabs>
            <w:tab w:val="left" w:pos="682"/>
          </w:tabs>
          <w:ind w:left="1440"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09A993A">
        <w:start w:val="1"/>
        <w:numFmt w:val="lowerRoman"/>
        <w:lvlText w:val="%3."/>
        <w:lvlJc w:val="left"/>
        <w:pPr>
          <w:tabs>
            <w:tab w:val="left" w:pos="682"/>
          </w:tabs>
          <w:ind w:left="2160" w:hanging="22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C64C20E">
        <w:start w:val="1"/>
        <w:numFmt w:val="decimal"/>
        <w:lvlText w:val="%4."/>
        <w:lvlJc w:val="left"/>
        <w:pPr>
          <w:tabs>
            <w:tab w:val="left" w:pos="682"/>
          </w:tabs>
          <w:ind w:left="2880" w:hanging="28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53A1266">
        <w:start w:val="1"/>
        <w:numFmt w:val="lowerLetter"/>
        <w:lvlText w:val="%5."/>
        <w:lvlJc w:val="left"/>
        <w:pPr>
          <w:tabs>
            <w:tab w:val="left" w:pos="682"/>
          </w:tabs>
          <w:ind w:left="3600" w:hanging="26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DE2E866">
        <w:start w:val="1"/>
        <w:numFmt w:val="lowerRoman"/>
        <w:lvlText w:val="%6."/>
        <w:lvlJc w:val="left"/>
        <w:pPr>
          <w:tabs>
            <w:tab w:val="left" w:pos="682"/>
          </w:tabs>
          <w:ind w:left="4320" w:hanging="1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8BE5BB8">
        <w:start w:val="1"/>
        <w:numFmt w:val="decimal"/>
        <w:lvlText w:val="%7."/>
        <w:lvlJc w:val="left"/>
        <w:pPr>
          <w:tabs>
            <w:tab w:val="left" w:pos="682"/>
          </w:tabs>
          <w:ind w:left="5040" w:hanging="2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84ECB86">
        <w:start w:val="1"/>
        <w:numFmt w:val="lowerLetter"/>
        <w:lvlText w:val="%8."/>
        <w:lvlJc w:val="left"/>
        <w:pPr>
          <w:tabs>
            <w:tab w:val="left" w:pos="682"/>
          </w:tabs>
          <w:ind w:left="5760" w:hanging="2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484A58C">
        <w:start w:val="1"/>
        <w:numFmt w:val="lowerRoman"/>
        <w:lvlText w:val="%9."/>
        <w:lvlJc w:val="left"/>
        <w:pPr>
          <w:tabs>
            <w:tab w:val="left" w:pos="682"/>
            <w:tab w:val="num" w:pos="6734"/>
          </w:tabs>
          <w:ind w:left="6480" w:hanging="1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6" w16cid:durableId="205263204">
    <w:abstractNumId w:val="3"/>
    <w:lvlOverride w:ilvl="0">
      <w:lvl w:ilvl="0" w:tplc="8268567A">
        <w:start w:val="1"/>
        <w:numFmt w:val="decimal"/>
        <w:lvlText w:val="%1."/>
        <w:lvlJc w:val="left"/>
        <w:pPr>
          <w:ind w:left="557" w:hanging="3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B50F710">
        <w:start w:val="1"/>
        <w:numFmt w:val="lowerLetter"/>
        <w:lvlText w:val="%2."/>
        <w:lvlJc w:val="left"/>
        <w:pPr>
          <w:tabs>
            <w:tab w:val="left" w:pos="811"/>
          </w:tabs>
          <w:ind w:left="1440"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09A993A">
        <w:start w:val="1"/>
        <w:numFmt w:val="lowerRoman"/>
        <w:lvlText w:val="%3."/>
        <w:lvlJc w:val="left"/>
        <w:pPr>
          <w:tabs>
            <w:tab w:val="left" w:pos="811"/>
          </w:tabs>
          <w:ind w:left="2160" w:hanging="22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C64C20E">
        <w:start w:val="1"/>
        <w:numFmt w:val="decimal"/>
        <w:lvlText w:val="%4."/>
        <w:lvlJc w:val="left"/>
        <w:pPr>
          <w:tabs>
            <w:tab w:val="left" w:pos="811"/>
          </w:tabs>
          <w:ind w:left="2880" w:hanging="28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53A1266">
        <w:start w:val="1"/>
        <w:numFmt w:val="lowerLetter"/>
        <w:lvlText w:val="%5."/>
        <w:lvlJc w:val="left"/>
        <w:pPr>
          <w:tabs>
            <w:tab w:val="left" w:pos="811"/>
          </w:tabs>
          <w:ind w:left="3600" w:hanging="26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DE2E866">
        <w:start w:val="1"/>
        <w:numFmt w:val="lowerRoman"/>
        <w:lvlText w:val="%6."/>
        <w:lvlJc w:val="left"/>
        <w:pPr>
          <w:tabs>
            <w:tab w:val="left" w:pos="811"/>
          </w:tabs>
          <w:ind w:left="4320" w:hanging="1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8BE5BB8">
        <w:start w:val="1"/>
        <w:numFmt w:val="decimal"/>
        <w:lvlText w:val="%7."/>
        <w:lvlJc w:val="left"/>
        <w:pPr>
          <w:tabs>
            <w:tab w:val="left" w:pos="811"/>
          </w:tabs>
          <w:ind w:left="5040" w:hanging="2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84ECB86">
        <w:start w:val="1"/>
        <w:numFmt w:val="lowerLetter"/>
        <w:lvlText w:val="%8."/>
        <w:lvlJc w:val="left"/>
        <w:pPr>
          <w:tabs>
            <w:tab w:val="left" w:pos="811"/>
          </w:tabs>
          <w:ind w:left="5760" w:hanging="2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484A58C">
        <w:start w:val="1"/>
        <w:numFmt w:val="lowerRoman"/>
        <w:lvlText w:val="%9."/>
        <w:lvlJc w:val="left"/>
        <w:pPr>
          <w:tabs>
            <w:tab w:val="left" w:pos="811"/>
            <w:tab w:val="num" w:pos="6734"/>
          </w:tabs>
          <w:ind w:left="6480" w:hanging="1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7" w16cid:durableId="552812118">
    <w:abstractNumId w:val="3"/>
    <w:lvlOverride w:ilvl="0">
      <w:lvl w:ilvl="0" w:tplc="8268567A">
        <w:start w:val="1"/>
        <w:numFmt w:val="decimal"/>
        <w:lvlText w:val="%1."/>
        <w:lvlJc w:val="left"/>
        <w:pPr>
          <w:tabs>
            <w:tab w:val="num" w:pos="648"/>
          </w:tabs>
          <w:ind w:left="394" w:hanging="1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B50F710">
        <w:start w:val="1"/>
        <w:numFmt w:val="lowerLetter"/>
        <w:lvlText w:val="%2."/>
        <w:lvlJc w:val="left"/>
        <w:pPr>
          <w:tabs>
            <w:tab w:val="left" w:pos="648"/>
          </w:tabs>
          <w:ind w:left="1440"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09A993A">
        <w:start w:val="1"/>
        <w:numFmt w:val="lowerRoman"/>
        <w:lvlText w:val="%3."/>
        <w:lvlJc w:val="left"/>
        <w:pPr>
          <w:tabs>
            <w:tab w:val="left" w:pos="648"/>
          </w:tabs>
          <w:ind w:left="2160" w:hanging="22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C64C20E">
        <w:start w:val="1"/>
        <w:numFmt w:val="decimal"/>
        <w:lvlText w:val="%4."/>
        <w:lvlJc w:val="left"/>
        <w:pPr>
          <w:tabs>
            <w:tab w:val="left" w:pos="648"/>
          </w:tabs>
          <w:ind w:left="2880" w:hanging="28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53A1266">
        <w:start w:val="1"/>
        <w:numFmt w:val="lowerLetter"/>
        <w:lvlText w:val="%5."/>
        <w:lvlJc w:val="left"/>
        <w:pPr>
          <w:tabs>
            <w:tab w:val="left" w:pos="648"/>
          </w:tabs>
          <w:ind w:left="3600" w:hanging="26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DE2E866">
        <w:start w:val="1"/>
        <w:numFmt w:val="lowerRoman"/>
        <w:lvlText w:val="%6."/>
        <w:lvlJc w:val="left"/>
        <w:pPr>
          <w:tabs>
            <w:tab w:val="left" w:pos="648"/>
          </w:tabs>
          <w:ind w:left="4320" w:hanging="1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8BE5BB8">
        <w:start w:val="1"/>
        <w:numFmt w:val="decimal"/>
        <w:lvlText w:val="%7."/>
        <w:lvlJc w:val="left"/>
        <w:pPr>
          <w:tabs>
            <w:tab w:val="left" w:pos="648"/>
          </w:tabs>
          <w:ind w:left="5040" w:hanging="2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84ECB86">
        <w:start w:val="1"/>
        <w:numFmt w:val="lowerLetter"/>
        <w:lvlText w:val="%8."/>
        <w:lvlJc w:val="left"/>
        <w:pPr>
          <w:tabs>
            <w:tab w:val="left" w:pos="648"/>
          </w:tabs>
          <w:ind w:left="5760" w:hanging="2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484A58C">
        <w:start w:val="1"/>
        <w:numFmt w:val="lowerRoman"/>
        <w:lvlText w:val="%9."/>
        <w:lvlJc w:val="left"/>
        <w:pPr>
          <w:tabs>
            <w:tab w:val="left" w:pos="648"/>
            <w:tab w:val="num" w:pos="6734"/>
          </w:tabs>
          <w:ind w:left="6480" w:hanging="1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8" w16cid:durableId="1140852645">
    <w:abstractNumId w:val="3"/>
    <w:lvlOverride w:ilvl="0">
      <w:lvl w:ilvl="0" w:tplc="8268567A">
        <w:start w:val="1"/>
        <w:numFmt w:val="decimal"/>
        <w:lvlText w:val="%1."/>
        <w:lvlJc w:val="left"/>
        <w:pPr>
          <w:tabs>
            <w:tab w:val="num" w:pos="653"/>
          </w:tabs>
          <w:ind w:left="399" w:hanging="1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B50F710">
        <w:start w:val="1"/>
        <w:numFmt w:val="lowerLetter"/>
        <w:lvlText w:val="%2."/>
        <w:lvlJc w:val="left"/>
        <w:pPr>
          <w:tabs>
            <w:tab w:val="left" w:pos="653"/>
          </w:tabs>
          <w:ind w:left="1440"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09A993A">
        <w:start w:val="1"/>
        <w:numFmt w:val="lowerRoman"/>
        <w:lvlText w:val="%3."/>
        <w:lvlJc w:val="left"/>
        <w:pPr>
          <w:tabs>
            <w:tab w:val="left" w:pos="653"/>
          </w:tabs>
          <w:ind w:left="2160" w:hanging="22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C64C20E">
        <w:start w:val="1"/>
        <w:numFmt w:val="decimal"/>
        <w:lvlText w:val="%4."/>
        <w:lvlJc w:val="left"/>
        <w:pPr>
          <w:tabs>
            <w:tab w:val="left" w:pos="653"/>
          </w:tabs>
          <w:ind w:left="2880" w:hanging="28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53A1266">
        <w:start w:val="1"/>
        <w:numFmt w:val="lowerLetter"/>
        <w:lvlText w:val="%5."/>
        <w:lvlJc w:val="left"/>
        <w:pPr>
          <w:tabs>
            <w:tab w:val="left" w:pos="653"/>
          </w:tabs>
          <w:ind w:left="3600" w:hanging="26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DE2E866">
        <w:start w:val="1"/>
        <w:numFmt w:val="lowerRoman"/>
        <w:lvlText w:val="%6."/>
        <w:lvlJc w:val="left"/>
        <w:pPr>
          <w:tabs>
            <w:tab w:val="left" w:pos="653"/>
          </w:tabs>
          <w:ind w:left="4320" w:hanging="1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8BE5BB8">
        <w:start w:val="1"/>
        <w:numFmt w:val="decimal"/>
        <w:lvlText w:val="%7."/>
        <w:lvlJc w:val="left"/>
        <w:pPr>
          <w:tabs>
            <w:tab w:val="left" w:pos="653"/>
          </w:tabs>
          <w:ind w:left="5040" w:hanging="2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84ECB86">
        <w:start w:val="1"/>
        <w:numFmt w:val="lowerLetter"/>
        <w:lvlText w:val="%8."/>
        <w:lvlJc w:val="left"/>
        <w:pPr>
          <w:tabs>
            <w:tab w:val="left" w:pos="653"/>
          </w:tabs>
          <w:ind w:left="5760" w:hanging="2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484A58C">
        <w:start w:val="1"/>
        <w:numFmt w:val="lowerRoman"/>
        <w:lvlText w:val="%9."/>
        <w:lvlJc w:val="left"/>
        <w:pPr>
          <w:tabs>
            <w:tab w:val="left" w:pos="653"/>
            <w:tab w:val="num" w:pos="6734"/>
          </w:tabs>
          <w:ind w:left="6480" w:hanging="1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9" w16cid:durableId="468867006">
    <w:abstractNumId w:val="3"/>
    <w:lvlOverride w:ilvl="0">
      <w:lvl w:ilvl="0" w:tplc="8268567A">
        <w:start w:val="1"/>
        <w:numFmt w:val="decimal"/>
        <w:lvlText w:val="%1."/>
        <w:lvlJc w:val="left"/>
        <w:pPr>
          <w:ind w:left="504" w:hanging="19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B50F710">
        <w:start w:val="1"/>
        <w:numFmt w:val="lowerLetter"/>
        <w:lvlText w:val="%2."/>
        <w:lvlJc w:val="left"/>
        <w:pPr>
          <w:tabs>
            <w:tab w:val="left" w:pos="788"/>
          </w:tabs>
          <w:ind w:left="1469" w:hanging="2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09A993A">
        <w:start w:val="1"/>
        <w:numFmt w:val="lowerRoman"/>
        <w:lvlText w:val="%3."/>
        <w:lvlJc w:val="left"/>
        <w:pPr>
          <w:tabs>
            <w:tab w:val="left" w:pos="788"/>
            <w:tab w:val="num" w:pos="2444"/>
          </w:tabs>
          <w:ind w:left="2189" w:hanging="16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C64C20E">
        <w:start w:val="1"/>
        <w:numFmt w:val="decimal"/>
        <w:lvlText w:val="%4."/>
        <w:lvlJc w:val="left"/>
        <w:pPr>
          <w:tabs>
            <w:tab w:val="left" w:pos="788"/>
          </w:tabs>
          <w:ind w:left="2909" w:hanging="22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53A1266">
        <w:start w:val="1"/>
        <w:numFmt w:val="lowerLetter"/>
        <w:lvlText w:val="%5."/>
        <w:lvlJc w:val="left"/>
        <w:pPr>
          <w:tabs>
            <w:tab w:val="left" w:pos="788"/>
          </w:tabs>
          <w:ind w:left="3629" w:hanging="20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DE2E866">
        <w:start w:val="1"/>
        <w:numFmt w:val="lowerRoman"/>
        <w:lvlText w:val="%6."/>
        <w:lvlJc w:val="left"/>
        <w:pPr>
          <w:tabs>
            <w:tab w:val="left" w:pos="788"/>
            <w:tab w:val="num" w:pos="4604"/>
          </w:tabs>
          <w:ind w:left="4349" w:hanging="1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8BE5BB8">
        <w:start w:val="1"/>
        <w:numFmt w:val="decimal"/>
        <w:lvlText w:val="%7."/>
        <w:lvlJc w:val="left"/>
        <w:pPr>
          <w:tabs>
            <w:tab w:val="left" w:pos="788"/>
          </w:tabs>
          <w:ind w:left="5069" w:hanging="18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84ECB86">
        <w:start w:val="1"/>
        <w:numFmt w:val="lowerLetter"/>
        <w:lvlText w:val="%8."/>
        <w:lvlJc w:val="left"/>
        <w:pPr>
          <w:tabs>
            <w:tab w:val="left" w:pos="788"/>
            <w:tab w:val="num" w:pos="6044"/>
          </w:tabs>
          <w:ind w:left="5789" w:hanging="17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484A58C">
        <w:start w:val="1"/>
        <w:numFmt w:val="lowerRoman"/>
        <w:lvlText w:val="%9."/>
        <w:lvlJc w:val="left"/>
        <w:pPr>
          <w:tabs>
            <w:tab w:val="left" w:pos="788"/>
            <w:tab w:val="num" w:pos="6764"/>
          </w:tabs>
          <w:ind w:left="6509" w:hanging="9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0" w16cid:durableId="19666667">
    <w:abstractNumId w:val="27"/>
  </w:num>
  <w:num w:numId="51" w16cid:durableId="800223172">
    <w:abstractNumId w:val="50"/>
  </w:num>
  <w:num w:numId="52" w16cid:durableId="1865360944">
    <w:abstractNumId w:val="50"/>
    <w:lvlOverride w:ilvl="0">
      <w:lvl w:ilvl="0" w:tplc="A47461E2">
        <w:start w:val="1"/>
        <w:numFmt w:val="lowerLetter"/>
        <w:lvlText w:val="%1)"/>
        <w:lvlJc w:val="left"/>
        <w:pPr>
          <w:tabs>
            <w:tab w:val="left" w:pos="490"/>
          </w:tabs>
          <w:ind w:left="1703"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4D27604">
        <w:start w:val="1"/>
        <w:numFmt w:val="lowerLetter"/>
        <w:lvlText w:val="%2)"/>
        <w:lvlJc w:val="left"/>
        <w:pPr>
          <w:tabs>
            <w:tab w:val="left" w:pos="490"/>
          </w:tabs>
          <w:ind w:left="100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0929BC6">
        <w:start w:val="1"/>
        <w:numFmt w:val="lowerLetter"/>
        <w:lvlText w:val="%3)"/>
        <w:lvlJc w:val="left"/>
        <w:pPr>
          <w:tabs>
            <w:tab w:val="left" w:pos="490"/>
          </w:tabs>
          <w:ind w:left="172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0AE72E6">
        <w:start w:val="1"/>
        <w:numFmt w:val="lowerLetter"/>
        <w:lvlText w:val="%4)"/>
        <w:lvlJc w:val="left"/>
        <w:pPr>
          <w:tabs>
            <w:tab w:val="left" w:pos="490"/>
          </w:tabs>
          <w:ind w:left="24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CF6A924">
        <w:start w:val="1"/>
        <w:numFmt w:val="lowerLetter"/>
        <w:lvlText w:val="%5)"/>
        <w:lvlJc w:val="left"/>
        <w:pPr>
          <w:tabs>
            <w:tab w:val="left" w:pos="490"/>
          </w:tabs>
          <w:ind w:left="316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C72FF78">
        <w:start w:val="1"/>
        <w:numFmt w:val="lowerLetter"/>
        <w:lvlText w:val="%6)"/>
        <w:lvlJc w:val="left"/>
        <w:pPr>
          <w:tabs>
            <w:tab w:val="left" w:pos="490"/>
          </w:tabs>
          <w:ind w:left="388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6F6BB0A">
        <w:start w:val="1"/>
        <w:numFmt w:val="lowerLetter"/>
        <w:lvlText w:val="%7)"/>
        <w:lvlJc w:val="left"/>
        <w:pPr>
          <w:tabs>
            <w:tab w:val="left" w:pos="490"/>
          </w:tabs>
          <w:ind w:left="460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DC2A4B4">
        <w:start w:val="1"/>
        <w:numFmt w:val="lowerLetter"/>
        <w:lvlText w:val="%8)"/>
        <w:lvlJc w:val="left"/>
        <w:pPr>
          <w:tabs>
            <w:tab w:val="left" w:pos="490"/>
          </w:tabs>
          <w:ind w:left="532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7C283B8">
        <w:start w:val="1"/>
        <w:numFmt w:val="lowerLetter"/>
        <w:lvlText w:val="%9)"/>
        <w:lvlJc w:val="left"/>
        <w:pPr>
          <w:tabs>
            <w:tab w:val="left" w:pos="490"/>
          </w:tabs>
          <w:ind w:left="60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3" w16cid:durableId="1899705749">
    <w:abstractNumId w:val="3"/>
    <w:lvlOverride w:ilvl="0">
      <w:startOverride w:val="11"/>
      <w:lvl w:ilvl="0" w:tplc="8268567A">
        <w:start w:val="11"/>
        <w:numFmt w:val="decimal"/>
        <w:lvlText w:val="%1."/>
        <w:lvlJc w:val="left"/>
        <w:pPr>
          <w:tabs>
            <w:tab w:val="num" w:pos="730"/>
          </w:tabs>
          <w:ind w:left="446" w:hanging="1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B50F710">
        <w:start w:val="1"/>
        <w:numFmt w:val="lowerLetter"/>
        <w:lvlText w:val="%2."/>
        <w:lvlJc w:val="left"/>
        <w:pPr>
          <w:tabs>
            <w:tab w:val="left" w:pos="730"/>
          </w:tabs>
          <w:ind w:left="1440" w:hanging="2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09A993A">
        <w:start w:val="1"/>
        <w:numFmt w:val="lowerRoman"/>
        <w:lvlText w:val="%3."/>
        <w:lvlJc w:val="left"/>
        <w:pPr>
          <w:tabs>
            <w:tab w:val="left" w:pos="730"/>
            <w:tab w:val="num" w:pos="2444"/>
          </w:tabs>
          <w:ind w:left="2160" w:hanging="16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C64C20E">
        <w:start w:val="1"/>
        <w:numFmt w:val="decimal"/>
        <w:lvlText w:val="%4."/>
        <w:lvlJc w:val="left"/>
        <w:pPr>
          <w:tabs>
            <w:tab w:val="left" w:pos="730"/>
          </w:tabs>
          <w:ind w:left="2880" w:hanging="22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53A1266">
        <w:start w:val="1"/>
        <w:numFmt w:val="lowerLetter"/>
        <w:lvlText w:val="%5."/>
        <w:lvlJc w:val="left"/>
        <w:pPr>
          <w:tabs>
            <w:tab w:val="left" w:pos="730"/>
          </w:tabs>
          <w:ind w:left="3600" w:hanging="20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DE2E866">
        <w:start w:val="1"/>
        <w:numFmt w:val="lowerRoman"/>
        <w:lvlText w:val="%6."/>
        <w:lvlJc w:val="left"/>
        <w:pPr>
          <w:tabs>
            <w:tab w:val="left" w:pos="730"/>
            <w:tab w:val="num" w:pos="4604"/>
          </w:tabs>
          <w:ind w:left="4320" w:hanging="1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8BE5BB8">
        <w:start w:val="1"/>
        <w:numFmt w:val="decimal"/>
        <w:lvlText w:val="%7."/>
        <w:lvlJc w:val="left"/>
        <w:pPr>
          <w:tabs>
            <w:tab w:val="left" w:pos="730"/>
          </w:tabs>
          <w:ind w:left="5040" w:hanging="18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84ECB86">
        <w:start w:val="1"/>
        <w:numFmt w:val="lowerLetter"/>
        <w:lvlText w:val="%8."/>
        <w:lvlJc w:val="left"/>
        <w:pPr>
          <w:tabs>
            <w:tab w:val="left" w:pos="730"/>
            <w:tab w:val="num" w:pos="6044"/>
          </w:tabs>
          <w:ind w:left="5760" w:hanging="17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484A58C">
        <w:start w:val="1"/>
        <w:numFmt w:val="lowerRoman"/>
        <w:lvlText w:val="%9."/>
        <w:lvlJc w:val="left"/>
        <w:pPr>
          <w:tabs>
            <w:tab w:val="left" w:pos="730"/>
            <w:tab w:val="num" w:pos="6764"/>
          </w:tabs>
          <w:ind w:left="6480" w:hanging="9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4" w16cid:durableId="850922832">
    <w:abstractNumId w:val="4"/>
  </w:num>
  <w:num w:numId="55" w16cid:durableId="1134449528">
    <w:abstractNumId w:val="24"/>
  </w:num>
  <w:num w:numId="56" w16cid:durableId="483400175">
    <w:abstractNumId w:val="24"/>
    <w:lvlOverride w:ilvl="0">
      <w:lvl w:ilvl="0" w:tplc="1F3EFF2C">
        <w:start w:val="1"/>
        <w:numFmt w:val="lowerLetter"/>
        <w:lvlText w:val="%1)"/>
        <w:lvlJc w:val="left"/>
        <w:pPr>
          <w:tabs>
            <w:tab w:val="left" w:pos="490"/>
          </w:tabs>
          <w:ind w:left="1703"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AF426AC">
        <w:start w:val="1"/>
        <w:numFmt w:val="lowerLetter"/>
        <w:lvlText w:val="%2)"/>
        <w:lvlJc w:val="left"/>
        <w:pPr>
          <w:tabs>
            <w:tab w:val="left" w:pos="490"/>
          </w:tabs>
          <w:ind w:left="100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680C146">
        <w:start w:val="1"/>
        <w:numFmt w:val="lowerLetter"/>
        <w:lvlText w:val="%3)"/>
        <w:lvlJc w:val="left"/>
        <w:pPr>
          <w:tabs>
            <w:tab w:val="left" w:pos="490"/>
          </w:tabs>
          <w:ind w:left="172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5F24788">
        <w:start w:val="1"/>
        <w:numFmt w:val="lowerLetter"/>
        <w:lvlText w:val="%4)"/>
        <w:lvlJc w:val="left"/>
        <w:pPr>
          <w:tabs>
            <w:tab w:val="left" w:pos="490"/>
          </w:tabs>
          <w:ind w:left="24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DE82F16">
        <w:start w:val="1"/>
        <w:numFmt w:val="lowerLetter"/>
        <w:lvlText w:val="%5)"/>
        <w:lvlJc w:val="left"/>
        <w:pPr>
          <w:tabs>
            <w:tab w:val="left" w:pos="490"/>
          </w:tabs>
          <w:ind w:left="316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2AAA4F4">
        <w:start w:val="1"/>
        <w:numFmt w:val="lowerLetter"/>
        <w:lvlText w:val="%6)"/>
        <w:lvlJc w:val="left"/>
        <w:pPr>
          <w:tabs>
            <w:tab w:val="left" w:pos="490"/>
          </w:tabs>
          <w:ind w:left="388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CE4042A">
        <w:start w:val="1"/>
        <w:numFmt w:val="lowerLetter"/>
        <w:lvlText w:val="%7)"/>
        <w:lvlJc w:val="left"/>
        <w:pPr>
          <w:tabs>
            <w:tab w:val="left" w:pos="490"/>
          </w:tabs>
          <w:ind w:left="460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3065F82">
        <w:start w:val="1"/>
        <w:numFmt w:val="lowerLetter"/>
        <w:lvlText w:val="%8)"/>
        <w:lvlJc w:val="left"/>
        <w:pPr>
          <w:tabs>
            <w:tab w:val="left" w:pos="490"/>
          </w:tabs>
          <w:ind w:left="532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C1CD168">
        <w:start w:val="1"/>
        <w:numFmt w:val="lowerLetter"/>
        <w:lvlText w:val="%9)"/>
        <w:lvlJc w:val="left"/>
        <w:pPr>
          <w:tabs>
            <w:tab w:val="left" w:pos="490"/>
          </w:tabs>
          <w:ind w:left="60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7" w16cid:durableId="1366557698">
    <w:abstractNumId w:val="3"/>
    <w:lvlOverride w:ilvl="0">
      <w:startOverride w:val="13"/>
      <w:lvl w:ilvl="0" w:tplc="8268567A">
        <w:start w:val="13"/>
        <w:numFmt w:val="decimal"/>
        <w:suff w:val="nothing"/>
        <w:lvlText w:val="%1."/>
        <w:lvlJc w:val="left"/>
        <w:pPr>
          <w:tabs>
            <w:tab w:val="left" w:pos="629"/>
          </w:tabs>
          <w:ind w:left="254" w:hanging="1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B50F710">
        <w:start w:val="1"/>
        <w:numFmt w:val="lowerLetter"/>
        <w:lvlText w:val="%2."/>
        <w:lvlJc w:val="left"/>
        <w:pPr>
          <w:tabs>
            <w:tab w:val="left" w:pos="629"/>
          </w:tabs>
          <w:ind w:left="1440" w:hanging="67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09A993A">
        <w:start w:val="1"/>
        <w:numFmt w:val="lowerRoman"/>
        <w:lvlText w:val="%3."/>
        <w:lvlJc w:val="left"/>
        <w:pPr>
          <w:tabs>
            <w:tab w:val="left" w:pos="629"/>
          </w:tabs>
          <w:ind w:left="2160" w:hanging="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C64C20E">
        <w:start w:val="1"/>
        <w:numFmt w:val="decimal"/>
        <w:lvlText w:val="%4."/>
        <w:lvlJc w:val="left"/>
        <w:pPr>
          <w:tabs>
            <w:tab w:val="left" w:pos="629"/>
          </w:tabs>
          <w:ind w:left="2880" w:hanging="6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53A1266">
        <w:start w:val="1"/>
        <w:numFmt w:val="lowerLetter"/>
        <w:lvlText w:val="%5."/>
        <w:lvlJc w:val="left"/>
        <w:pPr>
          <w:tabs>
            <w:tab w:val="left" w:pos="629"/>
          </w:tabs>
          <w:ind w:left="3600" w:hanging="6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DE2E866">
        <w:start w:val="1"/>
        <w:numFmt w:val="lowerRoman"/>
        <w:lvlText w:val="%6."/>
        <w:lvlJc w:val="left"/>
        <w:pPr>
          <w:tabs>
            <w:tab w:val="left" w:pos="629"/>
          </w:tabs>
          <w:ind w:left="4320" w:hanging="5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8BE5BB8">
        <w:start w:val="1"/>
        <w:numFmt w:val="decimal"/>
        <w:lvlText w:val="%7."/>
        <w:lvlJc w:val="left"/>
        <w:pPr>
          <w:tabs>
            <w:tab w:val="left" w:pos="629"/>
          </w:tabs>
          <w:ind w:left="5040" w:hanging="6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84ECB86">
        <w:start w:val="1"/>
        <w:numFmt w:val="lowerLetter"/>
        <w:lvlText w:val="%8."/>
        <w:lvlJc w:val="left"/>
        <w:pPr>
          <w:tabs>
            <w:tab w:val="left" w:pos="629"/>
          </w:tabs>
          <w:ind w:left="5760" w:hanging="59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484A58C">
        <w:start w:val="1"/>
        <w:numFmt w:val="lowerRoman"/>
        <w:lvlText w:val="%9."/>
        <w:lvlJc w:val="left"/>
        <w:pPr>
          <w:tabs>
            <w:tab w:val="left" w:pos="629"/>
          </w:tabs>
          <w:ind w:left="6480" w:hanging="5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8" w16cid:durableId="1312634701">
    <w:abstractNumId w:val="44"/>
  </w:num>
  <w:num w:numId="59" w16cid:durableId="1742484231">
    <w:abstractNumId w:val="19"/>
  </w:num>
  <w:num w:numId="60" w16cid:durableId="1721132550">
    <w:abstractNumId w:val="19"/>
    <w:lvlOverride w:ilvl="0">
      <w:lvl w:ilvl="0" w:tplc="0C4C09FC">
        <w:start w:val="1"/>
        <w:numFmt w:val="lowerLetter"/>
        <w:lvlText w:val="%1)"/>
        <w:lvlJc w:val="left"/>
        <w:pPr>
          <w:tabs>
            <w:tab w:val="left" w:pos="490"/>
          </w:tabs>
          <w:ind w:left="1703"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4DEF9AC">
        <w:start w:val="1"/>
        <w:numFmt w:val="lowerLetter"/>
        <w:lvlText w:val="%2)"/>
        <w:lvlJc w:val="left"/>
        <w:pPr>
          <w:tabs>
            <w:tab w:val="left" w:pos="490"/>
          </w:tabs>
          <w:ind w:left="100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7566A68">
        <w:start w:val="1"/>
        <w:numFmt w:val="lowerLetter"/>
        <w:lvlText w:val="%3)"/>
        <w:lvlJc w:val="left"/>
        <w:pPr>
          <w:tabs>
            <w:tab w:val="left" w:pos="490"/>
          </w:tabs>
          <w:ind w:left="172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D16AD12">
        <w:start w:val="1"/>
        <w:numFmt w:val="lowerLetter"/>
        <w:lvlText w:val="%4)"/>
        <w:lvlJc w:val="left"/>
        <w:pPr>
          <w:tabs>
            <w:tab w:val="left" w:pos="490"/>
          </w:tabs>
          <w:ind w:left="24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496F5EE">
        <w:start w:val="1"/>
        <w:numFmt w:val="lowerLetter"/>
        <w:lvlText w:val="%5)"/>
        <w:lvlJc w:val="left"/>
        <w:pPr>
          <w:tabs>
            <w:tab w:val="left" w:pos="490"/>
          </w:tabs>
          <w:ind w:left="316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FFC5E36">
        <w:start w:val="1"/>
        <w:numFmt w:val="lowerLetter"/>
        <w:lvlText w:val="%6)"/>
        <w:lvlJc w:val="left"/>
        <w:pPr>
          <w:tabs>
            <w:tab w:val="left" w:pos="490"/>
          </w:tabs>
          <w:ind w:left="388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2A240AA">
        <w:start w:val="1"/>
        <w:numFmt w:val="lowerLetter"/>
        <w:lvlText w:val="%7)"/>
        <w:lvlJc w:val="left"/>
        <w:pPr>
          <w:tabs>
            <w:tab w:val="left" w:pos="490"/>
          </w:tabs>
          <w:ind w:left="460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3943C10">
        <w:start w:val="1"/>
        <w:numFmt w:val="lowerLetter"/>
        <w:lvlText w:val="%8)"/>
        <w:lvlJc w:val="left"/>
        <w:pPr>
          <w:tabs>
            <w:tab w:val="left" w:pos="490"/>
          </w:tabs>
          <w:ind w:left="532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036C058">
        <w:start w:val="1"/>
        <w:numFmt w:val="lowerLetter"/>
        <w:lvlText w:val="%9)"/>
        <w:lvlJc w:val="left"/>
        <w:pPr>
          <w:tabs>
            <w:tab w:val="left" w:pos="490"/>
          </w:tabs>
          <w:ind w:left="60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1" w16cid:durableId="2071267544">
    <w:abstractNumId w:val="3"/>
    <w:lvlOverride w:ilvl="0">
      <w:startOverride w:val="14"/>
      <w:lvl w:ilvl="0" w:tplc="8268567A">
        <w:start w:val="14"/>
        <w:numFmt w:val="decimal"/>
        <w:suff w:val="nothing"/>
        <w:lvlText w:val="%1."/>
        <w:lvlJc w:val="left"/>
        <w:pPr>
          <w:tabs>
            <w:tab w:val="left" w:pos="706"/>
          </w:tabs>
          <w:ind w:left="254" w:hanging="1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B50F710">
        <w:start w:val="1"/>
        <w:numFmt w:val="lowerLetter"/>
        <w:lvlText w:val="%2."/>
        <w:lvlJc w:val="left"/>
        <w:pPr>
          <w:tabs>
            <w:tab w:val="left" w:pos="706"/>
          </w:tabs>
          <w:ind w:left="1440" w:hanging="67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09A993A">
        <w:start w:val="1"/>
        <w:numFmt w:val="lowerRoman"/>
        <w:lvlText w:val="%3."/>
        <w:lvlJc w:val="left"/>
        <w:pPr>
          <w:tabs>
            <w:tab w:val="left" w:pos="706"/>
          </w:tabs>
          <w:ind w:left="2160" w:hanging="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C64C20E">
        <w:start w:val="1"/>
        <w:numFmt w:val="decimal"/>
        <w:lvlText w:val="%4."/>
        <w:lvlJc w:val="left"/>
        <w:pPr>
          <w:tabs>
            <w:tab w:val="left" w:pos="706"/>
          </w:tabs>
          <w:ind w:left="2880" w:hanging="6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53A1266">
        <w:start w:val="1"/>
        <w:numFmt w:val="lowerLetter"/>
        <w:lvlText w:val="%5."/>
        <w:lvlJc w:val="left"/>
        <w:pPr>
          <w:tabs>
            <w:tab w:val="left" w:pos="706"/>
          </w:tabs>
          <w:ind w:left="3600" w:hanging="6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DE2E866">
        <w:start w:val="1"/>
        <w:numFmt w:val="lowerRoman"/>
        <w:lvlText w:val="%6."/>
        <w:lvlJc w:val="left"/>
        <w:pPr>
          <w:tabs>
            <w:tab w:val="left" w:pos="706"/>
          </w:tabs>
          <w:ind w:left="4320" w:hanging="5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8BE5BB8">
        <w:start w:val="1"/>
        <w:numFmt w:val="decimal"/>
        <w:lvlText w:val="%7."/>
        <w:lvlJc w:val="left"/>
        <w:pPr>
          <w:tabs>
            <w:tab w:val="left" w:pos="706"/>
          </w:tabs>
          <w:ind w:left="5040" w:hanging="6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84ECB86">
        <w:start w:val="1"/>
        <w:numFmt w:val="lowerLetter"/>
        <w:lvlText w:val="%8."/>
        <w:lvlJc w:val="left"/>
        <w:pPr>
          <w:tabs>
            <w:tab w:val="left" w:pos="706"/>
          </w:tabs>
          <w:ind w:left="5760" w:hanging="59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484A58C">
        <w:start w:val="1"/>
        <w:numFmt w:val="lowerRoman"/>
        <w:lvlText w:val="%9."/>
        <w:lvlJc w:val="left"/>
        <w:pPr>
          <w:tabs>
            <w:tab w:val="left" w:pos="706"/>
          </w:tabs>
          <w:ind w:left="6480" w:hanging="5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2" w16cid:durableId="730421442">
    <w:abstractNumId w:val="38"/>
  </w:num>
  <w:num w:numId="63" w16cid:durableId="2056932110">
    <w:abstractNumId w:val="47"/>
  </w:num>
  <w:num w:numId="64" w16cid:durableId="1581214168">
    <w:abstractNumId w:val="42"/>
  </w:num>
  <w:num w:numId="65" w16cid:durableId="89398212">
    <w:abstractNumId w:val="31"/>
  </w:num>
  <w:num w:numId="66" w16cid:durableId="1261445816">
    <w:abstractNumId w:val="52"/>
  </w:num>
  <w:num w:numId="67" w16cid:durableId="1658726992">
    <w:abstractNumId w:val="26"/>
  </w:num>
  <w:num w:numId="68" w16cid:durableId="98069839">
    <w:abstractNumId w:val="49"/>
  </w:num>
  <w:num w:numId="69" w16cid:durableId="1524324436">
    <w:abstractNumId w:val="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18F"/>
    <w:rsid w:val="0000452F"/>
    <w:rsid w:val="00013045"/>
    <w:rsid w:val="00061F50"/>
    <w:rsid w:val="0008330E"/>
    <w:rsid w:val="00097783"/>
    <w:rsid w:val="000A3220"/>
    <w:rsid w:val="000B19B2"/>
    <w:rsid w:val="000C6E53"/>
    <w:rsid w:val="001038D3"/>
    <w:rsid w:val="001436C8"/>
    <w:rsid w:val="00145D30"/>
    <w:rsid w:val="001D70C2"/>
    <w:rsid w:val="001F225F"/>
    <w:rsid w:val="00201E43"/>
    <w:rsid w:val="00214581"/>
    <w:rsid w:val="0022299A"/>
    <w:rsid w:val="00227F6E"/>
    <w:rsid w:val="00230CB9"/>
    <w:rsid w:val="00290370"/>
    <w:rsid w:val="00294155"/>
    <w:rsid w:val="002B2FA6"/>
    <w:rsid w:val="002E2E01"/>
    <w:rsid w:val="00352733"/>
    <w:rsid w:val="003F580D"/>
    <w:rsid w:val="00413D91"/>
    <w:rsid w:val="0042017B"/>
    <w:rsid w:val="0043552F"/>
    <w:rsid w:val="004409D5"/>
    <w:rsid w:val="00460F1A"/>
    <w:rsid w:val="004974F1"/>
    <w:rsid w:val="004B6A4A"/>
    <w:rsid w:val="004E7CBD"/>
    <w:rsid w:val="004F5F37"/>
    <w:rsid w:val="00534E86"/>
    <w:rsid w:val="005504DD"/>
    <w:rsid w:val="005818DB"/>
    <w:rsid w:val="00587D42"/>
    <w:rsid w:val="005B6125"/>
    <w:rsid w:val="00606BE7"/>
    <w:rsid w:val="00624CCC"/>
    <w:rsid w:val="00635C84"/>
    <w:rsid w:val="00637379"/>
    <w:rsid w:val="0069318F"/>
    <w:rsid w:val="006965AE"/>
    <w:rsid w:val="006C2FB4"/>
    <w:rsid w:val="006D4182"/>
    <w:rsid w:val="006E06C1"/>
    <w:rsid w:val="0072018C"/>
    <w:rsid w:val="00747C42"/>
    <w:rsid w:val="00754F09"/>
    <w:rsid w:val="00786F98"/>
    <w:rsid w:val="0079555D"/>
    <w:rsid w:val="007F398F"/>
    <w:rsid w:val="00801D06"/>
    <w:rsid w:val="00805F62"/>
    <w:rsid w:val="008451D0"/>
    <w:rsid w:val="00847422"/>
    <w:rsid w:val="00852027"/>
    <w:rsid w:val="0085227A"/>
    <w:rsid w:val="00894AFD"/>
    <w:rsid w:val="008B69C6"/>
    <w:rsid w:val="008C47DE"/>
    <w:rsid w:val="008E0F51"/>
    <w:rsid w:val="008F5B9B"/>
    <w:rsid w:val="00903804"/>
    <w:rsid w:val="00923BC9"/>
    <w:rsid w:val="0093593C"/>
    <w:rsid w:val="00943DEB"/>
    <w:rsid w:val="00957C9F"/>
    <w:rsid w:val="009939CD"/>
    <w:rsid w:val="009B3CEE"/>
    <w:rsid w:val="009B6264"/>
    <w:rsid w:val="009E66DA"/>
    <w:rsid w:val="00A23DEE"/>
    <w:rsid w:val="00A27192"/>
    <w:rsid w:val="00A30B45"/>
    <w:rsid w:val="00A356BC"/>
    <w:rsid w:val="00A50195"/>
    <w:rsid w:val="00A533CF"/>
    <w:rsid w:val="00A60DCA"/>
    <w:rsid w:val="00A64C44"/>
    <w:rsid w:val="00AA4C83"/>
    <w:rsid w:val="00B20E98"/>
    <w:rsid w:val="00BB03D1"/>
    <w:rsid w:val="00BD21F2"/>
    <w:rsid w:val="00BD7B88"/>
    <w:rsid w:val="00BE44CF"/>
    <w:rsid w:val="00C32671"/>
    <w:rsid w:val="00C60431"/>
    <w:rsid w:val="00C7327D"/>
    <w:rsid w:val="00C77D30"/>
    <w:rsid w:val="00CD0053"/>
    <w:rsid w:val="00CD606E"/>
    <w:rsid w:val="00CF1F48"/>
    <w:rsid w:val="00D01F4D"/>
    <w:rsid w:val="00D06D1B"/>
    <w:rsid w:val="00D20EDE"/>
    <w:rsid w:val="00D223F3"/>
    <w:rsid w:val="00D25733"/>
    <w:rsid w:val="00D53968"/>
    <w:rsid w:val="00D60C06"/>
    <w:rsid w:val="00D72CC5"/>
    <w:rsid w:val="00D81A7D"/>
    <w:rsid w:val="00D839AE"/>
    <w:rsid w:val="00D90418"/>
    <w:rsid w:val="00D944E9"/>
    <w:rsid w:val="00D9573F"/>
    <w:rsid w:val="00DD6966"/>
    <w:rsid w:val="00E263A6"/>
    <w:rsid w:val="00E33B7A"/>
    <w:rsid w:val="00E625FE"/>
    <w:rsid w:val="00E72CEE"/>
    <w:rsid w:val="00EB09BD"/>
    <w:rsid w:val="00EC0E59"/>
    <w:rsid w:val="00ED2191"/>
    <w:rsid w:val="00F308C2"/>
    <w:rsid w:val="00F33CC3"/>
    <w:rsid w:val="00F65FE6"/>
    <w:rsid w:val="00F829EB"/>
    <w:rsid w:val="00FF0B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3829A"/>
  <w15:chartTrackingRefBased/>
  <w15:docId w15:val="{1D51990D-5CC0-41A1-A4DF-10A35840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318F"/>
    <w:pPr>
      <w:spacing w:after="200" w:line="276" w:lineRule="auto"/>
    </w:pPr>
  </w:style>
  <w:style w:type="paragraph" w:styleId="Nagwek1">
    <w:name w:val="heading 1"/>
    <w:basedOn w:val="Normalny"/>
    <w:link w:val="Nagwek1Znak"/>
    <w:uiPriority w:val="9"/>
    <w:qFormat/>
    <w:rsid w:val="0069318F"/>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69318F"/>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69318F"/>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69318F"/>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69318F"/>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69318F"/>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69318F"/>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rsid w:val="0069318F"/>
    <w:rPr>
      <w:rFonts w:asciiTheme="majorHAnsi" w:eastAsiaTheme="majorEastAsia" w:hAnsiTheme="majorHAnsi" w:cstheme="majorBidi"/>
      <w:i/>
      <w:iCs/>
      <w:color w:val="2F5496" w:themeColor="accent1" w:themeShade="BF"/>
      <w:sz w:val="24"/>
      <w:szCs w:val="24"/>
    </w:rPr>
  </w:style>
  <w:style w:type="paragraph" w:styleId="Tekstprzypisudolnego">
    <w:name w:val="footnote text"/>
    <w:basedOn w:val="Normalny"/>
    <w:link w:val="TekstprzypisudolnegoZnak"/>
    <w:uiPriority w:val="99"/>
    <w:semiHidden/>
    <w:unhideWhenUsed/>
    <w:qFormat/>
    <w:rsid w:val="0069318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9318F"/>
    <w:rPr>
      <w:sz w:val="20"/>
      <w:szCs w:val="20"/>
    </w:rPr>
  </w:style>
  <w:style w:type="paragraph" w:styleId="Akapitzlist">
    <w:name w:val="List Paragraph"/>
    <w:basedOn w:val="Normalny"/>
    <w:uiPriority w:val="34"/>
    <w:qFormat/>
    <w:rsid w:val="0069318F"/>
    <w:pPr>
      <w:spacing w:after="0"/>
      <w:ind w:left="720"/>
      <w:contextualSpacing/>
    </w:pPr>
    <w:rPr>
      <w:rFonts w:ascii="Arial" w:eastAsia="Arial" w:hAnsi="Arial" w:cs="Arial"/>
      <w:color w:val="000000"/>
      <w:lang w:eastAsia="pl-PL"/>
    </w:rPr>
  </w:style>
  <w:style w:type="character" w:styleId="Odwoanieprzypisudolnego">
    <w:name w:val="footnote reference"/>
    <w:basedOn w:val="Domylnaczcionkaakapitu"/>
    <w:uiPriority w:val="99"/>
    <w:semiHidden/>
    <w:unhideWhenUsed/>
    <w:rsid w:val="0069318F"/>
    <w:rPr>
      <w:vertAlign w:val="superscript"/>
    </w:rPr>
  </w:style>
  <w:style w:type="character" w:styleId="Odwoaniedokomentarza">
    <w:name w:val="annotation reference"/>
    <w:basedOn w:val="Domylnaczcionkaakapitu"/>
    <w:uiPriority w:val="99"/>
    <w:semiHidden/>
    <w:unhideWhenUsed/>
    <w:rsid w:val="009B3CEE"/>
    <w:rPr>
      <w:sz w:val="16"/>
      <w:szCs w:val="16"/>
    </w:rPr>
  </w:style>
  <w:style w:type="paragraph" w:styleId="Tekstkomentarza">
    <w:name w:val="annotation text"/>
    <w:basedOn w:val="Normalny"/>
    <w:link w:val="TekstkomentarzaZnak"/>
    <w:uiPriority w:val="99"/>
    <w:semiHidden/>
    <w:unhideWhenUsed/>
    <w:rsid w:val="009B3CE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B3CEE"/>
    <w:rPr>
      <w:sz w:val="20"/>
      <w:szCs w:val="20"/>
    </w:rPr>
  </w:style>
  <w:style w:type="paragraph" w:styleId="Tematkomentarza">
    <w:name w:val="annotation subject"/>
    <w:basedOn w:val="Tekstkomentarza"/>
    <w:next w:val="Tekstkomentarza"/>
    <w:link w:val="TematkomentarzaZnak"/>
    <w:uiPriority w:val="99"/>
    <w:semiHidden/>
    <w:unhideWhenUsed/>
    <w:rsid w:val="009B3CEE"/>
    <w:rPr>
      <w:b/>
      <w:bCs/>
    </w:rPr>
  </w:style>
  <w:style w:type="character" w:customStyle="1" w:styleId="TematkomentarzaZnak">
    <w:name w:val="Temat komentarza Znak"/>
    <w:basedOn w:val="TekstkomentarzaZnak"/>
    <w:link w:val="Tematkomentarza"/>
    <w:uiPriority w:val="99"/>
    <w:semiHidden/>
    <w:rsid w:val="009B3CEE"/>
    <w:rPr>
      <w:b/>
      <w:bCs/>
      <w:sz w:val="20"/>
      <w:szCs w:val="20"/>
    </w:rPr>
  </w:style>
  <w:style w:type="paragraph" w:styleId="Poprawka">
    <w:name w:val="Revision"/>
    <w:hidden/>
    <w:uiPriority w:val="99"/>
    <w:semiHidden/>
    <w:rsid w:val="009B3CEE"/>
    <w:pPr>
      <w:spacing w:after="0" w:line="240" w:lineRule="auto"/>
    </w:pPr>
  </w:style>
  <w:style w:type="paragraph" w:styleId="Nagwek">
    <w:name w:val="header"/>
    <w:basedOn w:val="Normalny"/>
    <w:link w:val="NagwekZnak"/>
    <w:uiPriority w:val="99"/>
    <w:unhideWhenUsed/>
    <w:rsid w:val="00A533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533CF"/>
  </w:style>
  <w:style w:type="paragraph" w:styleId="Stopka">
    <w:name w:val="footer"/>
    <w:basedOn w:val="Normalny"/>
    <w:link w:val="StopkaZnak"/>
    <w:uiPriority w:val="99"/>
    <w:unhideWhenUsed/>
    <w:rsid w:val="00A533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533CF"/>
  </w:style>
  <w:style w:type="paragraph" w:styleId="Nagwekspisutreci">
    <w:name w:val="TOC Heading"/>
    <w:basedOn w:val="Nagwek1"/>
    <w:next w:val="Normalny"/>
    <w:uiPriority w:val="39"/>
    <w:unhideWhenUsed/>
    <w:qFormat/>
    <w:rsid w:val="00097783"/>
    <w:pPr>
      <w:spacing w:line="259" w:lineRule="auto"/>
      <w:outlineLvl w:val="9"/>
    </w:pPr>
    <w:rPr>
      <w:lang w:eastAsia="pl-PL"/>
    </w:rPr>
  </w:style>
  <w:style w:type="paragraph" w:styleId="Spistreci1">
    <w:name w:val="toc 1"/>
    <w:basedOn w:val="Normalny"/>
    <w:next w:val="Normalny"/>
    <w:autoRedefine/>
    <w:uiPriority w:val="39"/>
    <w:unhideWhenUsed/>
    <w:rsid w:val="00214581"/>
    <w:pPr>
      <w:tabs>
        <w:tab w:val="right" w:leader="dot" w:pos="9062"/>
      </w:tabs>
      <w:spacing w:after="100"/>
    </w:pPr>
  </w:style>
  <w:style w:type="paragraph" w:styleId="Spistreci2">
    <w:name w:val="toc 2"/>
    <w:basedOn w:val="Normalny"/>
    <w:next w:val="Normalny"/>
    <w:autoRedefine/>
    <w:uiPriority w:val="39"/>
    <w:unhideWhenUsed/>
    <w:rsid w:val="00097783"/>
    <w:pPr>
      <w:spacing w:after="100"/>
      <w:ind w:left="220"/>
    </w:pPr>
  </w:style>
  <w:style w:type="paragraph" w:styleId="Spistreci3">
    <w:name w:val="toc 3"/>
    <w:basedOn w:val="Normalny"/>
    <w:next w:val="Normalny"/>
    <w:autoRedefine/>
    <w:uiPriority w:val="39"/>
    <w:unhideWhenUsed/>
    <w:rsid w:val="00097783"/>
    <w:pPr>
      <w:spacing w:after="100"/>
      <w:ind w:left="440"/>
    </w:pPr>
  </w:style>
  <w:style w:type="character" w:styleId="Hipercze">
    <w:name w:val="Hyperlink"/>
    <w:basedOn w:val="Domylnaczcionkaakapitu"/>
    <w:uiPriority w:val="99"/>
    <w:unhideWhenUsed/>
    <w:rsid w:val="00097783"/>
    <w:rPr>
      <w:color w:val="0563C1" w:themeColor="hyperlink"/>
      <w:u w:val="single"/>
    </w:rPr>
  </w:style>
  <w:style w:type="paragraph" w:styleId="Tekstprzypisukocowego">
    <w:name w:val="endnote text"/>
    <w:basedOn w:val="Normalny"/>
    <w:link w:val="TekstprzypisukocowegoZnak"/>
    <w:uiPriority w:val="99"/>
    <w:semiHidden/>
    <w:unhideWhenUsed/>
    <w:rsid w:val="0093593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3593C"/>
    <w:rPr>
      <w:sz w:val="20"/>
      <w:szCs w:val="20"/>
    </w:rPr>
  </w:style>
  <w:style w:type="character" w:styleId="Odwoanieprzypisukocowego">
    <w:name w:val="endnote reference"/>
    <w:basedOn w:val="Domylnaczcionkaakapitu"/>
    <w:uiPriority w:val="99"/>
    <w:semiHidden/>
    <w:unhideWhenUsed/>
    <w:rsid w:val="0093593C"/>
    <w:rPr>
      <w:vertAlign w:val="superscript"/>
    </w:rPr>
  </w:style>
  <w:style w:type="paragraph" w:styleId="Spistreci4">
    <w:name w:val="toc 4"/>
    <w:basedOn w:val="Normalny"/>
    <w:next w:val="Normalny"/>
    <w:autoRedefine/>
    <w:uiPriority w:val="39"/>
    <w:unhideWhenUsed/>
    <w:rsid w:val="008E0F51"/>
    <w:pPr>
      <w:spacing w:after="100"/>
      <w:ind w:left="660"/>
    </w:pPr>
  </w:style>
  <w:style w:type="numbering" w:customStyle="1" w:styleId="ImportedStyle1">
    <w:name w:val="Imported Style 1"/>
    <w:rsid w:val="00C77D30"/>
    <w:pPr>
      <w:numPr>
        <w:numId w:val="34"/>
      </w:numPr>
    </w:pPr>
  </w:style>
  <w:style w:type="numbering" w:customStyle="1" w:styleId="ImportedStyle2">
    <w:name w:val="Imported Style 2"/>
    <w:rsid w:val="00C77D30"/>
    <w:pPr>
      <w:numPr>
        <w:numId w:val="36"/>
      </w:numPr>
    </w:pPr>
  </w:style>
  <w:style w:type="numbering" w:customStyle="1" w:styleId="ImportedStyle3">
    <w:name w:val="Imported Style 3"/>
    <w:rsid w:val="00C77D30"/>
    <w:pPr>
      <w:numPr>
        <w:numId w:val="39"/>
      </w:numPr>
    </w:pPr>
  </w:style>
  <w:style w:type="numbering" w:customStyle="1" w:styleId="ImportedStyle4">
    <w:name w:val="Imported Style 4"/>
    <w:rsid w:val="00C77D30"/>
    <w:pPr>
      <w:numPr>
        <w:numId w:val="50"/>
      </w:numPr>
    </w:pPr>
  </w:style>
  <w:style w:type="numbering" w:customStyle="1" w:styleId="ImportedStyle5">
    <w:name w:val="Imported Style 5"/>
    <w:rsid w:val="00C77D30"/>
    <w:pPr>
      <w:numPr>
        <w:numId w:val="54"/>
      </w:numPr>
    </w:pPr>
  </w:style>
  <w:style w:type="numbering" w:customStyle="1" w:styleId="ImportedStyle6">
    <w:name w:val="Imported Style 6"/>
    <w:rsid w:val="00C77D30"/>
    <w:pPr>
      <w:numPr>
        <w:numId w:val="58"/>
      </w:numPr>
    </w:pPr>
  </w:style>
  <w:style w:type="numbering" w:customStyle="1" w:styleId="ImportedStyle7">
    <w:name w:val="Imported Style 7"/>
    <w:rsid w:val="00C77D30"/>
    <w:pPr>
      <w:numPr>
        <w:numId w:val="62"/>
      </w:numPr>
    </w:pPr>
  </w:style>
  <w:style w:type="character" w:customStyle="1" w:styleId="bold">
    <w:name w:val="bold"/>
    <w:rsid w:val="0042017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36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F1C0A6F6B5B1247A345FA83C588B070" ma:contentTypeVersion="2" ma:contentTypeDescription="Utwórz nowy dokument." ma:contentTypeScope="" ma:versionID="de6d8bdb8f98af384808260755882744">
  <xsd:schema xmlns:xsd="http://www.w3.org/2001/XMLSchema" xmlns:xs="http://www.w3.org/2001/XMLSchema" xmlns:p="http://schemas.microsoft.com/office/2006/metadata/properties" xmlns:ns2="e501b9ca-a6fc-4bc7-965e-c1e21ac2f62c" targetNamespace="http://schemas.microsoft.com/office/2006/metadata/properties" ma:root="true" ma:fieldsID="0a3ecac8263354ac0eb0fb5c722d2568" ns2:_="">
    <xsd:import namespace="e501b9ca-a6fc-4bc7-965e-c1e21ac2f6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1b9ca-a6fc-4bc7-965e-c1e21ac2f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76B47D-ED4E-4735-AD9F-61261616CB31}">
  <ds:schemaRefs>
    <ds:schemaRef ds:uri="http://schemas.openxmlformats.org/officeDocument/2006/bibliography"/>
  </ds:schemaRefs>
</ds:datastoreItem>
</file>

<file path=customXml/itemProps2.xml><?xml version="1.0" encoding="utf-8"?>
<ds:datastoreItem xmlns:ds="http://schemas.openxmlformats.org/officeDocument/2006/customXml" ds:itemID="{06918568-0378-4B17-9817-785BED404853}">
  <ds:schemaRefs>
    <ds:schemaRef ds:uri="http://schemas.microsoft.com/sharepoint/v3/contenttype/forms"/>
  </ds:schemaRefs>
</ds:datastoreItem>
</file>

<file path=customXml/itemProps3.xml><?xml version="1.0" encoding="utf-8"?>
<ds:datastoreItem xmlns:ds="http://schemas.openxmlformats.org/officeDocument/2006/customXml" ds:itemID="{040EBC2D-828A-412B-84D9-9E3B4246A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1b9ca-a6fc-4bc7-965e-c1e21ac2f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38</Pages>
  <Words>13911</Words>
  <Characters>83468</Characters>
  <Application>Microsoft Office Word</Application>
  <DocSecurity>0</DocSecurity>
  <Lines>695</Lines>
  <Paragraphs>194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Marcjan Biegaj</cp:lastModifiedBy>
  <cp:revision>4</cp:revision>
  <dcterms:created xsi:type="dcterms:W3CDTF">2022-03-15T17:37:00Z</dcterms:created>
  <dcterms:modified xsi:type="dcterms:W3CDTF">2022-11-15T08:49:00Z</dcterms:modified>
</cp:coreProperties>
</file>