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161D733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A618D4">
        <w:rPr>
          <w:rFonts w:ascii="Times New Roman" w:hAnsi="Times New Roman" w:cs="Times New Roman"/>
          <w:b/>
          <w:i/>
        </w:rPr>
        <w:t>10</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762B84F0"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7E97EB50" w14:textId="252B4D4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5A3E897" w14:textId="77777777" w:rsidR="007423B5" w:rsidRPr="007423B5" w:rsidRDefault="007423B5" w:rsidP="007423B5">
      <w:pPr>
        <w:jc w:val="center"/>
        <w:rPr>
          <w:rFonts w:ascii="Times New Roman" w:eastAsia="Times New Roman" w:hAnsi="Times New Roman" w:cs="Times New Roman"/>
          <w:b/>
          <w:bCs/>
          <w:sz w:val="28"/>
          <w:szCs w:val="28"/>
          <w:lang w:eastAsia="pl-PL"/>
        </w:rPr>
      </w:pPr>
      <w:r w:rsidRPr="007423B5">
        <w:rPr>
          <w:rFonts w:ascii="Times New Roman" w:eastAsia="Times New Roman" w:hAnsi="Times New Roman" w:cs="Times New Roman"/>
          <w:b/>
          <w:bCs/>
          <w:sz w:val="28"/>
          <w:szCs w:val="28"/>
          <w:lang w:eastAsia="pl-PL"/>
        </w:rPr>
        <w:t>Zakup sprzętu komputerowego w ramach realizacji projektu grantowego „Cyfrowa Gmina – Wsparcia dzieci z rodzin pegeerowskich w rozwoju cyfrowym – Granty PPGR”</w:t>
      </w:r>
    </w:p>
    <w:p w14:paraId="09408852" w14:textId="74FF8BA5"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0A9D34A7" w14:textId="4BF999F3"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4193CA5B" w14:textId="5DC6DF0C"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3167AEF8" w14:textId="77777777" w:rsidR="007423B5" w:rsidRPr="00F404D4" w:rsidRDefault="007423B5" w:rsidP="00F404D4">
      <w:pPr>
        <w:spacing w:after="0" w:line="276" w:lineRule="auto"/>
        <w:jc w:val="center"/>
        <w:rPr>
          <w:rFonts w:ascii="Times New Roman" w:eastAsia="Times New Roman" w:hAnsi="Times New Roman" w:cs="Times New Roman"/>
          <w:b/>
          <w:bCs/>
          <w:sz w:val="28"/>
          <w:szCs w:val="28"/>
          <w:lang w:eastAsia="pl-PL"/>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193D8B5D"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807D56">
        <w:rPr>
          <w:rFonts w:ascii="Times New Roman" w:hAnsi="Times New Roman" w:cs="Times New Roman"/>
          <w:b/>
          <w:sz w:val="20"/>
          <w:szCs w:val="20"/>
        </w:rPr>
        <w:t>1</w:t>
      </w:r>
      <w:r w:rsidR="00B33E07">
        <w:rPr>
          <w:rFonts w:ascii="Times New Roman" w:hAnsi="Times New Roman" w:cs="Times New Roman"/>
          <w:b/>
          <w:sz w:val="20"/>
          <w:szCs w:val="20"/>
        </w:rPr>
        <w:t>5</w:t>
      </w:r>
      <w:r w:rsidR="00A618D4">
        <w:rPr>
          <w:rFonts w:ascii="Times New Roman" w:hAnsi="Times New Roman" w:cs="Times New Roman"/>
          <w:b/>
          <w:sz w:val="20"/>
          <w:szCs w:val="20"/>
        </w:rPr>
        <w:t>.07</w:t>
      </w:r>
      <w:r w:rsidR="00807D56">
        <w:rPr>
          <w:rFonts w:ascii="Times New Roman" w:hAnsi="Times New Roman" w:cs="Times New Roman"/>
          <w:b/>
          <w:sz w:val="20"/>
          <w:szCs w:val="20"/>
        </w:rPr>
        <w:t xml:space="preserve">.2022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00840CBE" w:rsidR="0013760E" w:rsidRPr="00A618D4" w:rsidRDefault="00A618D4" w:rsidP="00A618D4">
      <w:pPr>
        <w:spacing w:line="360" w:lineRule="auto"/>
        <w:rPr>
          <w:rFonts w:ascii="Times New Roman" w:hAnsi="Times New Roman" w:cs="Times New Roman"/>
          <w:b/>
        </w:rPr>
      </w:pPr>
      <w:r w:rsidRPr="00A618D4">
        <w:rPr>
          <w:rFonts w:ascii="Times New Roman" w:hAnsi="Times New Roman" w:cs="Times New Roman"/>
          <w:b/>
        </w:rPr>
        <w:t>1.</w:t>
      </w:r>
      <w:r>
        <w:rPr>
          <w:rFonts w:ascii="Times New Roman" w:hAnsi="Times New Roman" w:cs="Times New Roman"/>
          <w:b/>
        </w:rPr>
        <w:t xml:space="preserve"> </w:t>
      </w:r>
      <w:r w:rsidR="00A76D4B" w:rsidRPr="00A618D4">
        <w:rPr>
          <w:rFonts w:ascii="Times New Roman" w:hAnsi="Times New Roman" w:cs="Times New Roman"/>
          <w:b/>
        </w:rPr>
        <w:t>Opis przedmiotu zamówienia</w:t>
      </w:r>
      <w:r w:rsidRPr="00A618D4">
        <w:rPr>
          <w:rFonts w:ascii="Times New Roman" w:hAnsi="Times New Roman" w:cs="Times New Roman"/>
          <w:b/>
        </w:rPr>
        <w:t>:</w:t>
      </w:r>
    </w:p>
    <w:p w14:paraId="3A4DD497" w14:textId="4D889786" w:rsidR="00A618D4" w:rsidRPr="00BD13B3" w:rsidRDefault="00A618D4" w:rsidP="001F4727">
      <w:pPr>
        <w:spacing w:line="360" w:lineRule="auto"/>
        <w:rPr>
          <w:rFonts w:ascii="Times New Roman" w:hAnsi="Times New Roman" w:cs="Times New Roman"/>
        </w:rPr>
      </w:pPr>
      <w:r w:rsidRPr="00BD13B3">
        <w:rPr>
          <w:rFonts w:ascii="Times New Roman" w:hAnsi="Times New Roman" w:cs="Times New Roman"/>
        </w:rPr>
        <w:t>1) Przedmiot zamówienia podzielony jest na dwie części</w:t>
      </w:r>
      <w:r w:rsidR="00C901FD">
        <w:rPr>
          <w:rFonts w:ascii="Times New Roman" w:hAnsi="Times New Roman" w:cs="Times New Roman"/>
        </w:rPr>
        <w:t xml:space="preserve">, obejmuje zakup sprzętu komputerowego oraz dostęp do mobilnego </w:t>
      </w:r>
      <w:proofErr w:type="spellStart"/>
      <w:r w:rsidR="00C901FD">
        <w:rPr>
          <w:rFonts w:ascii="Times New Roman" w:hAnsi="Times New Roman" w:cs="Times New Roman"/>
        </w:rPr>
        <w:t>internetu</w:t>
      </w:r>
      <w:proofErr w:type="spellEnd"/>
      <w:r w:rsidR="00C901FD">
        <w:rPr>
          <w:rFonts w:ascii="Times New Roman" w:hAnsi="Times New Roman" w:cs="Times New Roman"/>
        </w:rPr>
        <w:t xml:space="preserve"> </w:t>
      </w:r>
      <w:r w:rsidR="00C901FD" w:rsidRPr="007423B5">
        <w:rPr>
          <w:rFonts w:ascii="Times New Roman" w:hAnsi="Times New Roman" w:cs="Times New Roman"/>
        </w:rPr>
        <w:t xml:space="preserve">w ramach realizacji projektu grantowego „Wsparcia dzieci </w:t>
      </w:r>
      <w:r w:rsidR="00F51157">
        <w:rPr>
          <w:rFonts w:ascii="Times New Roman" w:hAnsi="Times New Roman" w:cs="Times New Roman"/>
        </w:rPr>
        <w:t xml:space="preserve">                     </w:t>
      </w:r>
      <w:r w:rsidR="00C901FD" w:rsidRPr="007423B5">
        <w:rPr>
          <w:rFonts w:ascii="Times New Roman" w:hAnsi="Times New Roman" w:cs="Times New Roman"/>
        </w:rPr>
        <w:t>z</w:t>
      </w:r>
      <w:r w:rsidR="00F51157">
        <w:rPr>
          <w:rFonts w:ascii="Times New Roman" w:hAnsi="Times New Roman" w:cs="Times New Roman"/>
        </w:rPr>
        <w:t xml:space="preserve"> </w:t>
      </w:r>
      <w:r w:rsidR="00C901FD" w:rsidRPr="007423B5">
        <w:rPr>
          <w:rFonts w:ascii="Times New Roman" w:hAnsi="Times New Roman" w:cs="Times New Roman"/>
        </w:rPr>
        <w:t>rodzin pegeerowskich w rozwoju cyfrowym – Granty PPGR”</w:t>
      </w:r>
    </w:p>
    <w:p w14:paraId="1177B4CB" w14:textId="2AC81396" w:rsidR="007423B5" w:rsidRPr="00A618D4" w:rsidRDefault="00A618D4" w:rsidP="00A618D4">
      <w:r>
        <w:t xml:space="preserve">Część nr 1: </w:t>
      </w:r>
      <w:r w:rsidR="007423B5" w:rsidRPr="007423B5">
        <w:rPr>
          <w:rFonts w:ascii="Times New Roman" w:hAnsi="Times New Roman" w:cs="Times New Roman"/>
        </w:rPr>
        <w:t xml:space="preserve"> zakup sprzętu komputerowego </w:t>
      </w:r>
    </w:p>
    <w:p w14:paraId="22A949DD" w14:textId="7DB09E5F"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komputer stacjonarny – szt. 21,</w:t>
      </w:r>
    </w:p>
    <w:p w14:paraId="040EE15A" w14:textId="207C3958"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laptop – szt. 86,</w:t>
      </w:r>
    </w:p>
    <w:p w14:paraId="6B738A6C" w14:textId="7FFC3D2E"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tablet – szt. 4,</w:t>
      </w:r>
    </w:p>
    <w:p w14:paraId="0AC3F99C" w14:textId="5436A0E1" w:rsidR="003459A9" w:rsidRDefault="003459A9" w:rsidP="007423B5">
      <w:pPr>
        <w:pStyle w:val="Ustp"/>
        <w:spacing w:line="360" w:lineRule="auto"/>
        <w:rPr>
          <w:rFonts w:ascii="Times New Roman" w:hAnsi="Times New Roman" w:cs="Times New Roman"/>
          <w:szCs w:val="22"/>
        </w:rPr>
      </w:pPr>
      <w:r>
        <w:rPr>
          <w:rFonts w:ascii="Times New Roman" w:hAnsi="Times New Roman" w:cs="Times New Roman"/>
          <w:szCs w:val="22"/>
        </w:rPr>
        <w:t>Szczegółowy opis przedmiotu zamówienia zawiera załącznik do SWZ nr 1.</w:t>
      </w:r>
    </w:p>
    <w:p w14:paraId="722BE13B" w14:textId="48EA82D0" w:rsidR="00A618D4" w:rsidRDefault="00A618D4" w:rsidP="007423B5">
      <w:pPr>
        <w:pStyle w:val="Ustp"/>
        <w:spacing w:line="360" w:lineRule="auto"/>
        <w:rPr>
          <w:rFonts w:ascii="Times New Roman" w:hAnsi="Times New Roman" w:cs="Times New Roman"/>
          <w:szCs w:val="22"/>
        </w:rPr>
      </w:pPr>
      <w:r>
        <w:rPr>
          <w:rFonts w:ascii="Times New Roman" w:hAnsi="Times New Roman" w:cs="Times New Roman"/>
          <w:szCs w:val="22"/>
        </w:rPr>
        <w:t>Część nr 2:</w:t>
      </w:r>
      <w:r w:rsidR="00C901FD">
        <w:rPr>
          <w:rFonts w:ascii="Times New Roman" w:hAnsi="Times New Roman" w:cs="Times New Roman"/>
          <w:szCs w:val="22"/>
        </w:rPr>
        <w:t xml:space="preserve"> </w:t>
      </w:r>
      <w:r>
        <w:rPr>
          <w:rFonts w:ascii="Times New Roman" w:hAnsi="Times New Roman" w:cs="Times New Roman"/>
          <w:szCs w:val="22"/>
        </w:rPr>
        <w:t>usług</w:t>
      </w:r>
      <w:r w:rsidR="00C901FD">
        <w:rPr>
          <w:rFonts w:ascii="Times New Roman" w:hAnsi="Times New Roman" w:cs="Times New Roman"/>
          <w:szCs w:val="22"/>
        </w:rPr>
        <w:t>a</w:t>
      </w:r>
      <w:r>
        <w:rPr>
          <w:rFonts w:ascii="Times New Roman" w:hAnsi="Times New Roman" w:cs="Times New Roman"/>
          <w:szCs w:val="22"/>
        </w:rPr>
        <w:t xml:space="preserve"> dostępu do</w:t>
      </w:r>
      <w:r w:rsidR="00104B99">
        <w:rPr>
          <w:rFonts w:ascii="Times New Roman" w:hAnsi="Times New Roman" w:cs="Times New Roman"/>
          <w:szCs w:val="22"/>
        </w:rPr>
        <w:t xml:space="preserve"> mobilnego </w:t>
      </w:r>
      <w:proofErr w:type="spellStart"/>
      <w:r w:rsidR="00104B99">
        <w:rPr>
          <w:rFonts w:ascii="Times New Roman" w:hAnsi="Times New Roman" w:cs="Times New Roman"/>
          <w:szCs w:val="22"/>
        </w:rPr>
        <w:t>internetu</w:t>
      </w:r>
      <w:proofErr w:type="spellEnd"/>
      <w:r w:rsidR="00104B99">
        <w:rPr>
          <w:rFonts w:ascii="Times New Roman" w:hAnsi="Times New Roman" w:cs="Times New Roman"/>
          <w:szCs w:val="22"/>
        </w:rPr>
        <w:t xml:space="preserve"> wraz z routerem</w:t>
      </w:r>
      <w:r>
        <w:rPr>
          <w:rFonts w:ascii="Times New Roman" w:hAnsi="Times New Roman" w:cs="Times New Roman"/>
          <w:szCs w:val="22"/>
        </w:rPr>
        <w:t xml:space="preserve"> – 19 szt.</w:t>
      </w:r>
    </w:p>
    <w:p w14:paraId="7B75E5A3" w14:textId="398E8821" w:rsidR="003459A9" w:rsidRDefault="003459A9" w:rsidP="007423B5">
      <w:pPr>
        <w:pStyle w:val="Ustp"/>
        <w:spacing w:line="360" w:lineRule="auto"/>
        <w:rPr>
          <w:rFonts w:ascii="Times New Roman" w:hAnsi="Times New Roman" w:cs="Times New Roman"/>
          <w:szCs w:val="22"/>
        </w:rPr>
      </w:pPr>
      <w:r>
        <w:rPr>
          <w:rFonts w:ascii="Times New Roman" w:hAnsi="Times New Roman" w:cs="Times New Roman"/>
          <w:szCs w:val="22"/>
        </w:rPr>
        <w:t>Szczegółowy opis przedmiotu zamówienia zawiera załącznik do SWZ nr 1A.</w:t>
      </w:r>
    </w:p>
    <w:p w14:paraId="4AC660A9" w14:textId="08A6D6EA"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2) Sprzęt komputerowy</w:t>
      </w:r>
      <w:r w:rsidR="00AE098C">
        <w:rPr>
          <w:rFonts w:ascii="Times New Roman" w:hAnsi="Times New Roman" w:cs="Times New Roman"/>
          <w:szCs w:val="22"/>
        </w:rPr>
        <w:t>/router</w:t>
      </w:r>
      <w:r>
        <w:rPr>
          <w:rFonts w:ascii="Times New Roman" w:hAnsi="Times New Roman" w:cs="Times New Roman"/>
          <w:szCs w:val="22"/>
        </w:rPr>
        <w:t xml:space="preserve"> Wykonawca dostarcza na własny koszt do siedziby Zamawiającego na adres Brzozie 50, 87-313 Brzozie w dniach od poniedziałku do piątku w godzinach od 8:00 doi 13:00,</w:t>
      </w:r>
    </w:p>
    <w:p w14:paraId="4724CAB8" w14:textId="310B58D1"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3) O terminie dostawy sprzętu Wykonawca zobowiązany jest zawiadomić Zamawiającego co najmniej z 2- dniowym wyprzedzeniem,</w:t>
      </w:r>
    </w:p>
    <w:p w14:paraId="1B5B299D" w14:textId="48AC6313"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4) Wykonawca do każdego urządzenia dostarczy i przekaże Zamawiającemu wszelkie dokumenty potrzebne do korzystania z przedmiotu umowy, w tym w szczególności specyfikację, instrukcje obsługi sprzętu, opisy i inne posiadane przez niego informacje – w j</w:t>
      </w:r>
      <w:r w:rsidR="00C8099C">
        <w:rPr>
          <w:rFonts w:ascii="Times New Roman" w:hAnsi="Times New Roman" w:cs="Times New Roman"/>
          <w:szCs w:val="22"/>
        </w:rPr>
        <w:t>ęz</w:t>
      </w:r>
      <w:r>
        <w:rPr>
          <w:rFonts w:ascii="Times New Roman" w:hAnsi="Times New Roman" w:cs="Times New Roman"/>
          <w:szCs w:val="22"/>
        </w:rPr>
        <w:t xml:space="preserve">yku </w:t>
      </w:r>
      <w:r w:rsidR="00C8099C">
        <w:rPr>
          <w:rFonts w:ascii="Times New Roman" w:hAnsi="Times New Roman" w:cs="Times New Roman"/>
          <w:szCs w:val="22"/>
        </w:rPr>
        <w:t>polskim w formie papierowej drukowanej.</w:t>
      </w:r>
    </w:p>
    <w:p w14:paraId="1861A6D2" w14:textId="6BC6B0CA" w:rsidR="00C8099C" w:rsidRDefault="00C8099C" w:rsidP="007423B5">
      <w:pPr>
        <w:pStyle w:val="Ustp"/>
        <w:spacing w:line="360" w:lineRule="auto"/>
        <w:rPr>
          <w:rFonts w:ascii="Times New Roman" w:hAnsi="Times New Roman" w:cs="Times New Roman"/>
          <w:szCs w:val="22"/>
        </w:rPr>
      </w:pPr>
      <w:r>
        <w:rPr>
          <w:rFonts w:ascii="Times New Roman" w:hAnsi="Times New Roman" w:cs="Times New Roman"/>
          <w:szCs w:val="22"/>
        </w:rPr>
        <w:t xml:space="preserve">5) Do momentu wydania Zamawiającemu </w:t>
      </w:r>
      <w:r w:rsidR="00F674C6">
        <w:rPr>
          <w:rFonts w:ascii="Times New Roman" w:hAnsi="Times New Roman" w:cs="Times New Roman"/>
          <w:szCs w:val="22"/>
        </w:rPr>
        <w:t>przedmiotu zamówienia Wykonawca ponosi ryzyko i odpowiedzialność związaną z dostawą przedmiotu zamówienia lub jego utratą.</w:t>
      </w:r>
    </w:p>
    <w:p w14:paraId="3B8692FA" w14:textId="0E6A3B16" w:rsidR="00B87A86" w:rsidRPr="007423B5" w:rsidRDefault="00F674C6" w:rsidP="007423B5">
      <w:pPr>
        <w:pStyle w:val="Ustp"/>
        <w:spacing w:line="360" w:lineRule="auto"/>
        <w:rPr>
          <w:rFonts w:ascii="Times New Roman" w:hAnsi="Times New Roman" w:cs="Times New Roman"/>
          <w:szCs w:val="22"/>
        </w:rPr>
      </w:pPr>
      <w:r>
        <w:rPr>
          <w:rFonts w:ascii="Times New Roman" w:hAnsi="Times New Roman" w:cs="Times New Roman"/>
          <w:szCs w:val="22"/>
        </w:rPr>
        <w:t>6) Wykonawca musi zagwarantować możliwość ewentualnych napraw dostarczonego sprzętu. Dane teleadresowe punktu serwisowego Wykonawca wskaże w protokole odbioru dostarczonego sprzętu.</w:t>
      </w:r>
    </w:p>
    <w:p w14:paraId="15DF0AD3" w14:textId="77777777" w:rsidR="00623B8B" w:rsidRDefault="00623B8B" w:rsidP="007423B5">
      <w:pPr>
        <w:pStyle w:val="Ustp"/>
        <w:spacing w:line="360" w:lineRule="auto"/>
        <w:rPr>
          <w:rFonts w:ascii="Times New Roman" w:hAnsi="Times New Roman" w:cs="Times New Roman"/>
          <w:szCs w:val="22"/>
        </w:rPr>
      </w:pPr>
    </w:p>
    <w:p w14:paraId="7D6C655C" w14:textId="77777777"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p>
    <w:p w14:paraId="42796A37" w14:textId="01E7BD63"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lastRenderedPageBreak/>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2479E7">
        <w:rPr>
          <w:rFonts w:ascii="Times New Roman" w:eastAsia="Calibri" w:hAnsi="Times New Roman" w:cs="Times New Roman"/>
          <w:i/>
        </w:rPr>
        <w:t xml:space="preserve">opisie przedmiotu zamówienia </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t>
      </w:r>
      <w:r w:rsidR="00484EE7">
        <w:rPr>
          <w:rFonts w:ascii="Times New Roman" w:eastAsia="Calibri" w:hAnsi="Times New Roman" w:cs="Times New Roman"/>
        </w:rPr>
        <w:t xml:space="preserve">                    </w:t>
      </w:r>
      <w:r w:rsidRPr="00161CD6">
        <w:rPr>
          <w:rFonts w:ascii="Times New Roman" w:eastAsia="Calibri" w:hAnsi="Times New Roman" w:cs="Times New Roman"/>
        </w:rPr>
        <w:t>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lastRenderedPageBreak/>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1A5BAEFE" w14:textId="55B5DA97" w:rsidR="003B4506" w:rsidRDefault="0054452F" w:rsidP="007423B5">
      <w:pPr>
        <w:pStyle w:val="Ustp"/>
        <w:spacing w:line="360" w:lineRule="auto"/>
        <w:rPr>
          <w:rFonts w:ascii="Times New Roman" w:hAnsi="Times New Roman" w:cs="Times New Roman"/>
          <w:b/>
          <w:bCs/>
          <w:szCs w:val="22"/>
        </w:rPr>
      </w:pPr>
      <w:r w:rsidRPr="0054452F">
        <w:rPr>
          <w:rFonts w:ascii="Times New Roman" w:hAnsi="Times New Roman" w:cs="Times New Roman"/>
          <w:b/>
          <w:bCs/>
          <w:szCs w:val="22"/>
        </w:rPr>
        <w:t>3</w:t>
      </w:r>
      <w:r w:rsidR="003B4506" w:rsidRPr="003B4506">
        <w:rPr>
          <w:rFonts w:ascii="Times New Roman" w:hAnsi="Times New Roman" w:cs="Times New Roman"/>
          <w:b/>
          <w:bCs/>
          <w:szCs w:val="22"/>
        </w:rPr>
        <w:t>. Wymagania dotyczące dostępności</w:t>
      </w:r>
    </w:p>
    <w:p w14:paraId="4E9BF643" w14:textId="25B93F4D" w:rsidR="00FB6B67" w:rsidRDefault="003B4506" w:rsidP="0054452F">
      <w:pPr>
        <w:widowControl w:val="0"/>
        <w:autoSpaceDE w:val="0"/>
        <w:autoSpaceDN w:val="0"/>
        <w:adjustRightInd w:val="0"/>
        <w:spacing w:before="60" w:after="0" w:line="360" w:lineRule="auto"/>
        <w:jc w:val="both"/>
        <w:rPr>
          <w:rFonts w:ascii="Times New Roman" w:hAnsi="Times New Roman" w:cs="Times New Roman"/>
          <w:color w:val="000000"/>
        </w:rPr>
      </w:pPr>
      <w:bookmarkStart w:id="0" w:name="_Hlk105579216"/>
      <w:r w:rsidRPr="003B4506">
        <w:rPr>
          <w:rFonts w:ascii="Times New Roman" w:hAnsi="Times New Roman" w:cs="Times New Roman"/>
          <w:color w:val="000000"/>
        </w:rPr>
        <w:t xml:space="preserve">Zamówienie jest przeznaczone do użytku osób fizycznych, dlatego zgodnie z art. 100 ust. 1 ustawy </w:t>
      </w:r>
      <w:proofErr w:type="spellStart"/>
      <w:r w:rsidRPr="003B4506">
        <w:rPr>
          <w:rFonts w:ascii="Times New Roman" w:hAnsi="Times New Roman" w:cs="Times New Roman"/>
          <w:color w:val="000000"/>
        </w:rPr>
        <w:t>Pzp</w:t>
      </w:r>
      <w:proofErr w:type="spellEnd"/>
      <w:r w:rsidRPr="003B4506">
        <w:rPr>
          <w:rFonts w:ascii="Times New Roman" w:hAnsi="Times New Roman" w:cs="Times New Roman"/>
          <w:color w:val="000000"/>
        </w:rPr>
        <w:t xml:space="preserve"> Zamawiający przy sporządzaniu opisu przedmiotu zamówienia uwzględnił wymagania w zakresie dostępności dla osób niepełnosprawnych. </w:t>
      </w:r>
    </w:p>
    <w:p w14:paraId="5ABC22CE" w14:textId="77777777" w:rsidR="002638D6" w:rsidRDefault="002638D6" w:rsidP="002638D6">
      <w:pPr>
        <w:shd w:val="clear" w:color="auto" w:fill="FFFFFF"/>
        <w:rPr>
          <w:rFonts w:ascii="Times New Roman" w:hAnsi="Times New Roman" w:cs="Times New Roman"/>
          <w:b/>
          <w:bCs/>
        </w:rPr>
      </w:pPr>
      <w:r>
        <w:rPr>
          <w:rFonts w:ascii="Times New Roman" w:hAnsi="Times New Roman" w:cs="Times New Roman"/>
          <w:b/>
          <w:bCs/>
        </w:rPr>
        <w:t>4</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7E901179" w14:textId="77777777" w:rsidR="002638D6" w:rsidRDefault="002638D6" w:rsidP="002638D6">
      <w:pPr>
        <w:shd w:val="clear" w:color="auto" w:fill="FFFFFF"/>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77FB4A96" w14:textId="77777777" w:rsidR="002638D6" w:rsidRDefault="002638D6" w:rsidP="002638D6">
      <w:pPr>
        <w:shd w:val="clear" w:color="auto" w:fill="FFFFFF"/>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4EBE2BB0" w14:textId="31612061" w:rsidR="002638D6" w:rsidRPr="002638D6" w:rsidRDefault="002638D6" w:rsidP="002638D6">
      <w:pPr>
        <w:shd w:val="clear" w:color="auto" w:fill="FFFFFF"/>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bookmarkEnd w:id="0"/>
    <w:p w14:paraId="291758C4" w14:textId="7FC83009" w:rsidR="006F2F93" w:rsidRPr="0054452F" w:rsidRDefault="002638D6"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2735E53"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AEC0638"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49B4F6AE" w:rsidR="006F2F93"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41000FCF"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69B029DA" w:rsidR="00292B29" w:rsidRDefault="002638D6"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10</w:t>
      </w:r>
      <w:r w:rsidR="00292B29" w:rsidRPr="00292B29">
        <w:rPr>
          <w:rFonts w:ascii="Times New Roman" w:hAnsi="Times New Roman" w:cs="Times New Roman"/>
          <w:b/>
          <w:bCs/>
        </w:rPr>
        <w:t>. Wspólny słownik zamówień CPV:</w:t>
      </w:r>
    </w:p>
    <w:p w14:paraId="4A7A13F7" w14:textId="77777777" w:rsidR="00F04CB7" w:rsidRDefault="00F04CB7" w:rsidP="00F04CB7">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30200000 – </w:t>
      </w:r>
      <w:r w:rsidRPr="00F04CB7">
        <w:rPr>
          <w:rFonts w:ascii="Times New Roman" w:hAnsi="Times New Roman" w:cs="Times New Roman"/>
        </w:rPr>
        <w:t>1 Urządzenia komputerowe</w:t>
      </w:r>
    </w:p>
    <w:p w14:paraId="5F941ADB"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30213100-6 </w:t>
      </w:r>
      <w:r w:rsidRPr="00A75A0C">
        <w:rPr>
          <w:rFonts w:ascii="Times New Roman" w:hAnsi="Times New Roman" w:cs="Times New Roman"/>
        </w:rPr>
        <w:t xml:space="preserve"> Komputery przenośne</w:t>
      </w:r>
    </w:p>
    <w:p w14:paraId="0E5C2DA3" w14:textId="77777777" w:rsidR="00F04CB7" w:rsidRDefault="00403F1F" w:rsidP="00F04CB7">
      <w:pPr>
        <w:shd w:val="clear" w:color="auto" w:fill="FFFFFF"/>
        <w:spacing w:line="360" w:lineRule="auto"/>
        <w:jc w:val="both"/>
        <w:rPr>
          <w:rFonts w:ascii="Times New Roman" w:hAnsi="Times New Roman" w:cs="Times New Roman"/>
          <w:b/>
        </w:rPr>
      </w:pPr>
      <w:r w:rsidRPr="00A75A0C">
        <w:rPr>
          <w:rFonts w:ascii="Times New Roman" w:hAnsi="Times New Roman" w:cs="Times New Roman"/>
          <w:b/>
        </w:rPr>
        <w:t xml:space="preserve">30213300-8  </w:t>
      </w:r>
      <w:r w:rsidRPr="00A75A0C">
        <w:rPr>
          <w:rFonts w:ascii="Times New Roman" w:hAnsi="Times New Roman" w:cs="Times New Roman"/>
        </w:rPr>
        <w:t>Komputery biurkowe</w:t>
      </w:r>
      <w:r w:rsidRPr="00A75A0C">
        <w:rPr>
          <w:rFonts w:ascii="Times New Roman" w:hAnsi="Times New Roman" w:cs="Times New Roman"/>
          <w:b/>
        </w:rPr>
        <w:t xml:space="preserve"> </w:t>
      </w:r>
    </w:p>
    <w:p w14:paraId="7B9FDD27"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30213200-7  </w:t>
      </w:r>
      <w:r w:rsidRPr="00A75A0C">
        <w:rPr>
          <w:rFonts w:ascii="Times New Roman" w:hAnsi="Times New Roman" w:cs="Times New Roman"/>
        </w:rPr>
        <w:t>Komputer tablet</w:t>
      </w:r>
    </w:p>
    <w:p w14:paraId="68C72C1B"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lastRenderedPageBreak/>
        <w:t>72400000-4  U</w:t>
      </w:r>
      <w:r w:rsidRPr="00A75A0C">
        <w:rPr>
          <w:rFonts w:ascii="Times New Roman" w:hAnsi="Times New Roman" w:cs="Times New Roman"/>
        </w:rPr>
        <w:t>sługi internetowe</w:t>
      </w:r>
    </w:p>
    <w:p w14:paraId="062DCD1A"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72318000-7  </w:t>
      </w:r>
      <w:r w:rsidRPr="00A75A0C">
        <w:rPr>
          <w:rFonts w:ascii="Times New Roman" w:hAnsi="Times New Roman" w:cs="Times New Roman"/>
        </w:rPr>
        <w:t xml:space="preserve">Usługi </w:t>
      </w:r>
      <w:proofErr w:type="spellStart"/>
      <w:r w:rsidRPr="00A75A0C">
        <w:rPr>
          <w:rFonts w:ascii="Times New Roman" w:hAnsi="Times New Roman" w:cs="Times New Roman"/>
        </w:rPr>
        <w:t>przesyłu</w:t>
      </w:r>
      <w:proofErr w:type="spellEnd"/>
      <w:r w:rsidRPr="00A75A0C">
        <w:rPr>
          <w:rFonts w:ascii="Times New Roman" w:hAnsi="Times New Roman" w:cs="Times New Roman"/>
        </w:rPr>
        <w:t xml:space="preserve"> danych</w:t>
      </w:r>
    </w:p>
    <w:p w14:paraId="7901D314" w14:textId="023808BA" w:rsidR="003459A9" w:rsidRPr="00A1667C" w:rsidRDefault="00403F1F" w:rsidP="00E84F75">
      <w:pPr>
        <w:shd w:val="clear" w:color="auto" w:fill="FFFFFF"/>
        <w:spacing w:line="360" w:lineRule="auto"/>
        <w:jc w:val="both"/>
        <w:rPr>
          <w:rFonts w:ascii="Times New Roman" w:hAnsi="Times New Roman" w:cs="Times New Roman"/>
          <w:b/>
          <w:bCs/>
        </w:rPr>
      </w:pPr>
      <w:r w:rsidRPr="00A75A0C">
        <w:rPr>
          <w:rFonts w:ascii="Times New Roman" w:hAnsi="Times New Roman" w:cs="Times New Roman"/>
          <w:b/>
        </w:rPr>
        <w:t xml:space="preserve">32260000-3  </w:t>
      </w:r>
      <w:r w:rsidRPr="00A75A0C">
        <w:rPr>
          <w:rFonts w:ascii="Times New Roman" w:hAnsi="Times New Roman" w:cs="Times New Roman"/>
        </w:rPr>
        <w:t xml:space="preserve">Urządzenia do </w:t>
      </w:r>
      <w:proofErr w:type="spellStart"/>
      <w:r w:rsidRPr="00A75A0C">
        <w:rPr>
          <w:rFonts w:ascii="Times New Roman" w:hAnsi="Times New Roman" w:cs="Times New Roman"/>
        </w:rPr>
        <w:t>przesyłu</w:t>
      </w:r>
      <w:proofErr w:type="spellEnd"/>
      <w:r w:rsidRPr="00A75A0C">
        <w:rPr>
          <w:rFonts w:ascii="Times New Roman" w:hAnsi="Times New Roman" w:cs="Times New Roman"/>
        </w:rPr>
        <w:t xml:space="preserve"> danych</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5EC95A44"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623B8B">
        <w:rPr>
          <w:bCs/>
          <w:color w:val="000000" w:themeColor="text1"/>
          <w:sz w:val="22"/>
          <w:szCs w:val="22"/>
          <w:lang w:val="pl-PL"/>
        </w:rPr>
        <w:t>3</w:t>
      </w:r>
      <w:r w:rsidR="00E858C7">
        <w:rPr>
          <w:bCs/>
          <w:color w:val="000000" w:themeColor="text1"/>
          <w:sz w:val="22"/>
          <w:szCs w:val="22"/>
          <w:lang w:val="pl-PL"/>
        </w:rPr>
        <w:t xml:space="preserve"> miesięcy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1"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lastRenderedPageBreak/>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5488528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0CD41769" w14:textId="77777777" w:rsidR="005A76BD" w:rsidRPr="006D5473"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3F92DA5B"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7FCFAC4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5D10E3C0"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6BFE335C"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12053EDF"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7. </w:t>
      </w:r>
      <w:r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xml:space="preserve">.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w:t>
      </w:r>
      <w:r w:rsidRPr="00C11232">
        <w:rPr>
          <w:rFonts w:ascii="Times New Roman" w:hAnsi="Times New Roman" w:cs="Times New Roman"/>
        </w:rPr>
        <w:lastRenderedPageBreak/>
        <w:t>elektronicznych (w tym oferty) skompresowanych formatem .</w:t>
      </w:r>
      <w:proofErr w:type="spellStart"/>
      <w:r w:rsidRPr="00C11232">
        <w:rPr>
          <w:rFonts w:ascii="Times New Roman" w:hAnsi="Times New Roman" w:cs="Times New Roman"/>
        </w:rPr>
        <w:t>rar</w:t>
      </w:r>
      <w:proofErr w:type="spellEnd"/>
      <w:r>
        <w:rPr>
          <w:rFonts w:ascii="Times New Roman" w:hAnsi="Times New Roman" w:cs="Times New Roman"/>
        </w:rPr>
        <w:t xml:space="preserve">. gif.bmp.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pages</w:t>
      </w:r>
      <w:proofErr w:type="spellEnd"/>
      <w:r>
        <w:rPr>
          <w:rFonts w:ascii="Times New Roman" w:hAnsi="Times New Roman" w:cs="Times New Roman"/>
        </w:rPr>
        <w:t>. Dokumenty złożone w takich plikach zostaną uznane za złożone nieskuteczne.</w:t>
      </w:r>
    </w:p>
    <w:p w14:paraId="6E499A9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8.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8BCB22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1A0B629A"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41D27F05" w14:textId="77777777" w:rsidR="005A76BD" w:rsidRPr="00C94ADC"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11.</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35FAAD3"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4829297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6E2942CD"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w:t>
      </w:r>
      <w:r w:rsidRPr="00C11232">
        <w:rPr>
          <w:rFonts w:ascii="Times New Roman" w:hAnsi="Times New Roman" w:cs="Times New Roman"/>
        </w:rPr>
        <w:lastRenderedPageBreak/>
        <w:t xml:space="preserve">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3FF49AA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25DCB22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1EAC888C"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5BFF23A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66085BE4"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69BA34EF"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278D9F6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7F27E49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38794FF8"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20FDB224" w14:textId="77777777" w:rsidR="005A76BD"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FA7C8C6" w14:textId="77777777" w:rsidR="005A76BD" w:rsidRPr="00C11232"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22CE2887"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13.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59F5794A"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 xml:space="preserve">Dokumenty elektroniczne w postępowaniu spełniają łącznie następujące wymagania: </w:t>
      </w:r>
    </w:p>
    <w:p w14:paraId="393AF934"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771A42" w14:textId="77777777" w:rsidR="005A76BD" w:rsidRPr="00B55EF4" w:rsidRDefault="005A76BD" w:rsidP="005A76BD">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523AE07F" w:rsidR="005A5472" w:rsidRPr="005A76BD" w:rsidRDefault="005A76BD" w:rsidP="005A76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45A6C605" w:rsidR="00524224" w:rsidRPr="00777147" w:rsidRDefault="0031435F" w:rsidP="00807D56">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E3F4D51" w14:textId="7A0DE78E" w:rsidR="00AC16D9" w:rsidRDefault="009646DB" w:rsidP="00AC16D9">
      <w:pPr>
        <w:spacing w:line="360" w:lineRule="auto"/>
        <w:rPr>
          <w:rFonts w:ascii="Times New Roman" w:hAnsi="Times New Roman" w:cs="Times New Roman"/>
        </w:rPr>
      </w:pPr>
      <w:r w:rsidRPr="00B55EF4">
        <w:rPr>
          <w:rFonts w:ascii="Times New Roman" w:hAnsi="Times New Roman" w:cs="Times New Roman"/>
        </w:rPr>
        <w:t>1.</w:t>
      </w:r>
      <w:r w:rsidR="00AC16D9" w:rsidRPr="00B55EF4">
        <w:rPr>
          <w:rFonts w:ascii="Times New Roman" w:hAnsi="Times New Roman" w:cs="Times New Roman"/>
        </w:rPr>
        <w:t xml:space="preserve"> Każdy Wykonawca może złożyć tylko jedną ofert</w:t>
      </w:r>
      <w:r w:rsidR="00AC16D9">
        <w:rPr>
          <w:rFonts w:ascii="Times New Roman" w:hAnsi="Times New Roman" w:cs="Times New Roman"/>
        </w:rPr>
        <w:t>ę dla danej części zamówienia</w:t>
      </w:r>
      <w:r w:rsidR="00AC16D9" w:rsidRPr="00B55EF4">
        <w:rPr>
          <w:rFonts w:ascii="Times New Roman" w:hAnsi="Times New Roman" w:cs="Times New Roman"/>
        </w:rPr>
        <w:t>. Ofert</w:t>
      </w:r>
      <w:r w:rsidR="00AC16D9">
        <w:rPr>
          <w:rFonts w:ascii="Times New Roman" w:hAnsi="Times New Roman" w:cs="Times New Roman"/>
        </w:rPr>
        <w:t>y</w:t>
      </w:r>
      <w:r w:rsidR="00AC16D9" w:rsidRPr="00B55EF4">
        <w:rPr>
          <w:rFonts w:ascii="Times New Roman" w:hAnsi="Times New Roman" w:cs="Times New Roman"/>
        </w:rPr>
        <w:t xml:space="preserve"> wykonawcy, który złoży więcej niż jedną ofertę</w:t>
      </w:r>
      <w:r w:rsidR="00AC16D9" w:rsidRPr="00B55EF4">
        <w:rPr>
          <w:rFonts w:ascii="Times New Roman" w:hAnsi="Times New Roman" w:cs="Times New Roman"/>
          <w:color w:val="538135"/>
        </w:rPr>
        <w:t xml:space="preserve">, </w:t>
      </w:r>
      <w:r w:rsidR="00AC16D9" w:rsidRPr="00B55EF4">
        <w:rPr>
          <w:rFonts w:ascii="Times New Roman" w:hAnsi="Times New Roman" w:cs="Times New Roman"/>
        </w:rPr>
        <w:t>dla</w:t>
      </w:r>
      <w:r w:rsidR="00AC16D9">
        <w:rPr>
          <w:rFonts w:ascii="Times New Roman" w:hAnsi="Times New Roman" w:cs="Times New Roman"/>
        </w:rPr>
        <w:t xml:space="preserve"> danej części</w:t>
      </w:r>
      <w:r w:rsidR="00AC16D9" w:rsidRPr="00B55EF4">
        <w:rPr>
          <w:rFonts w:ascii="Times New Roman" w:hAnsi="Times New Roman" w:cs="Times New Roman"/>
        </w:rPr>
        <w:t xml:space="preserve"> zamówienia zostaną odrzucone. </w:t>
      </w:r>
      <w:r w:rsidR="00AC16D9">
        <w:rPr>
          <w:rFonts w:ascii="Times New Roman" w:hAnsi="Times New Roman" w:cs="Times New Roman"/>
        </w:rPr>
        <w:t xml:space="preserve">Niezależnie od ilości części, </w:t>
      </w:r>
      <w:r w:rsidR="00AC16D9" w:rsidRPr="00B55EF4">
        <w:rPr>
          <w:rFonts w:ascii="Times New Roman" w:hAnsi="Times New Roman" w:cs="Times New Roman"/>
          <w:b/>
          <w:bCs/>
        </w:rPr>
        <w:t xml:space="preserve">Wykonawca składa jeden Formularz ofertowy zał. </w:t>
      </w:r>
      <w:r w:rsidR="00AC16D9" w:rsidRPr="00B55EF4">
        <w:rPr>
          <w:rFonts w:ascii="Times New Roman" w:hAnsi="Times New Roman" w:cs="Times New Roman"/>
        </w:rPr>
        <w:t xml:space="preserve">nr </w:t>
      </w:r>
      <w:r w:rsidR="00AC16D9">
        <w:rPr>
          <w:rFonts w:ascii="Times New Roman" w:hAnsi="Times New Roman" w:cs="Times New Roman"/>
        </w:rPr>
        <w:t>2</w:t>
      </w:r>
      <w:r w:rsidR="00AC16D9" w:rsidRPr="00B55EF4">
        <w:rPr>
          <w:rFonts w:ascii="Times New Roman" w:hAnsi="Times New Roman" w:cs="Times New Roman"/>
        </w:rPr>
        <w:t xml:space="preserve"> do SWZ </w:t>
      </w:r>
      <w:r w:rsidR="00AC16D9" w:rsidRPr="00B55EF4">
        <w:rPr>
          <w:rFonts w:ascii="Times New Roman" w:hAnsi="Times New Roman" w:cs="Times New Roman"/>
          <w:b/>
          <w:bCs/>
        </w:rPr>
        <w:t xml:space="preserve">- jeden plik wpisując w nim odpowiednio </w:t>
      </w:r>
      <w:r w:rsidR="00AC16D9" w:rsidRPr="00F17881">
        <w:rPr>
          <w:rFonts w:ascii="Times New Roman" w:hAnsi="Times New Roman" w:cs="Times New Roman"/>
          <w:b/>
          <w:bCs/>
        </w:rPr>
        <w:t>informacje (cena, okres gwarancji) dotyczące tej części, na którą składa ofertę.</w:t>
      </w:r>
      <w:bookmarkStart w:id="2" w:name="bookmark216"/>
      <w:bookmarkEnd w:id="2"/>
    </w:p>
    <w:p w14:paraId="3FAFE8CD" w14:textId="74F08B10" w:rsidR="009646DB" w:rsidRDefault="009646DB" w:rsidP="009646DB">
      <w:pPr>
        <w:spacing w:line="360" w:lineRule="auto"/>
        <w:jc w:val="both"/>
      </w:pPr>
      <w:r>
        <w:rPr>
          <w:rFonts w:ascii="Times New Roman" w:hAnsi="Times New Roman" w:cs="Times New Roman"/>
        </w:rPr>
        <w:lastRenderedPageBreak/>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7" w:name="bookmark221"/>
      <w:bookmarkEnd w:id="4"/>
      <w:bookmarkEnd w:id="5"/>
      <w:bookmarkEnd w:id="6"/>
      <w:bookmarkEnd w:id="7"/>
    </w:p>
    <w:p w14:paraId="6B25E7E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83E70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1E7878B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lastRenderedPageBreak/>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77777777" w:rsidR="009646DB" w:rsidRDefault="009646DB" w:rsidP="009646DB">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w:t>
      </w:r>
      <w:r w:rsidRPr="00C863D9">
        <w:rPr>
          <w:rFonts w:ascii="Times New Roman" w:hAnsi="Times New Roman" w:cs="Times New Roman"/>
          <w:color w:val="000000"/>
        </w:rPr>
        <w:lastRenderedPageBreak/>
        <w:t>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77744718" w14:textId="10E82E7D"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w:t>
      </w:r>
      <w:r w:rsidR="00C73DFA">
        <w:rPr>
          <w:rFonts w:ascii="Times New Roman" w:hAnsi="Times New Roman" w:cs="Times New Roman"/>
        </w:rPr>
        <w:t xml:space="preserve"> </w:t>
      </w:r>
      <w:r w:rsidRPr="00C863D9">
        <w:rPr>
          <w:rFonts w:ascii="Times New Roman" w:hAnsi="Times New Roman" w:cs="Times New Roman"/>
        </w:rPr>
        <w:t xml:space="preserve">i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3AB37787" w:rsidR="004F169A" w:rsidRPr="00B83E3A" w:rsidRDefault="009646DB" w:rsidP="00B83E3A">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3143AA34" w14:textId="11FD4A1C" w:rsidR="008A58BD" w:rsidRPr="00B83E3A" w:rsidRDefault="00D92A3D" w:rsidP="00B83E3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92F93BD"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17CFC37D" w14:textId="364C2184" w:rsidR="008A58BD" w:rsidRDefault="0016639D" w:rsidP="008A58BD">
      <w:pPr>
        <w:pStyle w:val="Teksttreci0"/>
        <w:tabs>
          <w:tab w:val="left" w:pos="416"/>
        </w:tabs>
        <w:spacing w:after="280" w:line="360" w:lineRule="auto"/>
        <w:ind w:left="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 xml:space="preserve">W przypadku wykonawców wspólnie ubiegających się o udzielenie zamówienia spełnienie warunku </w:t>
      </w:r>
      <w:r w:rsidRPr="001C0453">
        <w:rPr>
          <w:rFonts w:ascii="Times New Roman" w:hAnsi="Times New Roman" w:cs="Times New Roman"/>
          <w:color w:val="000000"/>
        </w:rPr>
        <w:lastRenderedPageBreak/>
        <w:t>wiedzy i doświadczenia musi wykazać jeden z wykonawców składających ofertę wspólną (np. jeden z członków konsorcjum).</w:t>
      </w:r>
    </w:p>
    <w:p w14:paraId="40D57D06" w14:textId="3D10DEBA" w:rsidR="00C73DFA" w:rsidRPr="00524224" w:rsidRDefault="0016639D" w:rsidP="008A58BD">
      <w:pPr>
        <w:pStyle w:val="Teksttreci0"/>
        <w:tabs>
          <w:tab w:val="left" w:pos="416"/>
        </w:tabs>
        <w:spacing w:after="280" w:line="360" w:lineRule="auto"/>
        <w:ind w:left="0"/>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4B3D5525" w:rsidR="007F6F45" w:rsidRPr="00727D5E" w:rsidRDefault="00A1667C" w:rsidP="00B83E3A">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 xml:space="preserve">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w:t>
      </w:r>
      <w:r w:rsidRPr="0012531E">
        <w:rPr>
          <w:rFonts w:ascii="Times New Roman" w:hAnsi="Times New Roman" w:cs="Times New Roman"/>
        </w:rPr>
        <w:lastRenderedPageBreak/>
        <w:t>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77777777"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w:t>
      </w:r>
      <w:r>
        <w:lastRenderedPageBreak/>
        <w:t>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06FB338"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2E45006C" w14:textId="77777777" w:rsidR="0016639D" w:rsidRDefault="0016639D" w:rsidP="00A835EC">
      <w:pPr>
        <w:autoSpaceDE w:val="0"/>
        <w:spacing w:after="0" w:line="360" w:lineRule="auto"/>
        <w:jc w:val="both"/>
        <w:rPr>
          <w:rFonts w:ascii="Times New Roman" w:hAnsi="Times New Roman" w:cs="Times New Roman"/>
        </w:rPr>
      </w:pPr>
    </w:p>
    <w:p w14:paraId="143040F8" w14:textId="0AF8428A" w:rsidR="0016639D" w:rsidRPr="00B83E3A" w:rsidRDefault="0093737A" w:rsidP="00B83E3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4CE19AF1"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w:t>
      </w:r>
      <w:r w:rsidR="00807D56">
        <w:rPr>
          <w:rFonts w:ascii="Times New Roman" w:hAnsi="Times New Roman" w:cs="Times New Roman"/>
        </w:rPr>
        <w:t xml:space="preserve"> </w:t>
      </w:r>
      <w:r w:rsidR="00807D56" w:rsidRPr="00807D56">
        <w:rPr>
          <w:rFonts w:ascii="Times New Roman" w:hAnsi="Times New Roman" w:cs="Times New Roman"/>
          <w:b/>
          <w:bCs/>
        </w:rPr>
        <w:t>2</w:t>
      </w:r>
      <w:r w:rsidR="00514B22">
        <w:rPr>
          <w:rFonts w:ascii="Times New Roman" w:hAnsi="Times New Roman" w:cs="Times New Roman"/>
          <w:b/>
          <w:bCs/>
        </w:rPr>
        <w:t>5</w:t>
      </w:r>
      <w:r w:rsidR="007328DF">
        <w:rPr>
          <w:rFonts w:ascii="Times New Roman" w:hAnsi="Times New Roman" w:cs="Times New Roman"/>
          <w:b/>
          <w:bCs/>
        </w:rPr>
        <w:t>.07</w:t>
      </w:r>
      <w:r w:rsidR="00807D56" w:rsidRPr="00807D56">
        <w:rPr>
          <w:rFonts w:ascii="Times New Roman" w:hAnsi="Times New Roman" w:cs="Times New Roman"/>
          <w:b/>
          <w:bCs/>
        </w:rPr>
        <w:t>.2022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485C965A"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807D56">
        <w:rPr>
          <w:rFonts w:ascii="Times New Roman" w:hAnsi="Times New Roman" w:cs="Times New Roman"/>
          <w:b/>
        </w:rPr>
        <w:t>2</w:t>
      </w:r>
      <w:r w:rsidR="00514B22">
        <w:rPr>
          <w:rFonts w:ascii="Times New Roman" w:hAnsi="Times New Roman" w:cs="Times New Roman"/>
          <w:b/>
        </w:rPr>
        <w:t>3</w:t>
      </w:r>
      <w:r w:rsidR="007328DF">
        <w:rPr>
          <w:rFonts w:ascii="Times New Roman" w:hAnsi="Times New Roman" w:cs="Times New Roman"/>
          <w:b/>
        </w:rPr>
        <w:t>.08</w:t>
      </w:r>
      <w:r w:rsidR="00807D56">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14D05712"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07D56">
        <w:rPr>
          <w:rFonts w:ascii="Times New Roman" w:hAnsi="Times New Roman" w:cs="Times New Roman"/>
          <w:b/>
        </w:rPr>
        <w:t>2</w:t>
      </w:r>
      <w:r w:rsidR="00514B22">
        <w:rPr>
          <w:rFonts w:ascii="Times New Roman" w:hAnsi="Times New Roman" w:cs="Times New Roman"/>
          <w:b/>
        </w:rPr>
        <w:t>5</w:t>
      </w:r>
      <w:r w:rsidR="007328DF">
        <w:rPr>
          <w:rFonts w:ascii="Times New Roman" w:hAnsi="Times New Roman" w:cs="Times New Roman"/>
          <w:b/>
        </w:rPr>
        <w:t>.07.</w:t>
      </w:r>
      <w:r w:rsidR="00807D56">
        <w:rPr>
          <w:rFonts w:ascii="Times New Roman" w:hAnsi="Times New Roman" w:cs="Times New Roman"/>
          <w:b/>
        </w:rPr>
        <w:t xml:space="preserve">2022 </w:t>
      </w:r>
      <w:r w:rsidRPr="00A835EC">
        <w:rPr>
          <w:rFonts w:ascii="Times New Roman" w:hAnsi="Times New Roman" w:cs="Times New Roman"/>
          <w:b/>
        </w:rPr>
        <w:t xml:space="preserve">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6EE69207" w14:textId="77777777" w:rsidR="004B64DA" w:rsidRPr="00A835EC" w:rsidRDefault="004B64DA" w:rsidP="004B64DA">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27CF0D25" w:rsidR="00F5216C" w:rsidRPr="00A835EC" w:rsidRDefault="00933427"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lastRenderedPageBreak/>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619D933B" w14:textId="77777777" w:rsidR="00DB5B6B" w:rsidRDefault="00DB5B6B" w:rsidP="007328DF">
      <w:pPr>
        <w:autoSpaceDE w:val="0"/>
        <w:autoSpaceDN w:val="0"/>
        <w:adjustRightInd w:val="0"/>
        <w:spacing w:line="276" w:lineRule="auto"/>
        <w:jc w:val="both"/>
        <w:rPr>
          <w:rFonts w:ascii="Times New Roman" w:hAnsi="Times New Roman" w:cs="Times New Roman"/>
        </w:rPr>
      </w:pPr>
    </w:p>
    <w:p w14:paraId="4AAC1532" w14:textId="72A290E5"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54778746" w14:textId="7DB0B36C" w:rsidR="00C333ED" w:rsidRPr="00C333ED" w:rsidRDefault="00C333ED" w:rsidP="00C333ED">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7777777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77777777" w:rsidR="00791C7F" w:rsidRPr="00CD021A" w:rsidRDefault="00791C7F" w:rsidP="00C333ED">
      <w:pPr>
        <w:spacing w:line="360" w:lineRule="auto"/>
        <w:rPr>
          <w:rFonts w:ascii="Times New Roman" w:hAnsi="Times New Roman" w:cs="Times New Roman"/>
        </w:rPr>
      </w:pPr>
      <w:bookmarkStart w:id="29" w:name="bookmark279"/>
      <w:bookmarkEnd w:id="29"/>
      <w:r w:rsidRPr="00CD021A">
        <w:rPr>
          <w:rFonts w:ascii="Times New Roman" w:hAnsi="Times New Roman" w:cs="Times New Roman"/>
        </w:rPr>
        <w:t>1</w:t>
      </w:r>
      <w:r>
        <w:rPr>
          <w:rFonts w:ascii="Times New Roman" w:hAnsi="Times New Roman" w:cs="Times New Roman"/>
        </w:rPr>
        <w:t>)</w:t>
      </w:r>
      <w:r w:rsidRPr="00CD021A">
        <w:rPr>
          <w:rFonts w:ascii="Times New Roman" w:hAnsi="Times New Roman" w:cs="Times New Roman"/>
        </w:rPr>
        <w:t xml:space="preserve"> Zaoferowany okres gwarancji jest tożsamy z zaoferowanym okresem rękojmi. Okres rękojmi zostaje więc rozszerzony analogicznie do zaoferowanego okresu gwarancji!;</w:t>
      </w:r>
    </w:p>
    <w:p w14:paraId="5AB997A1" w14:textId="4D3DF986" w:rsidR="00791C7F" w:rsidRPr="00CD021A" w:rsidRDefault="00791C7F" w:rsidP="00C333ED">
      <w:pPr>
        <w:spacing w:line="360" w:lineRule="auto"/>
        <w:rPr>
          <w:rFonts w:ascii="Times New Roman" w:hAnsi="Times New Roman" w:cs="Times New Roman"/>
        </w:rPr>
      </w:pPr>
      <w:bookmarkStart w:id="30" w:name="bookmark280"/>
      <w:bookmarkEnd w:id="30"/>
      <w:r w:rsidRPr="00CD021A">
        <w:rPr>
          <w:rFonts w:ascii="Times New Roman" w:hAnsi="Times New Roman" w:cs="Times New Roman"/>
        </w:rPr>
        <w:t>2</w:t>
      </w:r>
      <w:r>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1</w:t>
      </w:r>
      <w:r w:rsidRPr="00CD021A">
        <w:rPr>
          <w:rFonts w:ascii="Times New Roman" w:hAnsi="Times New Roman" w:cs="Times New Roman"/>
        </w:rPr>
        <w:t>;</w:t>
      </w:r>
      <w:r w:rsidR="00F51157">
        <w:rPr>
          <w:rFonts w:ascii="Times New Roman" w:hAnsi="Times New Roman" w:cs="Times New Roman"/>
        </w:rPr>
        <w:t xml:space="preserve"> </w:t>
      </w:r>
      <w:r w:rsidR="00F51157" w:rsidRPr="00CD021A">
        <w:rPr>
          <w:rFonts w:ascii="Times New Roman" w:hAnsi="Times New Roman" w:cs="Times New Roman"/>
        </w:rPr>
        <w:t xml:space="preserve">Minimalny okres gwarancji wynosi </w:t>
      </w:r>
      <w:r w:rsidR="00F51157">
        <w:rPr>
          <w:rFonts w:ascii="Times New Roman" w:hAnsi="Times New Roman" w:cs="Times New Roman"/>
        </w:rPr>
        <w:t>12</w:t>
      </w:r>
      <w:r w:rsidR="00F51157" w:rsidRPr="00CD021A">
        <w:rPr>
          <w:rFonts w:ascii="Times New Roman" w:hAnsi="Times New Roman" w:cs="Times New Roman"/>
        </w:rPr>
        <w:t xml:space="preserve">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2</w:t>
      </w:r>
      <w:r w:rsidR="00F51157">
        <w:rPr>
          <w:rFonts w:ascii="Times New Roman" w:hAnsi="Times New Roman" w:cs="Times New Roman"/>
        </w:rPr>
        <w:t>.</w:t>
      </w:r>
    </w:p>
    <w:p w14:paraId="1CFADB8C" w14:textId="27DE4542" w:rsidR="00791C7F" w:rsidRDefault="00791C7F" w:rsidP="00C333ED">
      <w:pPr>
        <w:spacing w:line="360" w:lineRule="auto"/>
        <w:rPr>
          <w:rFonts w:ascii="Times New Roman" w:hAnsi="Times New Roman" w:cs="Times New Roman"/>
        </w:rPr>
      </w:pPr>
      <w:bookmarkStart w:id="31" w:name="bookmark281"/>
      <w:bookmarkEnd w:id="31"/>
      <w:r w:rsidRPr="00CD021A">
        <w:rPr>
          <w:rFonts w:ascii="Times New Roman" w:hAnsi="Times New Roman" w:cs="Times New Roman"/>
        </w:rPr>
        <w:t>3</w:t>
      </w:r>
      <w:r>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1</w:t>
      </w:r>
      <w:r w:rsidRPr="00CD021A">
        <w:rPr>
          <w:rFonts w:ascii="Times New Roman" w:hAnsi="Times New Roman" w:cs="Times New Roman"/>
        </w:rPr>
        <w:t>;</w:t>
      </w:r>
      <w:r w:rsidR="00F51157">
        <w:rPr>
          <w:rFonts w:ascii="Times New Roman" w:hAnsi="Times New Roman" w:cs="Times New Roman"/>
        </w:rPr>
        <w:t xml:space="preserve"> </w:t>
      </w:r>
      <w:r w:rsidR="00F51157" w:rsidRPr="00CD021A">
        <w:rPr>
          <w:rFonts w:ascii="Times New Roman" w:hAnsi="Times New Roman" w:cs="Times New Roman"/>
        </w:rPr>
        <w:t xml:space="preserve">Maksymalny okres gwarancji dla oceny oferty wynosi </w:t>
      </w:r>
      <w:r w:rsidR="00F51157">
        <w:rPr>
          <w:rFonts w:ascii="Times New Roman" w:hAnsi="Times New Roman" w:cs="Times New Roman"/>
        </w:rPr>
        <w:t>24</w:t>
      </w:r>
      <w:r w:rsidR="00F51157" w:rsidRPr="00CD021A">
        <w:rPr>
          <w:rFonts w:ascii="Times New Roman" w:hAnsi="Times New Roman" w:cs="Times New Roman"/>
        </w:rPr>
        <w:t xml:space="preserve">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2</w:t>
      </w:r>
      <w:r w:rsidR="00F51157">
        <w:rPr>
          <w:rFonts w:ascii="Times New Roman" w:hAnsi="Times New Roman" w:cs="Times New Roman"/>
        </w:rPr>
        <w:t>.</w:t>
      </w:r>
    </w:p>
    <w:p w14:paraId="3CBDF1A9" w14:textId="6566B1E0" w:rsidR="003555E9" w:rsidRPr="00CD021A" w:rsidRDefault="003555E9" w:rsidP="00C333ED">
      <w:pPr>
        <w:spacing w:line="360" w:lineRule="auto"/>
        <w:rPr>
          <w:rFonts w:ascii="Times New Roman" w:hAnsi="Times New Roman" w:cs="Times New Roman"/>
        </w:rPr>
      </w:pPr>
      <w:r>
        <w:rPr>
          <w:rFonts w:ascii="Times New Roman" w:hAnsi="Times New Roman" w:cs="Times New Roman"/>
        </w:rPr>
        <w:lastRenderedPageBreak/>
        <w:t xml:space="preserve">4) Gwarancja Wykonawcy nie jest tożsama </w:t>
      </w:r>
      <w:r w:rsidR="009602C7">
        <w:rPr>
          <w:rFonts w:ascii="Times New Roman" w:hAnsi="Times New Roman" w:cs="Times New Roman"/>
        </w:rPr>
        <w:t>z gwarancją producenta i nie jest od niej zależna.</w:t>
      </w:r>
    </w:p>
    <w:p w14:paraId="5EC55E74" w14:textId="38EF0503" w:rsidR="00791C7F" w:rsidRPr="00CD021A" w:rsidRDefault="003555E9" w:rsidP="00C333ED">
      <w:pPr>
        <w:spacing w:line="360" w:lineRule="auto"/>
        <w:rPr>
          <w:rFonts w:ascii="Times New Roman" w:hAnsi="Times New Roman" w:cs="Times New Roman"/>
        </w:rPr>
      </w:pPr>
      <w:bookmarkStart w:id="32" w:name="bookmark282"/>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ABAC6E3" w:rsidR="00791C7F" w:rsidRPr="00CD021A" w:rsidRDefault="003555E9" w:rsidP="00C333ED">
      <w:pPr>
        <w:spacing w:line="360" w:lineRule="auto"/>
        <w:rPr>
          <w:rFonts w:ascii="Times New Roman" w:hAnsi="Times New Roman" w:cs="Times New Roman"/>
        </w:rPr>
      </w:pPr>
      <w:bookmarkStart w:id="33" w:name="bookmark283"/>
      <w:bookmarkEnd w:id="33"/>
      <w:r>
        <w:rPr>
          <w:rFonts w:ascii="Times New Roman" w:hAnsi="Times New Roman" w:cs="Times New Roman"/>
        </w:rPr>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3B0BFC54" w:rsidR="00A808D0" w:rsidRPr="0033059E" w:rsidRDefault="003555E9" w:rsidP="00C333ED">
      <w:pPr>
        <w:spacing w:line="360" w:lineRule="auto"/>
        <w:rPr>
          <w:rFonts w:ascii="Times New Roman" w:hAnsi="Times New Roman" w:cs="Times New Roman"/>
        </w:rPr>
      </w:pPr>
      <w:bookmarkStart w:id="34" w:name="bookmark284"/>
      <w:bookmarkEnd w:id="34"/>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1513C228" w:rsidR="00271729"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320C2F74" w14:textId="77777777" w:rsidR="00F51157" w:rsidRPr="00777147" w:rsidRDefault="00F51157" w:rsidP="00777147">
      <w:pPr>
        <w:spacing w:after="5" w:line="360" w:lineRule="auto"/>
        <w:ind w:left="10" w:right="287"/>
        <w:jc w:val="both"/>
        <w:rPr>
          <w:rFonts w:ascii="Times New Roman" w:hAnsi="Times New Roman" w:cs="Times New Roman"/>
        </w:rPr>
      </w:pP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0FFAACA4" w14:textId="77777777" w:rsidR="005E2336"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2E677531" w14:textId="76D6229C"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5207AEBE"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lastRenderedPageBreak/>
        <w:t>3.</w:t>
      </w:r>
      <w:r>
        <w:rPr>
          <w:rFonts w:ascii="Times New Roman" w:hAnsi="Times New Roman" w:cs="Times New Roman"/>
        </w:rPr>
        <w:t xml:space="preserve"> </w:t>
      </w:r>
      <w:r w:rsidRPr="00777147">
        <w:rPr>
          <w:rFonts w:ascii="Times New Roman" w:hAnsi="Times New Roman" w:cs="Times New Roman"/>
        </w:rPr>
        <w:t>Odwołanie przysługuje na:</w:t>
      </w:r>
    </w:p>
    <w:p w14:paraId="0BC795FA" w14:textId="7BA60703"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02D16154" w14:textId="2B67E844"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358F8E43" w14:textId="77777777"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F516367"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505F46B3" w14:textId="2E531958"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2282A86" w14:textId="450010A5"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09F44D4B"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7C45FE66"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243D8C30"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6837CE19"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3FEA8BEB"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2406935C" w14:textId="77777777" w:rsidR="0016639D" w:rsidRPr="00F41FAB"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w:t>
      </w:r>
      <w:r w:rsidRPr="00F41FAB">
        <w:rPr>
          <w:rFonts w:ascii="Times New Roman" w:hAnsi="Times New Roman" w:cs="Times New Roman"/>
        </w:rPr>
        <w:lastRenderedPageBreak/>
        <w:t xml:space="preserve">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2B4FF3DC" w14:textId="77777777" w:rsidR="0016639D" w:rsidRPr="00777147"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4246894" w14:textId="2300CD0B" w:rsidR="00DB5B6B" w:rsidRPr="00514B22" w:rsidRDefault="0016639D" w:rsidP="00514B22">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36F41490" w14:textId="77777777" w:rsidR="00DB5B6B" w:rsidRPr="00EB7BB6" w:rsidRDefault="00DB5B6B"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24750DEC" w:rsidR="00EC6391" w:rsidRPr="00C333ED" w:rsidRDefault="00EC6391" w:rsidP="00C333ED">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C333ED" w:rsidRPr="00C333ED">
        <w:rPr>
          <w:rFonts w:ascii="Times New Roman" w:hAnsi="Times New Roman" w:cs="Times New Roman"/>
        </w:rPr>
        <w:t xml:space="preserve"> </w:t>
      </w:r>
      <w:r w:rsidR="00C333ED" w:rsidRPr="00C333ED">
        <w:rPr>
          <w:rFonts w:ascii="Times New Roman" w:eastAsia="Times New Roman" w:hAnsi="Times New Roman" w:cs="Times New Roman"/>
          <w:lang w:eastAsia="pl-PL"/>
        </w:rPr>
        <w:t>Zakup sprzętu komputerowego w ramach realizacji projektu grantowego „Cyfrowa Gmina – Wsparcia dzieci z rodzin pegeerowskich w rozwoju cyfrowym – Granty PPGR”</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lastRenderedPageBreak/>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372B" w14:textId="77777777" w:rsidR="00702AF1" w:rsidRDefault="00702AF1" w:rsidP="000C76AE">
      <w:pPr>
        <w:spacing w:after="0" w:line="240" w:lineRule="auto"/>
      </w:pPr>
      <w:r>
        <w:separator/>
      </w:r>
    </w:p>
  </w:endnote>
  <w:endnote w:type="continuationSeparator" w:id="0">
    <w:p w14:paraId="4AA8A813" w14:textId="77777777" w:rsidR="00702AF1" w:rsidRDefault="00702AF1"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36F0CDC1"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3E2673D8"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64370CCB" w14:textId="77777777" w:rsidR="0035737B" w:rsidRDefault="0035737B" w:rsidP="0035737B">
    <w:pPr>
      <w:pStyle w:val="Stopka"/>
      <w:rPr>
        <w:rFonts w:ascii="Arial" w:hAnsi="Arial" w:cs="Arial"/>
        <w:sz w:val="24"/>
        <w:szCs w:val="24"/>
      </w:rPr>
    </w:pPr>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7CBC" w14:textId="77777777" w:rsidR="00702AF1" w:rsidRDefault="00702AF1" w:rsidP="000C76AE">
      <w:pPr>
        <w:spacing w:after="0" w:line="240" w:lineRule="auto"/>
      </w:pPr>
      <w:r>
        <w:separator/>
      </w:r>
    </w:p>
  </w:footnote>
  <w:footnote w:type="continuationSeparator" w:id="0">
    <w:p w14:paraId="0D06E922" w14:textId="77777777" w:rsidR="00702AF1" w:rsidRDefault="00702AF1"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69DF75C9" w:rsidR="0017498D" w:rsidRPr="00DD71BC" w:rsidRDefault="00DD71BC" w:rsidP="00DD71BC">
    <w:pPr>
      <w:pStyle w:val="Nagwek"/>
    </w:pPr>
    <w:r>
      <w:rPr>
        <w:noProof/>
      </w:rPr>
      <w:drawing>
        <wp:inline distT="0" distB="0" distL="0" distR="0" wp14:anchorId="3CB68A7E" wp14:editId="41EBE1E2">
          <wp:extent cx="4657725" cy="676275"/>
          <wp:effectExtent l="0" t="0" r="9525"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41DC702" w:rsidR="00462F97" w:rsidRPr="0017498D" w:rsidRDefault="00DD71BC" w:rsidP="0017498D">
    <w:pPr>
      <w:rPr>
        <w:rFonts w:ascii="Calibri" w:hAnsi="Calibri" w:cs="Calibri"/>
        <w:lang w:eastAsia="pl-PL"/>
      </w:rPr>
    </w:pPr>
    <w:r>
      <w:rPr>
        <w:noProof/>
      </w:rPr>
      <w:drawing>
        <wp:inline distT="0" distB="0" distL="0" distR="0" wp14:anchorId="25685BB0" wp14:editId="2F923F1D">
          <wp:extent cx="4657725" cy="676275"/>
          <wp:effectExtent l="0" t="0" r="9525" b="9525"/>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r w:rsidR="0017498D">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AA6787"/>
    <w:multiLevelType w:val="hybridMultilevel"/>
    <w:tmpl w:val="9E4423EC"/>
    <w:lvl w:ilvl="0" w:tplc="AF54A0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10281834">
    <w:abstractNumId w:val="12"/>
  </w:num>
  <w:num w:numId="2" w16cid:durableId="1160194155">
    <w:abstractNumId w:val="4"/>
  </w:num>
  <w:num w:numId="3" w16cid:durableId="553930762">
    <w:abstractNumId w:val="2"/>
  </w:num>
  <w:num w:numId="4" w16cid:durableId="1142893856">
    <w:abstractNumId w:val="7"/>
  </w:num>
  <w:num w:numId="5" w16cid:durableId="21906201">
    <w:abstractNumId w:val="5"/>
  </w:num>
  <w:num w:numId="6" w16cid:durableId="1761481460">
    <w:abstractNumId w:val="1"/>
  </w:num>
  <w:num w:numId="7" w16cid:durableId="938685808">
    <w:abstractNumId w:val="13"/>
  </w:num>
  <w:num w:numId="8" w16cid:durableId="990446523">
    <w:abstractNumId w:val="10"/>
  </w:num>
  <w:num w:numId="9" w16cid:durableId="124399572">
    <w:abstractNumId w:val="16"/>
  </w:num>
  <w:num w:numId="10" w16cid:durableId="509759129">
    <w:abstractNumId w:val="3"/>
  </w:num>
  <w:num w:numId="11" w16cid:durableId="1742287410">
    <w:abstractNumId w:val="15"/>
  </w:num>
  <w:num w:numId="12" w16cid:durableId="232157979">
    <w:abstractNumId w:val="11"/>
  </w:num>
  <w:num w:numId="13" w16cid:durableId="1645157357">
    <w:abstractNumId w:val="9"/>
  </w:num>
  <w:num w:numId="14" w16cid:durableId="603268036">
    <w:abstractNumId w:val="0"/>
  </w:num>
  <w:num w:numId="15" w16cid:durableId="78211162">
    <w:abstractNumId w:val="6"/>
  </w:num>
  <w:num w:numId="16" w16cid:durableId="16113500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4"/>
  </w:num>
  <w:num w:numId="18" w16cid:durableId="177304053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43E2"/>
    <w:rsid w:val="00057E63"/>
    <w:rsid w:val="0006264A"/>
    <w:rsid w:val="00063933"/>
    <w:rsid w:val="00066BE7"/>
    <w:rsid w:val="0008214B"/>
    <w:rsid w:val="00083A30"/>
    <w:rsid w:val="00085B4D"/>
    <w:rsid w:val="00087460"/>
    <w:rsid w:val="0008751F"/>
    <w:rsid w:val="00093A11"/>
    <w:rsid w:val="000949D6"/>
    <w:rsid w:val="000A2DCD"/>
    <w:rsid w:val="000A6113"/>
    <w:rsid w:val="000A6B96"/>
    <w:rsid w:val="000A7EC8"/>
    <w:rsid w:val="000B283C"/>
    <w:rsid w:val="000B73AB"/>
    <w:rsid w:val="000C1752"/>
    <w:rsid w:val="000C3E85"/>
    <w:rsid w:val="000C5FEB"/>
    <w:rsid w:val="000C76AE"/>
    <w:rsid w:val="000E4936"/>
    <w:rsid w:val="000F5264"/>
    <w:rsid w:val="00103176"/>
    <w:rsid w:val="00104B99"/>
    <w:rsid w:val="00104C79"/>
    <w:rsid w:val="00112481"/>
    <w:rsid w:val="001161F8"/>
    <w:rsid w:val="0012079C"/>
    <w:rsid w:val="00121DEF"/>
    <w:rsid w:val="00122547"/>
    <w:rsid w:val="00124076"/>
    <w:rsid w:val="0013760E"/>
    <w:rsid w:val="00145734"/>
    <w:rsid w:val="001457E7"/>
    <w:rsid w:val="00146E0B"/>
    <w:rsid w:val="00150AD9"/>
    <w:rsid w:val="00152793"/>
    <w:rsid w:val="00154080"/>
    <w:rsid w:val="00161CD6"/>
    <w:rsid w:val="00162DEA"/>
    <w:rsid w:val="0016639D"/>
    <w:rsid w:val="001678E1"/>
    <w:rsid w:val="001730CC"/>
    <w:rsid w:val="0017498D"/>
    <w:rsid w:val="00176E14"/>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727"/>
    <w:rsid w:val="001F4B50"/>
    <w:rsid w:val="001F6C16"/>
    <w:rsid w:val="001F6DA4"/>
    <w:rsid w:val="001F72EE"/>
    <w:rsid w:val="00202433"/>
    <w:rsid w:val="002227FF"/>
    <w:rsid w:val="002274F2"/>
    <w:rsid w:val="0023155A"/>
    <w:rsid w:val="002479E7"/>
    <w:rsid w:val="0025163C"/>
    <w:rsid w:val="00253A20"/>
    <w:rsid w:val="002609D2"/>
    <w:rsid w:val="002638D6"/>
    <w:rsid w:val="002639FA"/>
    <w:rsid w:val="00271729"/>
    <w:rsid w:val="00292B29"/>
    <w:rsid w:val="00293E17"/>
    <w:rsid w:val="002954D3"/>
    <w:rsid w:val="002A6312"/>
    <w:rsid w:val="002A68FC"/>
    <w:rsid w:val="002A72A7"/>
    <w:rsid w:val="002A7F83"/>
    <w:rsid w:val="002B0C4D"/>
    <w:rsid w:val="002B3818"/>
    <w:rsid w:val="002C3D42"/>
    <w:rsid w:val="002C47E6"/>
    <w:rsid w:val="002C5D0D"/>
    <w:rsid w:val="002C62A4"/>
    <w:rsid w:val="002D3586"/>
    <w:rsid w:val="002D483B"/>
    <w:rsid w:val="002E749A"/>
    <w:rsid w:val="002E7F25"/>
    <w:rsid w:val="002F74F2"/>
    <w:rsid w:val="00303380"/>
    <w:rsid w:val="003033FB"/>
    <w:rsid w:val="00307A4B"/>
    <w:rsid w:val="00307D22"/>
    <w:rsid w:val="00310AC9"/>
    <w:rsid w:val="0031435F"/>
    <w:rsid w:val="00314744"/>
    <w:rsid w:val="0032765A"/>
    <w:rsid w:val="00336395"/>
    <w:rsid w:val="00336638"/>
    <w:rsid w:val="00340458"/>
    <w:rsid w:val="00340E8B"/>
    <w:rsid w:val="003442D4"/>
    <w:rsid w:val="003459A9"/>
    <w:rsid w:val="00345D77"/>
    <w:rsid w:val="00351D96"/>
    <w:rsid w:val="003555E9"/>
    <w:rsid w:val="00355A6B"/>
    <w:rsid w:val="0035737B"/>
    <w:rsid w:val="00361160"/>
    <w:rsid w:val="00365CD1"/>
    <w:rsid w:val="00366EE0"/>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3F1F"/>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616"/>
    <w:rsid w:val="00462F97"/>
    <w:rsid w:val="00463EEE"/>
    <w:rsid w:val="004653BD"/>
    <w:rsid w:val="004726B5"/>
    <w:rsid w:val="00477521"/>
    <w:rsid w:val="004829E3"/>
    <w:rsid w:val="004831A0"/>
    <w:rsid w:val="00484EE7"/>
    <w:rsid w:val="00494689"/>
    <w:rsid w:val="004A32CF"/>
    <w:rsid w:val="004A783C"/>
    <w:rsid w:val="004A7F1A"/>
    <w:rsid w:val="004B447F"/>
    <w:rsid w:val="004B64DA"/>
    <w:rsid w:val="004B6675"/>
    <w:rsid w:val="004C3973"/>
    <w:rsid w:val="004D22F0"/>
    <w:rsid w:val="004D2453"/>
    <w:rsid w:val="004D2B4F"/>
    <w:rsid w:val="004D6EFD"/>
    <w:rsid w:val="004E1AEC"/>
    <w:rsid w:val="004E238E"/>
    <w:rsid w:val="004F09C8"/>
    <w:rsid w:val="004F169A"/>
    <w:rsid w:val="004F207E"/>
    <w:rsid w:val="004F60A0"/>
    <w:rsid w:val="00500380"/>
    <w:rsid w:val="00510CD7"/>
    <w:rsid w:val="005127E2"/>
    <w:rsid w:val="00514B22"/>
    <w:rsid w:val="005169DD"/>
    <w:rsid w:val="00520A42"/>
    <w:rsid w:val="0052264F"/>
    <w:rsid w:val="00524224"/>
    <w:rsid w:val="005307E0"/>
    <w:rsid w:val="00534888"/>
    <w:rsid w:val="00541AAF"/>
    <w:rsid w:val="005423D7"/>
    <w:rsid w:val="0054452F"/>
    <w:rsid w:val="00544EBB"/>
    <w:rsid w:val="00545535"/>
    <w:rsid w:val="0055391E"/>
    <w:rsid w:val="0055635F"/>
    <w:rsid w:val="005608CD"/>
    <w:rsid w:val="005622EC"/>
    <w:rsid w:val="00565D4A"/>
    <w:rsid w:val="00566FAB"/>
    <w:rsid w:val="00570100"/>
    <w:rsid w:val="00570894"/>
    <w:rsid w:val="0057219A"/>
    <w:rsid w:val="00574117"/>
    <w:rsid w:val="0057630D"/>
    <w:rsid w:val="005802AD"/>
    <w:rsid w:val="00583A0C"/>
    <w:rsid w:val="005878A9"/>
    <w:rsid w:val="005913E0"/>
    <w:rsid w:val="0059328C"/>
    <w:rsid w:val="00595241"/>
    <w:rsid w:val="005A4415"/>
    <w:rsid w:val="005A4886"/>
    <w:rsid w:val="005A5472"/>
    <w:rsid w:val="005A5F8A"/>
    <w:rsid w:val="005A76BD"/>
    <w:rsid w:val="005B05DD"/>
    <w:rsid w:val="005B273A"/>
    <w:rsid w:val="005B6C07"/>
    <w:rsid w:val="005C5071"/>
    <w:rsid w:val="005D04A9"/>
    <w:rsid w:val="005D3F30"/>
    <w:rsid w:val="005D4986"/>
    <w:rsid w:val="005E2336"/>
    <w:rsid w:val="005E3BB4"/>
    <w:rsid w:val="005E49B9"/>
    <w:rsid w:val="005E5869"/>
    <w:rsid w:val="005E7486"/>
    <w:rsid w:val="005F36A9"/>
    <w:rsid w:val="005F467D"/>
    <w:rsid w:val="005F6C16"/>
    <w:rsid w:val="00601F95"/>
    <w:rsid w:val="00623B8B"/>
    <w:rsid w:val="006450CD"/>
    <w:rsid w:val="00650A28"/>
    <w:rsid w:val="006534DB"/>
    <w:rsid w:val="00654594"/>
    <w:rsid w:val="00655517"/>
    <w:rsid w:val="00655C62"/>
    <w:rsid w:val="00663ED3"/>
    <w:rsid w:val="00664CF4"/>
    <w:rsid w:val="00672AF4"/>
    <w:rsid w:val="00680E46"/>
    <w:rsid w:val="00693E7E"/>
    <w:rsid w:val="006A0A1B"/>
    <w:rsid w:val="006B4314"/>
    <w:rsid w:val="006B6138"/>
    <w:rsid w:val="006B696B"/>
    <w:rsid w:val="006C29ED"/>
    <w:rsid w:val="006C2DB7"/>
    <w:rsid w:val="006C54CB"/>
    <w:rsid w:val="006D01BA"/>
    <w:rsid w:val="006D5473"/>
    <w:rsid w:val="006E0F7C"/>
    <w:rsid w:val="006E33A4"/>
    <w:rsid w:val="006E7A2E"/>
    <w:rsid w:val="006F16DD"/>
    <w:rsid w:val="006F2F93"/>
    <w:rsid w:val="006F5DCE"/>
    <w:rsid w:val="00702AF1"/>
    <w:rsid w:val="007036E1"/>
    <w:rsid w:val="00710F17"/>
    <w:rsid w:val="00712212"/>
    <w:rsid w:val="00712530"/>
    <w:rsid w:val="00712BB2"/>
    <w:rsid w:val="0072105D"/>
    <w:rsid w:val="00725F86"/>
    <w:rsid w:val="007271C0"/>
    <w:rsid w:val="00727D5E"/>
    <w:rsid w:val="00730B3C"/>
    <w:rsid w:val="007328DF"/>
    <w:rsid w:val="00733618"/>
    <w:rsid w:val="00736872"/>
    <w:rsid w:val="00736E86"/>
    <w:rsid w:val="00737155"/>
    <w:rsid w:val="0073771C"/>
    <w:rsid w:val="00740386"/>
    <w:rsid w:val="007423B5"/>
    <w:rsid w:val="00742D7D"/>
    <w:rsid w:val="007522E6"/>
    <w:rsid w:val="00763A59"/>
    <w:rsid w:val="007666EA"/>
    <w:rsid w:val="00777147"/>
    <w:rsid w:val="0078224A"/>
    <w:rsid w:val="007824C2"/>
    <w:rsid w:val="00783331"/>
    <w:rsid w:val="007837A0"/>
    <w:rsid w:val="00785071"/>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469D"/>
    <w:rsid w:val="007F6F45"/>
    <w:rsid w:val="00800BEE"/>
    <w:rsid w:val="0080714F"/>
    <w:rsid w:val="00807AA2"/>
    <w:rsid w:val="00807D56"/>
    <w:rsid w:val="00810AD3"/>
    <w:rsid w:val="00811B36"/>
    <w:rsid w:val="008143ED"/>
    <w:rsid w:val="008175D8"/>
    <w:rsid w:val="0082009B"/>
    <w:rsid w:val="008206AD"/>
    <w:rsid w:val="00821B3D"/>
    <w:rsid w:val="0082624A"/>
    <w:rsid w:val="00826F33"/>
    <w:rsid w:val="00827DBE"/>
    <w:rsid w:val="0083406B"/>
    <w:rsid w:val="008347BF"/>
    <w:rsid w:val="00837E14"/>
    <w:rsid w:val="008410F9"/>
    <w:rsid w:val="00852F5C"/>
    <w:rsid w:val="008533D7"/>
    <w:rsid w:val="00853DD9"/>
    <w:rsid w:val="008657A4"/>
    <w:rsid w:val="00867F7F"/>
    <w:rsid w:val="008708B2"/>
    <w:rsid w:val="00875885"/>
    <w:rsid w:val="00877198"/>
    <w:rsid w:val="00881048"/>
    <w:rsid w:val="00881A6E"/>
    <w:rsid w:val="00881ACC"/>
    <w:rsid w:val="00882C43"/>
    <w:rsid w:val="008852D8"/>
    <w:rsid w:val="00885C75"/>
    <w:rsid w:val="00891533"/>
    <w:rsid w:val="00896856"/>
    <w:rsid w:val="008A2732"/>
    <w:rsid w:val="008A397A"/>
    <w:rsid w:val="008A58BD"/>
    <w:rsid w:val="008B3F5C"/>
    <w:rsid w:val="008B4645"/>
    <w:rsid w:val="008B502E"/>
    <w:rsid w:val="008B539A"/>
    <w:rsid w:val="008B6A8A"/>
    <w:rsid w:val="008B796E"/>
    <w:rsid w:val="008C492A"/>
    <w:rsid w:val="008C67F3"/>
    <w:rsid w:val="008D5B04"/>
    <w:rsid w:val="008E28BA"/>
    <w:rsid w:val="008E5DDA"/>
    <w:rsid w:val="008F1E8A"/>
    <w:rsid w:val="008F2149"/>
    <w:rsid w:val="008F4F29"/>
    <w:rsid w:val="00902E86"/>
    <w:rsid w:val="00905EA8"/>
    <w:rsid w:val="00912874"/>
    <w:rsid w:val="00916453"/>
    <w:rsid w:val="00933427"/>
    <w:rsid w:val="00936D0E"/>
    <w:rsid w:val="0093737A"/>
    <w:rsid w:val="00944987"/>
    <w:rsid w:val="00946439"/>
    <w:rsid w:val="00952D22"/>
    <w:rsid w:val="00955778"/>
    <w:rsid w:val="009570CD"/>
    <w:rsid w:val="009602C7"/>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1667C"/>
    <w:rsid w:val="00A2328A"/>
    <w:rsid w:val="00A265EB"/>
    <w:rsid w:val="00A2731E"/>
    <w:rsid w:val="00A36749"/>
    <w:rsid w:val="00A4239B"/>
    <w:rsid w:val="00A4695D"/>
    <w:rsid w:val="00A46F9D"/>
    <w:rsid w:val="00A50993"/>
    <w:rsid w:val="00A55D85"/>
    <w:rsid w:val="00A57499"/>
    <w:rsid w:val="00A618D4"/>
    <w:rsid w:val="00A6387F"/>
    <w:rsid w:val="00A648D4"/>
    <w:rsid w:val="00A6725C"/>
    <w:rsid w:val="00A7056A"/>
    <w:rsid w:val="00A70B88"/>
    <w:rsid w:val="00A75716"/>
    <w:rsid w:val="00A75A0C"/>
    <w:rsid w:val="00A75E13"/>
    <w:rsid w:val="00A76D4B"/>
    <w:rsid w:val="00A808D0"/>
    <w:rsid w:val="00A835EC"/>
    <w:rsid w:val="00A86904"/>
    <w:rsid w:val="00AA356F"/>
    <w:rsid w:val="00AA6885"/>
    <w:rsid w:val="00AB3283"/>
    <w:rsid w:val="00AC16D9"/>
    <w:rsid w:val="00AC19BF"/>
    <w:rsid w:val="00AC2DD1"/>
    <w:rsid w:val="00AC533A"/>
    <w:rsid w:val="00AD1D72"/>
    <w:rsid w:val="00AD5C11"/>
    <w:rsid w:val="00AE098C"/>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33E07"/>
    <w:rsid w:val="00B4264C"/>
    <w:rsid w:val="00B4448D"/>
    <w:rsid w:val="00B45A09"/>
    <w:rsid w:val="00B52F1C"/>
    <w:rsid w:val="00B549F7"/>
    <w:rsid w:val="00B5511C"/>
    <w:rsid w:val="00B56E09"/>
    <w:rsid w:val="00B613C0"/>
    <w:rsid w:val="00B76BD3"/>
    <w:rsid w:val="00B833E1"/>
    <w:rsid w:val="00B83E3A"/>
    <w:rsid w:val="00B84294"/>
    <w:rsid w:val="00B87A86"/>
    <w:rsid w:val="00B91224"/>
    <w:rsid w:val="00B92F63"/>
    <w:rsid w:val="00B94828"/>
    <w:rsid w:val="00B9517A"/>
    <w:rsid w:val="00BA0336"/>
    <w:rsid w:val="00BA6672"/>
    <w:rsid w:val="00BB269D"/>
    <w:rsid w:val="00BB3536"/>
    <w:rsid w:val="00BB4EB4"/>
    <w:rsid w:val="00BC38F0"/>
    <w:rsid w:val="00BC3A80"/>
    <w:rsid w:val="00BC3F17"/>
    <w:rsid w:val="00BC6175"/>
    <w:rsid w:val="00BC6D1A"/>
    <w:rsid w:val="00BC6EB6"/>
    <w:rsid w:val="00BD13B3"/>
    <w:rsid w:val="00BE092B"/>
    <w:rsid w:val="00BF227D"/>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3DFA"/>
    <w:rsid w:val="00C758A0"/>
    <w:rsid w:val="00C75C61"/>
    <w:rsid w:val="00C8099C"/>
    <w:rsid w:val="00C82833"/>
    <w:rsid w:val="00C87B2C"/>
    <w:rsid w:val="00C901FD"/>
    <w:rsid w:val="00C932B6"/>
    <w:rsid w:val="00C94ADC"/>
    <w:rsid w:val="00C96A12"/>
    <w:rsid w:val="00C96D72"/>
    <w:rsid w:val="00C979AA"/>
    <w:rsid w:val="00CA3480"/>
    <w:rsid w:val="00CA767D"/>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5F00"/>
    <w:rsid w:val="00D9206F"/>
    <w:rsid w:val="00D92A3D"/>
    <w:rsid w:val="00D94B0F"/>
    <w:rsid w:val="00D97E29"/>
    <w:rsid w:val="00DA0C5D"/>
    <w:rsid w:val="00DA30D3"/>
    <w:rsid w:val="00DA4E7F"/>
    <w:rsid w:val="00DB5B6B"/>
    <w:rsid w:val="00DB667A"/>
    <w:rsid w:val="00DB76D8"/>
    <w:rsid w:val="00DB77EC"/>
    <w:rsid w:val="00DC3540"/>
    <w:rsid w:val="00DC637A"/>
    <w:rsid w:val="00DC722A"/>
    <w:rsid w:val="00DC7536"/>
    <w:rsid w:val="00DD49EB"/>
    <w:rsid w:val="00DD71BC"/>
    <w:rsid w:val="00DF5987"/>
    <w:rsid w:val="00E02027"/>
    <w:rsid w:val="00E073DB"/>
    <w:rsid w:val="00E173A1"/>
    <w:rsid w:val="00E177A3"/>
    <w:rsid w:val="00E24F6B"/>
    <w:rsid w:val="00E336D4"/>
    <w:rsid w:val="00E34704"/>
    <w:rsid w:val="00E34BD2"/>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3C06"/>
    <w:rsid w:val="00E955B7"/>
    <w:rsid w:val="00EA2A70"/>
    <w:rsid w:val="00EA408C"/>
    <w:rsid w:val="00EB58D6"/>
    <w:rsid w:val="00EB7BB6"/>
    <w:rsid w:val="00EB7D22"/>
    <w:rsid w:val="00EC2FE6"/>
    <w:rsid w:val="00EC6318"/>
    <w:rsid w:val="00EC6391"/>
    <w:rsid w:val="00EC67F7"/>
    <w:rsid w:val="00ED0CB1"/>
    <w:rsid w:val="00ED34EF"/>
    <w:rsid w:val="00ED6D61"/>
    <w:rsid w:val="00EE56A2"/>
    <w:rsid w:val="00EE5F8D"/>
    <w:rsid w:val="00EF25A5"/>
    <w:rsid w:val="00EF4D74"/>
    <w:rsid w:val="00EF6A34"/>
    <w:rsid w:val="00F02351"/>
    <w:rsid w:val="00F04CB7"/>
    <w:rsid w:val="00F1530E"/>
    <w:rsid w:val="00F35505"/>
    <w:rsid w:val="00F36EDD"/>
    <w:rsid w:val="00F404D4"/>
    <w:rsid w:val="00F4427F"/>
    <w:rsid w:val="00F45B5A"/>
    <w:rsid w:val="00F51157"/>
    <w:rsid w:val="00F5185F"/>
    <w:rsid w:val="00F5216C"/>
    <w:rsid w:val="00F674C6"/>
    <w:rsid w:val="00F75C44"/>
    <w:rsid w:val="00F76DD7"/>
    <w:rsid w:val="00F76F34"/>
    <w:rsid w:val="00F82BC7"/>
    <w:rsid w:val="00F97738"/>
    <w:rsid w:val="00F97A60"/>
    <w:rsid w:val="00FA2FC8"/>
    <w:rsid w:val="00FA3784"/>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 w:type="paragraph" w:customStyle="1" w:styleId="Normalny1">
    <w:name w:val="Normalny1"/>
    <w:rsid w:val="00403F1F"/>
    <w:pPr>
      <w:spacing w:after="0" w:line="276" w:lineRule="auto"/>
    </w:pPr>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TotalTime>
  <Pages>1</Pages>
  <Words>9638</Words>
  <Characters>57828</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201</cp:revision>
  <cp:lastPrinted>2022-06-15T09:07:00Z</cp:lastPrinted>
  <dcterms:created xsi:type="dcterms:W3CDTF">2020-06-19T08:51:00Z</dcterms:created>
  <dcterms:modified xsi:type="dcterms:W3CDTF">2022-07-15T08:40:00Z</dcterms:modified>
</cp:coreProperties>
</file>